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73" w:rsidRDefault="00AD30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82FE4B43C846CDAC9AF8C84F5A2042"/>
          </w:placeholder>
        </w:sdtPr>
        <w:sdtContent>
          <w:r w:rsidRPr="005C2A78">
            <w:rPr>
              <w:rFonts w:cs="Times New Roman"/>
              <w:b/>
              <w:szCs w:val="24"/>
              <w:u w:val="single"/>
            </w:rPr>
            <w:t>BILL ANALYSIS</w:t>
          </w:r>
        </w:sdtContent>
      </w:sdt>
    </w:p>
    <w:p w:rsidR="00AD3073" w:rsidRPr="00585C31" w:rsidRDefault="00AD3073" w:rsidP="000F1DF9">
      <w:pPr>
        <w:spacing w:after="0" w:line="240" w:lineRule="auto"/>
        <w:rPr>
          <w:rFonts w:cs="Times New Roman"/>
          <w:szCs w:val="24"/>
        </w:rPr>
      </w:pPr>
    </w:p>
    <w:p w:rsidR="00AD3073" w:rsidRPr="00585C31" w:rsidRDefault="00AD30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3073" w:rsidTr="000F1DF9">
        <w:tc>
          <w:tcPr>
            <w:tcW w:w="2718" w:type="dxa"/>
          </w:tcPr>
          <w:p w:rsidR="00AD3073" w:rsidRPr="005C2A78" w:rsidRDefault="00AD3073" w:rsidP="006D756B">
            <w:pPr>
              <w:rPr>
                <w:rFonts w:cs="Times New Roman"/>
                <w:szCs w:val="24"/>
              </w:rPr>
            </w:pPr>
            <w:sdt>
              <w:sdtPr>
                <w:rPr>
                  <w:rFonts w:cs="Times New Roman"/>
                  <w:szCs w:val="24"/>
                </w:rPr>
                <w:alias w:val="Agency Title"/>
                <w:tag w:val="AgencyTitleContentControl"/>
                <w:id w:val="1920747753"/>
                <w:lock w:val="sdtContentLocked"/>
                <w:placeholder>
                  <w:docPart w:val="1803FFFDED3D4439861BAD018BFB614B"/>
                </w:placeholder>
              </w:sdtPr>
              <w:sdtEndPr>
                <w:rPr>
                  <w:rFonts w:cstheme="minorBidi"/>
                  <w:szCs w:val="22"/>
                </w:rPr>
              </w:sdtEndPr>
              <w:sdtContent>
                <w:r>
                  <w:rPr>
                    <w:rFonts w:cs="Times New Roman"/>
                    <w:szCs w:val="24"/>
                  </w:rPr>
                  <w:t>Senate Research Center</w:t>
                </w:r>
              </w:sdtContent>
            </w:sdt>
          </w:p>
        </w:tc>
        <w:tc>
          <w:tcPr>
            <w:tcW w:w="6858" w:type="dxa"/>
          </w:tcPr>
          <w:p w:rsidR="00AD3073" w:rsidRPr="00FF6471" w:rsidRDefault="00AD3073" w:rsidP="000F1DF9">
            <w:pPr>
              <w:jc w:val="right"/>
              <w:rPr>
                <w:rFonts w:cs="Times New Roman"/>
                <w:szCs w:val="24"/>
              </w:rPr>
            </w:pPr>
            <w:sdt>
              <w:sdtPr>
                <w:rPr>
                  <w:rFonts w:cs="Times New Roman"/>
                  <w:szCs w:val="24"/>
                </w:rPr>
                <w:alias w:val="Bill Number"/>
                <w:tag w:val="BillNumberOne"/>
                <w:id w:val="-410784069"/>
                <w:lock w:val="sdtContentLocked"/>
                <w:placeholder>
                  <w:docPart w:val="E32A7BF8F6934606AE11C4BFDB18D9EE"/>
                </w:placeholder>
              </w:sdtPr>
              <w:sdtContent>
                <w:r>
                  <w:rPr>
                    <w:rFonts w:cs="Times New Roman"/>
                    <w:szCs w:val="24"/>
                  </w:rPr>
                  <w:t>S.B. 1901</w:t>
                </w:r>
              </w:sdtContent>
            </w:sdt>
          </w:p>
        </w:tc>
      </w:tr>
      <w:tr w:rsidR="00AD3073" w:rsidTr="000F1DF9">
        <w:sdt>
          <w:sdtPr>
            <w:rPr>
              <w:rFonts w:cs="Times New Roman"/>
              <w:szCs w:val="24"/>
            </w:rPr>
            <w:alias w:val="TLCNumber"/>
            <w:tag w:val="TLCNumber"/>
            <w:id w:val="-542600604"/>
            <w:lock w:val="sdtLocked"/>
            <w:placeholder>
              <w:docPart w:val="939BB19D45C04E7491B8C755B4F43F2D"/>
            </w:placeholder>
          </w:sdtPr>
          <w:sdtContent>
            <w:tc>
              <w:tcPr>
                <w:tcW w:w="2718" w:type="dxa"/>
              </w:tcPr>
              <w:p w:rsidR="00AD3073" w:rsidRPr="000F1DF9" w:rsidRDefault="00AD3073" w:rsidP="00C65088">
                <w:pPr>
                  <w:rPr>
                    <w:rFonts w:cs="Times New Roman"/>
                    <w:szCs w:val="24"/>
                  </w:rPr>
                </w:pPr>
                <w:r>
                  <w:rPr>
                    <w:rFonts w:cs="Times New Roman"/>
                    <w:szCs w:val="24"/>
                  </w:rPr>
                  <w:t>85R12949 MM-F</w:t>
                </w:r>
              </w:p>
            </w:tc>
          </w:sdtContent>
        </w:sdt>
        <w:tc>
          <w:tcPr>
            <w:tcW w:w="6858" w:type="dxa"/>
          </w:tcPr>
          <w:p w:rsidR="00AD3073" w:rsidRPr="005C2A78" w:rsidRDefault="00AD3073" w:rsidP="006D756B">
            <w:pPr>
              <w:jc w:val="right"/>
              <w:rPr>
                <w:rFonts w:cs="Times New Roman"/>
                <w:szCs w:val="24"/>
              </w:rPr>
            </w:pPr>
            <w:sdt>
              <w:sdtPr>
                <w:rPr>
                  <w:rFonts w:cs="Times New Roman"/>
                  <w:szCs w:val="24"/>
                </w:rPr>
                <w:alias w:val="Author Label"/>
                <w:tag w:val="By"/>
                <w:id w:val="72399597"/>
                <w:lock w:val="sdtLocked"/>
                <w:placeholder>
                  <w:docPart w:val="6C187E5F70244C1CBB9E1C0C3C815C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059CEBE90A477788EF683705EF71D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9D0668FB60548AE9E9BF3AA7330F5A0"/>
                </w:placeholder>
                <w:showingPlcHdr/>
              </w:sdtPr>
              <w:sdtContent/>
            </w:sdt>
          </w:p>
        </w:tc>
      </w:tr>
      <w:tr w:rsidR="00AD3073" w:rsidTr="000F1DF9">
        <w:tc>
          <w:tcPr>
            <w:tcW w:w="2718" w:type="dxa"/>
          </w:tcPr>
          <w:p w:rsidR="00AD3073" w:rsidRPr="00BC7495" w:rsidRDefault="00AD3073" w:rsidP="000F1DF9">
            <w:pPr>
              <w:rPr>
                <w:rFonts w:cs="Times New Roman"/>
                <w:szCs w:val="24"/>
              </w:rPr>
            </w:pPr>
          </w:p>
        </w:tc>
        <w:sdt>
          <w:sdtPr>
            <w:rPr>
              <w:rFonts w:cs="Times New Roman"/>
              <w:szCs w:val="24"/>
            </w:rPr>
            <w:alias w:val="Committee"/>
            <w:tag w:val="Committee"/>
            <w:id w:val="1914272295"/>
            <w:lock w:val="sdtContentLocked"/>
            <w:placeholder>
              <w:docPart w:val="9480C8AEEAC74152B257DA22BD9346C7"/>
            </w:placeholder>
          </w:sdtPr>
          <w:sdtContent>
            <w:tc>
              <w:tcPr>
                <w:tcW w:w="6858" w:type="dxa"/>
              </w:tcPr>
              <w:p w:rsidR="00AD3073" w:rsidRPr="00FF6471" w:rsidRDefault="00AD3073" w:rsidP="000F1DF9">
                <w:pPr>
                  <w:jc w:val="right"/>
                  <w:rPr>
                    <w:rFonts w:cs="Times New Roman"/>
                    <w:szCs w:val="24"/>
                  </w:rPr>
                </w:pPr>
                <w:r>
                  <w:rPr>
                    <w:rFonts w:cs="Times New Roman"/>
                    <w:szCs w:val="24"/>
                  </w:rPr>
                  <w:t>Veteran Affairs &amp; Border Security</w:t>
                </w:r>
              </w:p>
            </w:tc>
          </w:sdtContent>
        </w:sdt>
      </w:tr>
      <w:tr w:rsidR="00AD3073" w:rsidTr="000F1DF9">
        <w:tc>
          <w:tcPr>
            <w:tcW w:w="2718" w:type="dxa"/>
          </w:tcPr>
          <w:p w:rsidR="00AD3073" w:rsidRPr="00BC7495" w:rsidRDefault="00AD3073" w:rsidP="000F1DF9">
            <w:pPr>
              <w:rPr>
                <w:rFonts w:cs="Times New Roman"/>
                <w:szCs w:val="24"/>
              </w:rPr>
            </w:pPr>
          </w:p>
        </w:tc>
        <w:sdt>
          <w:sdtPr>
            <w:rPr>
              <w:rFonts w:cs="Times New Roman"/>
              <w:szCs w:val="24"/>
            </w:rPr>
            <w:alias w:val="Date"/>
            <w:tag w:val="DateContentControl"/>
            <w:id w:val="1178081906"/>
            <w:lock w:val="sdtLocked"/>
            <w:placeholder>
              <w:docPart w:val="79B0C7DE5BF04C69BA8114C6FC71334A"/>
            </w:placeholder>
            <w:date w:fullDate="2017-04-03T00:00:00Z">
              <w:dateFormat w:val="M/d/yyyy"/>
              <w:lid w:val="en-US"/>
              <w:storeMappedDataAs w:val="dateTime"/>
              <w:calendar w:val="gregorian"/>
            </w:date>
          </w:sdtPr>
          <w:sdtContent>
            <w:tc>
              <w:tcPr>
                <w:tcW w:w="6858" w:type="dxa"/>
              </w:tcPr>
              <w:p w:rsidR="00AD3073" w:rsidRPr="00FF6471" w:rsidRDefault="00AD3073" w:rsidP="000F1DF9">
                <w:pPr>
                  <w:jc w:val="right"/>
                  <w:rPr>
                    <w:rFonts w:cs="Times New Roman"/>
                    <w:szCs w:val="24"/>
                  </w:rPr>
                </w:pPr>
                <w:r>
                  <w:rPr>
                    <w:rFonts w:cs="Times New Roman"/>
                    <w:szCs w:val="24"/>
                  </w:rPr>
                  <w:t>4/3/2017</w:t>
                </w:r>
              </w:p>
            </w:tc>
          </w:sdtContent>
        </w:sdt>
      </w:tr>
      <w:tr w:rsidR="00AD3073" w:rsidTr="000F1DF9">
        <w:tc>
          <w:tcPr>
            <w:tcW w:w="2718" w:type="dxa"/>
          </w:tcPr>
          <w:p w:rsidR="00AD3073" w:rsidRPr="00BC7495" w:rsidRDefault="00AD3073" w:rsidP="000F1DF9">
            <w:pPr>
              <w:rPr>
                <w:rFonts w:cs="Times New Roman"/>
                <w:szCs w:val="24"/>
              </w:rPr>
            </w:pPr>
          </w:p>
        </w:tc>
        <w:sdt>
          <w:sdtPr>
            <w:rPr>
              <w:rFonts w:cs="Times New Roman"/>
              <w:szCs w:val="24"/>
            </w:rPr>
            <w:alias w:val="BA Version"/>
            <w:tag w:val="BAVersion"/>
            <w:id w:val="-1685590809"/>
            <w:lock w:val="sdtContentLocked"/>
            <w:placeholder>
              <w:docPart w:val="2D0423FE43314007B27A52ABB2500C98"/>
            </w:placeholder>
          </w:sdtPr>
          <w:sdtContent>
            <w:tc>
              <w:tcPr>
                <w:tcW w:w="6858" w:type="dxa"/>
              </w:tcPr>
              <w:p w:rsidR="00AD3073" w:rsidRPr="00FF6471" w:rsidRDefault="00AD3073" w:rsidP="000F1DF9">
                <w:pPr>
                  <w:jc w:val="right"/>
                  <w:rPr>
                    <w:rFonts w:cs="Times New Roman"/>
                    <w:szCs w:val="24"/>
                  </w:rPr>
                </w:pPr>
                <w:r>
                  <w:rPr>
                    <w:rFonts w:cs="Times New Roman"/>
                    <w:szCs w:val="24"/>
                  </w:rPr>
                  <w:t>As Filed</w:t>
                </w:r>
              </w:p>
            </w:tc>
          </w:sdtContent>
        </w:sdt>
      </w:tr>
    </w:tbl>
    <w:p w:rsidR="00AD3073" w:rsidRPr="00FF6471" w:rsidRDefault="00AD3073" w:rsidP="000F1DF9">
      <w:pPr>
        <w:spacing w:after="0" w:line="240" w:lineRule="auto"/>
        <w:rPr>
          <w:rFonts w:cs="Times New Roman"/>
          <w:szCs w:val="24"/>
        </w:rPr>
      </w:pPr>
    </w:p>
    <w:p w:rsidR="00AD3073" w:rsidRPr="00FF6471" w:rsidRDefault="00AD3073" w:rsidP="000F1DF9">
      <w:pPr>
        <w:spacing w:after="0" w:line="240" w:lineRule="auto"/>
        <w:rPr>
          <w:rFonts w:cs="Times New Roman"/>
          <w:szCs w:val="24"/>
        </w:rPr>
      </w:pPr>
    </w:p>
    <w:p w:rsidR="00AD3073" w:rsidRPr="00FF6471" w:rsidRDefault="00AD30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C897E0B1074FBC9730C3945C89C4B6"/>
        </w:placeholder>
      </w:sdtPr>
      <w:sdtContent>
        <w:p w:rsidR="00AD3073" w:rsidRDefault="00AD30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0E4B1FCB83434F82E7E484F4D218C6"/>
        </w:placeholder>
      </w:sdtPr>
      <w:sdtContent>
        <w:p w:rsidR="00AD3073" w:rsidRDefault="00AD3073" w:rsidP="007D10FE">
          <w:pPr>
            <w:pStyle w:val="NormalWeb"/>
            <w:spacing w:before="0" w:beforeAutospacing="0" w:after="0" w:afterAutospacing="0"/>
            <w:jc w:val="both"/>
            <w:divId w:val="1731613537"/>
            <w:rPr>
              <w:rFonts w:eastAsia="Times New Roman"/>
              <w:bCs/>
            </w:rPr>
          </w:pPr>
        </w:p>
        <w:p w:rsidR="00AD3073" w:rsidRPr="007D10FE" w:rsidRDefault="00AD3073" w:rsidP="007D10FE">
          <w:pPr>
            <w:pStyle w:val="NormalWeb"/>
            <w:spacing w:before="0" w:beforeAutospacing="0" w:after="0" w:afterAutospacing="0"/>
            <w:jc w:val="both"/>
            <w:divId w:val="1731613537"/>
            <w:rPr>
              <w:color w:val="000000"/>
            </w:rPr>
          </w:pPr>
          <w:r w:rsidRPr="007D10FE">
            <w:rPr>
              <w:color w:val="000000"/>
            </w:rPr>
            <w:t xml:space="preserve">This act seeks to educate Texas public school students on the service and sacrifices of those who have been members of the United States Armed Forces. It will enable the governor to designate a day as Texas Military Heroes Day and allows the schools to determine how they will render the appropriate instruction for students on that day. </w:t>
          </w:r>
        </w:p>
        <w:p w:rsidR="00AD3073" w:rsidRPr="00D70925" w:rsidRDefault="00AD3073" w:rsidP="007D10FE">
          <w:pPr>
            <w:spacing w:after="0" w:line="240" w:lineRule="auto"/>
            <w:jc w:val="both"/>
            <w:rPr>
              <w:rFonts w:eastAsia="Times New Roman" w:cs="Times New Roman"/>
              <w:bCs/>
              <w:szCs w:val="24"/>
            </w:rPr>
          </w:pPr>
        </w:p>
      </w:sdtContent>
    </w:sdt>
    <w:p w:rsidR="00AD3073" w:rsidRDefault="00AD30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1901 </w:t>
      </w:r>
      <w:bookmarkStart w:id="1" w:name="AmendsCurrentLaw"/>
      <w:bookmarkEnd w:id="1"/>
      <w:r>
        <w:rPr>
          <w:rFonts w:cs="Times New Roman"/>
          <w:szCs w:val="24"/>
        </w:rPr>
        <w:t>amends current law relating to Texas Military Heroes Day in public schools.</w:t>
      </w:r>
    </w:p>
    <w:p w:rsidR="00AD3073" w:rsidRPr="00936AFD" w:rsidRDefault="00AD3073" w:rsidP="000F1DF9">
      <w:pPr>
        <w:spacing w:after="0" w:line="240" w:lineRule="auto"/>
        <w:jc w:val="both"/>
        <w:rPr>
          <w:rFonts w:eastAsia="Times New Roman" w:cs="Times New Roman"/>
          <w:szCs w:val="24"/>
        </w:rPr>
      </w:pPr>
    </w:p>
    <w:p w:rsidR="00AD3073" w:rsidRPr="005C2A78" w:rsidRDefault="00AD30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BB71EAB6AB49D880F85349F36736CA"/>
          </w:placeholder>
        </w:sdtPr>
        <w:sdtContent>
          <w:r>
            <w:rPr>
              <w:rFonts w:eastAsia="Times New Roman" w:cs="Times New Roman"/>
              <w:b/>
              <w:szCs w:val="24"/>
              <w:u w:val="single"/>
            </w:rPr>
            <w:t>RULEMAKING AUTHORITY</w:t>
          </w:r>
        </w:sdtContent>
      </w:sdt>
    </w:p>
    <w:p w:rsidR="00AD3073" w:rsidRPr="006529C4" w:rsidRDefault="00AD3073" w:rsidP="00774EC7">
      <w:pPr>
        <w:spacing w:after="0" w:line="240" w:lineRule="auto"/>
        <w:jc w:val="both"/>
        <w:rPr>
          <w:rFonts w:cs="Times New Roman"/>
          <w:szCs w:val="24"/>
        </w:rPr>
      </w:pPr>
    </w:p>
    <w:p w:rsidR="00AD3073" w:rsidRPr="006529C4" w:rsidRDefault="00AD30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D3073" w:rsidRPr="006529C4" w:rsidRDefault="00AD3073" w:rsidP="00774EC7">
      <w:pPr>
        <w:spacing w:after="0" w:line="240" w:lineRule="auto"/>
        <w:jc w:val="both"/>
        <w:rPr>
          <w:rFonts w:cs="Times New Roman"/>
          <w:szCs w:val="24"/>
        </w:rPr>
      </w:pPr>
    </w:p>
    <w:p w:rsidR="00AD3073" w:rsidRPr="005C2A78" w:rsidRDefault="00AD30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0C87C4B2164067B403AAE425BF62F9"/>
          </w:placeholder>
        </w:sdtPr>
        <w:sdtContent>
          <w:r>
            <w:rPr>
              <w:rFonts w:eastAsia="Times New Roman" w:cs="Times New Roman"/>
              <w:b/>
              <w:szCs w:val="24"/>
              <w:u w:val="single"/>
            </w:rPr>
            <w:t>SECTION BY SECTION ANALYSIS</w:t>
          </w:r>
        </w:sdtContent>
      </w:sdt>
    </w:p>
    <w:p w:rsidR="00AD3073" w:rsidRPr="005C2A78" w:rsidRDefault="00AD3073" w:rsidP="000F1DF9">
      <w:pPr>
        <w:spacing w:after="0" w:line="240" w:lineRule="auto"/>
        <w:jc w:val="both"/>
        <w:rPr>
          <w:rFonts w:eastAsia="Times New Roman" w:cs="Times New Roman"/>
          <w:szCs w:val="24"/>
        </w:rPr>
      </w:pPr>
    </w:p>
    <w:p w:rsidR="00AD3073" w:rsidRDefault="00AD30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29, Education Code, by adding Section 29.9071, as follows:</w:t>
      </w:r>
    </w:p>
    <w:p w:rsidR="00AD3073" w:rsidRDefault="00AD3073" w:rsidP="000F1DF9">
      <w:pPr>
        <w:spacing w:after="0" w:line="240" w:lineRule="auto"/>
        <w:jc w:val="both"/>
        <w:rPr>
          <w:rFonts w:eastAsia="Times New Roman" w:cs="Times New Roman"/>
          <w:szCs w:val="24"/>
        </w:rPr>
      </w:pPr>
    </w:p>
    <w:p w:rsidR="00AD3073" w:rsidRDefault="00AD3073" w:rsidP="00936AFD">
      <w:pPr>
        <w:spacing w:after="0" w:line="240" w:lineRule="auto"/>
        <w:ind w:left="720"/>
        <w:jc w:val="both"/>
        <w:rPr>
          <w:rFonts w:eastAsia="Times New Roman" w:cs="Times New Roman"/>
          <w:szCs w:val="24"/>
        </w:rPr>
      </w:pPr>
      <w:r>
        <w:rPr>
          <w:rFonts w:eastAsia="Times New Roman" w:cs="Times New Roman"/>
          <w:szCs w:val="24"/>
        </w:rPr>
        <w:t>Sec. 29.9071. TEXAS MILITARY HEROES DAY. (a) Requires the governor, to educate students about the sacrifices made by brave Texans who have served in the armed forces of the United States, to designate a day to be known as Texas Military Heroes Day in public schools.</w:t>
      </w:r>
    </w:p>
    <w:p w:rsidR="00AD3073" w:rsidRDefault="00AD3073" w:rsidP="00936AFD">
      <w:pPr>
        <w:spacing w:after="0" w:line="240" w:lineRule="auto"/>
        <w:ind w:left="720"/>
        <w:jc w:val="both"/>
        <w:rPr>
          <w:rFonts w:eastAsia="Times New Roman" w:cs="Times New Roman"/>
          <w:szCs w:val="24"/>
        </w:rPr>
      </w:pPr>
    </w:p>
    <w:p w:rsidR="00AD3073" w:rsidRDefault="00AD3073" w:rsidP="00936AFD">
      <w:pPr>
        <w:spacing w:after="0" w:line="240" w:lineRule="auto"/>
        <w:ind w:left="1440"/>
        <w:jc w:val="both"/>
        <w:rPr>
          <w:rFonts w:eastAsia="Times New Roman" w:cs="Times New Roman"/>
          <w:szCs w:val="24"/>
        </w:rPr>
      </w:pPr>
      <w:r>
        <w:rPr>
          <w:rFonts w:eastAsia="Times New Roman" w:cs="Times New Roman"/>
          <w:szCs w:val="24"/>
        </w:rPr>
        <w:t>(b) Requires Texas Military Heroes Day to include appropriate instruction, as determined by each school district. Authorizes instruction to include information about persons who have served in the armed forces of the United States and are from the community or the geographic area in which the district is located and include participation, in-person or using technology, in age-appropriate learning projects at battlefields and gravesites associated with a person who has served in the armed forces.</w:t>
      </w:r>
    </w:p>
    <w:p w:rsidR="00AD3073" w:rsidRDefault="00AD3073" w:rsidP="00936AFD">
      <w:pPr>
        <w:spacing w:after="0" w:line="240" w:lineRule="auto"/>
        <w:ind w:left="1440"/>
        <w:jc w:val="both"/>
        <w:rPr>
          <w:rFonts w:eastAsia="Times New Roman" w:cs="Times New Roman"/>
          <w:szCs w:val="24"/>
        </w:rPr>
      </w:pPr>
    </w:p>
    <w:p w:rsidR="00AD3073" w:rsidRPr="005C2A78" w:rsidRDefault="00AD3073" w:rsidP="00936AFD">
      <w:pPr>
        <w:spacing w:after="0" w:line="240" w:lineRule="auto"/>
        <w:ind w:left="1440"/>
        <w:jc w:val="both"/>
        <w:rPr>
          <w:rFonts w:eastAsia="Times New Roman" w:cs="Times New Roman"/>
          <w:szCs w:val="24"/>
        </w:rPr>
      </w:pPr>
      <w:r>
        <w:rPr>
          <w:rFonts w:eastAsia="Times New Roman" w:cs="Times New Roman"/>
          <w:szCs w:val="24"/>
        </w:rPr>
        <w:t>(c) Authorizes the Texas Education Agency to collaborate with other state agencies to promote Texas Military Heroes Day.</w:t>
      </w:r>
    </w:p>
    <w:p w:rsidR="00AD3073" w:rsidRPr="005C2A78" w:rsidRDefault="00AD3073" w:rsidP="000F1DF9">
      <w:pPr>
        <w:spacing w:after="0" w:line="240" w:lineRule="auto"/>
        <w:jc w:val="both"/>
        <w:rPr>
          <w:rFonts w:eastAsia="Times New Roman" w:cs="Times New Roman"/>
          <w:szCs w:val="24"/>
        </w:rPr>
      </w:pPr>
    </w:p>
    <w:p w:rsidR="00AD3073" w:rsidRPr="005C2A78" w:rsidRDefault="00AD307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w:t>
      </w:r>
    </w:p>
    <w:p w:rsidR="00AD3073" w:rsidRPr="005C2A78" w:rsidRDefault="00AD3073" w:rsidP="000F1DF9">
      <w:pPr>
        <w:spacing w:after="0" w:line="240" w:lineRule="auto"/>
        <w:jc w:val="both"/>
        <w:rPr>
          <w:rFonts w:eastAsia="Times New Roman" w:cs="Times New Roman"/>
          <w:szCs w:val="24"/>
        </w:rPr>
      </w:pPr>
    </w:p>
    <w:p w:rsidR="00AD3073" w:rsidRPr="00936AFD" w:rsidRDefault="00AD3073"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p w:rsidR="00AD3073" w:rsidRPr="007D10FE" w:rsidRDefault="00AD3073" w:rsidP="007D10FE"/>
    <w:sectPr w:rsidR="00AD3073" w:rsidRPr="007D10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0A" w:rsidRDefault="0053450A" w:rsidP="000F1DF9">
      <w:pPr>
        <w:spacing w:after="0" w:line="240" w:lineRule="auto"/>
      </w:pPr>
      <w:r>
        <w:separator/>
      </w:r>
    </w:p>
  </w:endnote>
  <w:endnote w:type="continuationSeparator" w:id="0">
    <w:p w:rsidR="0053450A" w:rsidRDefault="005345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5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307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D3073">
                <w:rPr>
                  <w:sz w:val="20"/>
                  <w:szCs w:val="20"/>
                </w:rPr>
                <w:t>S.B. 1901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D30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5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D30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D307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0A" w:rsidRDefault="0053450A" w:rsidP="000F1DF9">
      <w:pPr>
        <w:spacing w:after="0" w:line="240" w:lineRule="auto"/>
      </w:pPr>
      <w:r>
        <w:separator/>
      </w:r>
    </w:p>
  </w:footnote>
  <w:footnote w:type="continuationSeparator" w:id="0">
    <w:p w:rsidR="0053450A" w:rsidRDefault="005345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50A"/>
    <w:rsid w:val="00544B9F"/>
    <w:rsid w:val="00585C31"/>
    <w:rsid w:val="005A7918"/>
    <w:rsid w:val="005E0AC7"/>
    <w:rsid w:val="005F46D7"/>
    <w:rsid w:val="00605CA0"/>
    <w:rsid w:val="006529C4"/>
    <w:rsid w:val="006D756B"/>
    <w:rsid w:val="00774EC7"/>
    <w:rsid w:val="00833061"/>
    <w:rsid w:val="008A6859"/>
    <w:rsid w:val="0093341F"/>
    <w:rsid w:val="00986E9F"/>
    <w:rsid w:val="00AD307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0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D30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3EF3" w:rsidP="00BD3E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82FE4B43C846CDAC9AF8C84F5A2042"/>
        <w:category>
          <w:name w:val="General"/>
          <w:gallery w:val="placeholder"/>
        </w:category>
        <w:types>
          <w:type w:val="bbPlcHdr"/>
        </w:types>
        <w:behaviors>
          <w:behavior w:val="content"/>
        </w:behaviors>
        <w:guid w:val="{4938459D-89E2-4B1F-9899-8E1BB7196A13}"/>
      </w:docPartPr>
      <w:docPartBody>
        <w:p w:rsidR="00000000" w:rsidRDefault="00D06EA9"/>
      </w:docPartBody>
    </w:docPart>
    <w:docPart>
      <w:docPartPr>
        <w:name w:val="1803FFFDED3D4439861BAD018BFB614B"/>
        <w:category>
          <w:name w:val="General"/>
          <w:gallery w:val="placeholder"/>
        </w:category>
        <w:types>
          <w:type w:val="bbPlcHdr"/>
        </w:types>
        <w:behaviors>
          <w:behavior w:val="content"/>
        </w:behaviors>
        <w:guid w:val="{4698B0CF-1068-4FB3-823F-8B4EA1323B7D}"/>
      </w:docPartPr>
      <w:docPartBody>
        <w:p w:rsidR="00000000" w:rsidRDefault="00D06EA9"/>
      </w:docPartBody>
    </w:docPart>
    <w:docPart>
      <w:docPartPr>
        <w:name w:val="E32A7BF8F6934606AE11C4BFDB18D9EE"/>
        <w:category>
          <w:name w:val="General"/>
          <w:gallery w:val="placeholder"/>
        </w:category>
        <w:types>
          <w:type w:val="bbPlcHdr"/>
        </w:types>
        <w:behaviors>
          <w:behavior w:val="content"/>
        </w:behaviors>
        <w:guid w:val="{4F652F71-D555-48A9-AB00-08AE2176DA46}"/>
      </w:docPartPr>
      <w:docPartBody>
        <w:p w:rsidR="00000000" w:rsidRDefault="00D06EA9"/>
      </w:docPartBody>
    </w:docPart>
    <w:docPart>
      <w:docPartPr>
        <w:name w:val="939BB19D45C04E7491B8C755B4F43F2D"/>
        <w:category>
          <w:name w:val="General"/>
          <w:gallery w:val="placeholder"/>
        </w:category>
        <w:types>
          <w:type w:val="bbPlcHdr"/>
        </w:types>
        <w:behaviors>
          <w:behavior w:val="content"/>
        </w:behaviors>
        <w:guid w:val="{C930B20C-2720-4A8D-9918-73F954825F1D}"/>
      </w:docPartPr>
      <w:docPartBody>
        <w:p w:rsidR="00000000" w:rsidRDefault="00D06EA9"/>
      </w:docPartBody>
    </w:docPart>
    <w:docPart>
      <w:docPartPr>
        <w:name w:val="6C187E5F70244C1CBB9E1C0C3C815C8B"/>
        <w:category>
          <w:name w:val="General"/>
          <w:gallery w:val="placeholder"/>
        </w:category>
        <w:types>
          <w:type w:val="bbPlcHdr"/>
        </w:types>
        <w:behaviors>
          <w:behavior w:val="content"/>
        </w:behaviors>
        <w:guid w:val="{DA23AFC9-19C9-4AA5-B851-538FE9926A29}"/>
      </w:docPartPr>
      <w:docPartBody>
        <w:p w:rsidR="00000000" w:rsidRDefault="00D06EA9"/>
      </w:docPartBody>
    </w:docPart>
    <w:docPart>
      <w:docPartPr>
        <w:name w:val="04059CEBE90A477788EF683705EF71D7"/>
        <w:category>
          <w:name w:val="General"/>
          <w:gallery w:val="placeholder"/>
        </w:category>
        <w:types>
          <w:type w:val="bbPlcHdr"/>
        </w:types>
        <w:behaviors>
          <w:behavior w:val="content"/>
        </w:behaviors>
        <w:guid w:val="{65F8BACE-F8FD-41FD-820A-084C8C906F43}"/>
      </w:docPartPr>
      <w:docPartBody>
        <w:p w:rsidR="00000000" w:rsidRDefault="00D06EA9"/>
      </w:docPartBody>
    </w:docPart>
    <w:docPart>
      <w:docPartPr>
        <w:name w:val="D9D0668FB60548AE9E9BF3AA7330F5A0"/>
        <w:category>
          <w:name w:val="General"/>
          <w:gallery w:val="placeholder"/>
        </w:category>
        <w:types>
          <w:type w:val="bbPlcHdr"/>
        </w:types>
        <w:behaviors>
          <w:behavior w:val="content"/>
        </w:behaviors>
        <w:guid w:val="{70F69A59-EC5E-4689-9C9B-1129556A18D3}"/>
      </w:docPartPr>
      <w:docPartBody>
        <w:p w:rsidR="00000000" w:rsidRDefault="00D06EA9"/>
      </w:docPartBody>
    </w:docPart>
    <w:docPart>
      <w:docPartPr>
        <w:name w:val="9480C8AEEAC74152B257DA22BD9346C7"/>
        <w:category>
          <w:name w:val="General"/>
          <w:gallery w:val="placeholder"/>
        </w:category>
        <w:types>
          <w:type w:val="bbPlcHdr"/>
        </w:types>
        <w:behaviors>
          <w:behavior w:val="content"/>
        </w:behaviors>
        <w:guid w:val="{DB4DE9BA-B0A9-474C-AE98-C737FC477095}"/>
      </w:docPartPr>
      <w:docPartBody>
        <w:p w:rsidR="00000000" w:rsidRDefault="00D06EA9"/>
      </w:docPartBody>
    </w:docPart>
    <w:docPart>
      <w:docPartPr>
        <w:name w:val="79B0C7DE5BF04C69BA8114C6FC71334A"/>
        <w:category>
          <w:name w:val="General"/>
          <w:gallery w:val="placeholder"/>
        </w:category>
        <w:types>
          <w:type w:val="bbPlcHdr"/>
        </w:types>
        <w:behaviors>
          <w:behavior w:val="content"/>
        </w:behaviors>
        <w:guid w:val="{DAF3AC99-FE3F-4D83-AFA7-7489A93877F9}"/>
      </w:docPartPr>
      <w:docPartBody>
        <w:p w:rsidR="00000000" w:rsidRDefault="00BD3EF3" w:rsidP="00BD3EF3">
          <w:pPr>
            <w:pStyle w:val="79B0C7DE5BF04C69BA8114C6FC71334A"/>
          </w:pPr>
          <w:r w:rsidRPr="00A30DD1">
            <w:rPr>
              <w:rStyle w:val="PlaceholderText"/>
            </w:rPr>
            <w:t>Click here to enter a date.</w:t>
          </w:r>
        </w:p>
      </w:docPartBody>
    </w:docPart>
    <w:docPart>
      <w:docPartPr>
        <w:name w:val="2D0423FE43314007B27A52ABB2500C98"/>
        <w:category>
          <w:name w:val="General"/>
          <w:gallery w:val="placeholder"/>
        </w:category>
        <w:types>
          <w:type w:val="bbPlcHdr"/>
        </w:types>
        <w:behaviors>
          <w:behavior w:val="content"/>
        </w:behaviors>
        <w:guid w:val="{71EC4F65-C398-4A57-934C-C7DC41B31057}"/>
      </w:docPartPr>
      <w:docPartBody>
        <w:p w:rsidR="00000000" w:rsidRDefault="00D06EA9"/>
      </w:docPartBody>
    </w:docPart>
    <w:docPart>
      <w:docPartPr>
        <w:name w:val="95C897E0B1074FBC9730C3945C89C4B6"/>
        <w:category>
          <w:name w:val="General"/>
          <w:gallery w:val="placeholder"/>
        </w:category>
        <w:types>
          <w:type w:val="bbPlcHdr"/>
        </w:types>
        <w:behaviors>
          <w:behavior w:val="content"/>
        </w:behaviors>
        <w:guid w:val="{525EEC5F-4B76-4EED-92EA-8EF8796BFF8A}"/>
      </w:docPartPr>
      <w:docPartBody>
        <w:p w:rsidR="00000000" w:rsidRDefault="00D06EA9"/>
      </w:docPartBody>
    </w:docPart>
    <w:docPart>
      <w:docPartPr>
        <w:name w:val="4C0E4B1FCB83434F82E7E484F4D218C6"/>
        <w:category>
          <w:name w:val="General"/>
          <w:gallery w:val="placeholder"/>
        </w:category>
        <w:types>
          <w:type w:val="bbPlcHdr"/>
        </w:types>
        <w:behaviors>
          <w:behavior w:val="content"/>
        </w:behaviors>
        <w:guid w:val="{FA6194A4-1445-456A-A595-4E8220475728}"/>
      </w:docPartPr>
      <w:docPartBody>
        <w:p w:rsidR="00000000" w:rsidRDefault="00BD3EF3" w:rsidP="00BD3EF3">
          <w:pPr>
            <w:pStyle w:val="4C0E4B1FCB83434F82E7E484F4D218C6"/>
          </w:pPr>
          <w:r>
            <w:rPr>
              <w:rFonts w:eastAsia="Times New Roman" w:cs="Times New Roman"/>
              <w:bCs/>
              <w:szCs w:val="24"/>
            </w:rPr>
            <w:t xml:space="preserve"> </w:t>
          </w:r>
        </w:p>
      </w:docPartBody>
    </w:docPart>
    <w:docPart>
      <w:docPartPr>
        <w:name w:val="7BBB71EAB6AB49D880F85349F36736CA"/>
        <w:category>
          <w:name w:val="General"/>
          <w:gallery w:val="placeholder"/>
        </w:category>
        <w:types>
          <w:type w:val="bbPlcHdr"/>
        </w:types>
        <w:behaviors>
          <w:behavior w:val="content"/>
        </w:behaviors>
        <w:guid w:val="{822CC8DE-6A80-4C44-A975-C434C3AE2283}"/>
      </w:docPartPr>
      <w:docPartBody>
        <w:p w:rsidR="00000000" w:rsidRDefault="00D06EA9"/>
      </w:docPartBody>
    </w:docPart>
    <w:docPart>
      <w:docPartPr>
        <w:name w:val="880C87C4B2164067B403AAE425BF62F9"/>
        <w:category>
          <w:name w:val="General"/>
          <w:gallery w:val="placeholder"/>
        </w:category>
        <w:types>
          <w:type w:val="bbPlcHdr"/>
        </w:types>
        <w:behaviors>
          <w:behavior w:val="content"/>
        </w:behaviors>
        <w:guid w:val="{D1A147D5-1A66-4A94-9287-82EFEEBEDDE2}"/>
      </w:docPartPr>
      <w:docPartBody>
        <w:p w:rsidR="00000000" w:rsidRDefault="00D06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3EF3"/>
    <w:rsid w:val="00C129E8"/>
    <w:rsid w:val="00C968BA"/>
    <w:rsid w:val="00D06EA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E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3EF3"/>
    <w:rPr>
      <w:rFonts w:ascii="Times New Roman" w:hAnsi="Times New Roman"/>
      <w:sz w:val="24"/>
    </w:rPr>
  </w:style>
  <w:style w:type="paragraph" w:customStyle="1" w:styleId="487D89B4F8B34DB4967D41FE18F7F88D7">
    <w:name w:val="487D89B4F8B34DB4967D41FE18F7F88D7"/>
    <w:rsid w:val="00BD3EF3"/>
    <w:rPr>
      <w:rFonts w:ascii="Times New Roman" w:hAnsi="Times New Roman"/>
      <w:sz w:val="24"/>
    </w:rPr>
  </w:style>
  <w:style w:type="paragraph" w:customStyle="1" w:styleId="AE2570ED5D764CD7AF9686706F550F4620">
    <w:name w:val="AE2570ED5D764CD7AF9686706F550F4620"/>
    <w:rsid w:val="00BD3EF3"/>
    <w:pPr>
      <w:tabs>
        <w:tab w:val="center" w:pos="4680"/>
        <w:tab w:val="right" w:pos="9360"/>
      </w:tabs>
      <w:spacing w:after="0" w:line="240" w:lineRule="auto"/>
    </w:pPr>
    <w:rPr>
      <w:rFonts w:ascii="Times New Roman" w:hAnsi="Times New Roman"/>
      <w:sz w:val="24"/>
    </w:rPr>
  </w:style>
  <w:style w:type="paragraph" w:customStyle="1" w:styleId="79B0C7DE5BF04C69BA8114C6FC71334A">
    <w:name w:val="79B0C7DE5BF04C69BA8114C6FC71334A"/>
    <w:rsid w:val="00BD3EF3"/>
  </w:style>
  <w:style w:type="paragraph" w:customStyle="1" w:styleId="4C0E4B1FCB83434F82E7E484F4D218C6">
    <w:name w:val="4C0E4B1FCB83434F82E7E484F4D218C6"/>
    <w:rsid w:val="00BD3E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E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3EF3"/>
    <w:rPr>
      <w:rFonts w:ascii="Times New Roman" w:hAnsi="Times New Roman"/>
      <w:sz w:val="24"/>
    </w:rPr>
  </w:style>
  <w:style w:type="paragraph" w:customStyle="1" w:styleId="487D89B4F8B34DB4967D41FE18F7F88D7">
    <w:name w:val="487D89B4F8B34DB4967D41FE18F7F88D7"/>
    <w:rsid w:val="00BD3EF3"/>
    <w:rPr>
      <w:rFonts w:ascii="Times New Roman" w:hAnsi="Times New Roman"/>
      <w:sz w:val="24"/>
    </w:rPr>
  </w:style>
  <w:style w:type="paragraph" w:customStyle="1" w:styleId="AE2570ED5D764CD7AF9686706F550F4620">
    <w:name w:val="AE2570ED5D764CD7AF9686706F550F4620"/>
    <w:rsid w:val="00BD3EF3"/>
    <w:pPr>
      <w:tabs>
        <w:tab w:val="center" w:pos="4680"/>
        <w:tab w:val="right" w:pos="9360"/>
      </w:tabs>
      <w:spacing w:after="0" w:line="240" w:lineRule="auto"/>
    </w:pPr>
    <w:rPr>
      <w:rFonts w:ascii="Times New Roman" w:hAnsi="Times New Roman"/>
      <w:sz w:val="24"/>
    </w:rPr>
  </w:style>
  <w:style w:type="paragraph" w:customStyle="1" w:styleId="79B0C7DE5BF04C69BA8114C6FC71334A">
    <w:name w:val="79B0C7DE5BF04C69BA8114C6FC71334A"/>
    <w:rsid w:val="00BD3EF3"/>
  </w:style>
  <w:style w:type="paragraph" w:customStyle="1" w:styleId="4C0E4B1FCB83434F82E7E484F4D218C6">
    <w:name w:val="4C0E4B1FCB83434F82E7E484F4D218C6"/>
    <w:rsid w:val="00BD3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DA9244-AA16-453E-BE6F-B5187C69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291</Words>
  <Characters>1665</Characters>
  <Application>Microsoft Office Word</Application>
  <DocSecurity>0</DocSecurity>
  <Lines>13</Lines>
  <Paragraphs>3</Paragraphs>
  <ScaleCrop>false</ScaleCrop>
  <Company>Texas Legislative Council</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2017-04-04T01:04:00Z</cp:lastPrinted>
  <dcterms:created xsi:type="dcterms:W3CDTF">2015-05-29T14:24:00Z</dcterms:created>
  <dcterms:modified xsi:type="dcterms:W3CDTF">2017-04-04T01:07:00Z</dcterms:modified>
</cp:coreProperties>
</file>

<file path=docProps/custom.xml><?xml version="1.0" encoding="utf-8"?>
<op:Properties xmlns:vt="http://schemas.openxmlformats.org/officeDocument/2006/docPropsVTypes" xmlns:op="http://schemas.openxmlformats.org/officeDocument/2006/custom-properties"/>
</file>