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142B" w:rsidRDefault="0065142B"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6E1FB22B41D34556A8731C8017B122B6"/>
          </w:placeholder>
        </w:sdtPr>
        <w:sdtContent>
          <w:r w:rsidRPr="005C2A78">
            <w:rPr>
              <w:rFonts w:cs="Times New Roman"/>
              <w:b/>
              <w:szCs w:val="24"/>
              <w:u w:val="single"/>
            </w:rPr>
            <w:t>BILL ANALYSIS</w:t>
          </w:r>
        </w:sdtContent>
      </w:sdt>
    </w:p>
    <w:p w:rsidR="0065142B" w:rsidRPr="00585C31" w:rsidRDefault="0065142B" w:rsidP="000F1DF9">
      <w:pPr>
        <w:spacing w:after="0" w:line="240" w:lineRule="auto"/>
        <w:rPr>
          <w:rFonts w:cs="Times New Roman"/>
          <w:szCs w:val="24"/>
        </w:rPr>
      </w:pPr>
    </w:p>
    <w:p w:rsidR="0065142B" w:rsidRPr="00585C31" w:rsidRDefault="0065142B"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65142B" w:rsidTr="000F1DF9">
        <w:tc>
          <w:tcPr>
            <w:tcW w:w="2718" w:type="dxa"/>
          </w:tcPr>
          <w:p w:rsidR="0065142B" w:rsidRPr="005C2A78" w:rsidRDefault="0065142B" w:rsidP="006D756B">
            <w:pPr>
              <w:rPr>
                <w:rFonts w:cs="Times New Roman"/>
                <w:szCs w:val="24"/>
              </w:rPr>
            </w:pPr>
            <w:sdt>
              <w:sdtPr>
                <w:rPr>
                  <w:rFonts w:cs="Times New Roman"/>
                  <w:szCs w:val="24"/>
                </w:rPr>
                <w:alias w:val="Agency Title"/>
                <w:tag w:val="AgencyTitleContentControl"/>
                <w:id w:val="1920747753"/>
                <w:lock w:val="sdtContentLocked"/>
                <w:placeholder>
                  <w:docPart w:val="83CD7C506A1745AB886D6DD2FD53CB16"/>
                </w:placeholder>
              </w:sdtPr>
              <w:sdtEndPr>
                <w:rPr>
                  <w:rFonts w:cstheme="minorBidi"/>
                  <w:szCs w:val="22"/>
                </w:rPr>
              </w:sdtEndPr>
              <w:sdtContent>
                <w:r>
                  <w:rPr>
                    <w:rFonts w:cs="Times New Roman"/>
                    <w:szCs w:val="24"/>
                  </w:rPr>
                  <w:t>Senate Research Center</w:t>
                </w:r>
              </w:sdtContent>
            </w:sdt>
          </w:p>
        </w:tc>
        <w:tc>
          <w:tcPr>
            <w:tcW w:w="6858" w:type="dxa"/>
          </w:tcPr>
          <w:p w:rsidR="0065142B" w:rsidRPr="00FF6471" w:rsidRDefault="0065142B" w:rsidP="000F1DF9">
            <w:pPr>
              <w:jc w:val="right"/>
              <w:rPr>
                <w:rFonts w:cs="Times New Roman"/>
                <w:szCs w:val="24"/>
              </w:rPr>
            </w:pPr>
            <w:sdt>
              <w:sdtPr>
                <w:rPr>
                  <w:rFonts w:cs="Times New Roman"/>
                  <w:szCs w:val="24"/>
                </w:rPr>
                <w:alias w:val="Bill Number"/>
                <w:tag w:val="BillNumberOne"/>
                <w:id w:val="-410784069"/>
                <w:lock w:val="sdtContentLocked"/>
                <w:placeholder>
                  <w:docPart w:val="4CBB3AB471D146C29DFF1343FB9E80F6"/>
                </w:placeholder>
              </w:sdtPr>
              <w:sdtContent>
                <w:r>
                  <w:rPr>
                    <w:rFonts w:cs="Times New Roman"/>
                    <w:szCs w:val="24"/>
                  </w:rPr>
                  <w:t>S.B. 1910</w:t>
                </w:r>
              </w:sdtContent>
            </w:sdt>
          </w:p>
        </w:tc>
      </w:tr>
      <w:tr w:rsidR="0065142B" w:rsidTr="000F1DF9">
        <w:sdt>
          <w:sdtPr>
            <w:rPr>
              <w:rFonts w:cs="Times New Roman"/>
              <w:szCs w:val="24"/>
            </w:rPr>
            <w:alias w:val="TLCNumber"/>
            <w:tag w:val="TLCNumber"/>
            <w:id w:val="-542600604"/>
            <w:lock w:val="sdtLocked"/>
            <w:placeholder>
              <w:docPart w:val="6EF71084649443C38EFBDA4F27515CE6"/>
            </w:placeholder>
          </w:sdtPr>
          <w:sdtContent>
            <w:tc>
              <w:tcPr>
                <w:tcW w:w="2718" w:type="dxa"/>
              </w:tcPr>
              <w:p w:rsidR="0065142B" w:rsidRPr="000F1DF9" w:rsidRDefault="0065142B" w:rsidP="00C65088">
                <w:pPr>
                  <w:rPr>
                    <w:rFonts w:cs="Times New Roman"/>
                    <w:szCs w:val="24"/>
                  </w:rPr>
                </w:pPr>
                <w:r>
                  <w:rPr>
                    <w:rFonts w:cs="Times New Roman"/>
                    <w:szCs w:val="24"/>
                  </w:rPr>
                  <w:t>85R12695 YDB-D</w:t>
                </w:r>
              </w:p>
            </w:tc>
          </w:sdtContent>
        </w:sdt>
        <w:tc>
          <w:tcPr>
            <w:tcW w:w="6858" w:type="dxa"/>
          </w:tcPr>
          <w:p w:rsidR="0065142B" w:rsidRPr="005C2A78" w:rsidRDefault="0065142B" w:rsidP="006D756B">
            <w:pPr>
              <w:jc w:val="right"/>
              <w:rPr>
                <w:rFonts w:cs="Times New Roman"/>
                <w:szCs w:val="24"/>
              </w:rPr>
            </w:pPr>
            <w:sdt>
              <w:sdtPr>
                <w:rPr>
                  <w:rFonts w:cs="Times New Roman"/>
                  <w:szCs w:val="24"/>
                </w:rPr>
                <w:alias w:val="Author Label"/>
                <w:tag w:val="By"/>
                <w:id w:val="72399597"/>
                <w:lock w:val="sdtLocked"/>
                <w:placeholder>
                  <w:docPart w:val="8A613D930A6B4B1496A3F63755AD54C2"/>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98B47646B49B49078101F2DCF63F8C32"/>
                </w:placeholder>
              </w:sdtPr>
              <w:sdtContent>
                <w:r>
                  <w:rPr>
                    <w:rFonts w:cs="Times New Roman"/>
                    <w:szCs w:val="24"/>
                  </w:rPr>
                  <w:t>Zaffirini</w:t>
                </w:r>
              </w:sdtContent>
            </w:sdt>
            <w:sdt>
              <w:sdtPr>
                <w:rPr>
                  <w:rFonts w:cs="Times New Roman"/>
                  <w:szCs w:val="24"/>
                </w:rPr>
                <w:alias w:val="Sponsor"/>
                <w:tag w:val="Sponsor"/>
                <w:id w:val="-2039656131"/>
                <w:lock w:val="sdtContentLocked"/>
                <w:placeholder>
                  <w:docPart w:val="F9435295751E42D386A896A68923F2BA"/>
                </w:placeholder>
                <w:showingPlcHdr/>
              </w:sdtPr>
              <w:sdtContent/>
            </w:sdt>
          </w:p>
        </w:tc>
      </w:tr>
      <w:tr w:rsidR="0065142B" w:rsidTr="000F1DF9">
        <w:tc>
          <w:tcPr>
            <w:tcW w:w="2718" w:type="dxa"/>
          </w:tcPr>
          <w:p w:rsidR="0065142B" w:rsidRPr="00BC7495" w:rsidRDefault="0065142B" w:rsidP="000F1DF9">
            <w:pPr>
              <w:rPr>
                <w:rFonts w:cs="Times New Roman"/>
                <w:szCs w:val="24"/>
              </w:rPr>
            </w:pPr>
          </w:p>
        </w:tc>
        <w:sdt>
          <w:sdtPr>
            <w:rPr>
              <w:rFonts w:cs="Times New Roman"/>
              <w:szCs w:val="24"/>
            </w:rPr>
            <w:alias w:val="Committee"/>
            <w:tag w:val="Committee"/>
            <w:id w:val="1914272295"/>
            <w:lock w:val="sdtContentLocked"/>
            <w:placeholder>
              <w:docPart w:val="101A0EA78AFC43F29BEEF6AEE826973D"/>
            </w:placeholder>
          </w:sdtPr>
          <w:sdtContent>
            <w:tc>
              <w:tcPr>
                <w:tcW w:w="6858" w:type="dxa"/>
              </w:tcPr>
              <w:p w:rsidR="0065142B" w:rsidRPr="00FF6471" w:rsidRDefault="0065142B" w:rsidP="000F1DF9">
                <w:pPr>
                  <w:jc w:val="right"/>
                  <w:rPr>
                    <w:rFonts w:cs="Times New Roman"/>
                    <w:szCs w:val="24"/>
                  </w:rPr>
                </w:pPr>
                <w:r>
                  <w:rPr>
                    <w:rFonts w:cs="Times New Roman"/>
                    <w:szCs w:val="24"/>
                  </w:rPr>
                  <w:t>Business &amp; Commerce</w:t>
                </w:r>
              </w:p>
            </w:tc>
          </w:sdtContent>
        </w:sdt>
      </w:tr>
      <w:tr w:rsidR="0065142B" w:rsidTr="000F1DF9">
        <w:tc>
          <w:tcPr>
            <w:tcW w:w="2718" w:type="dxa"/>
          </w:tcPr>
          <w:p w:rsidR="0065142B" w:rsidRPr="00BC7495" w:rsidRDefault="0065142B" w:rsidP="000F1DF9">
            <w:pPr>
              <w:rPr>
                <w:rFonts w:cs="Times New Roman"/>
                <w:szCs w:val="24"/>
              </w:rPr>
            </w:pPr>
          </w:p>
        </w:tc>
        <w:sdt>
          <w:sdtPr>
            <w:rPr>
              <w:rFonts w:cs="Times New Roman"/>
              <w:szCs w:val="24"/>
            </w:rPr>
            <w:alias w:val="Date"/>
            <w:tag w:val="DateContentControl"/>
            <w:id w:val="1178081906"/>
            <w:lock w:val="sdtLocked"/>
            <w:placeholder>
              <w:docPart w:val="FE7DF049D534454E9206F0CD235A5E09"/>
            </w:placeholder>
            <w:date w:fullDate="2017-04-04T00:00:00Z">
              <w:dateFormat w:val="M/d/yyyy"/>
              <w:lid w:val="en-US"/>
              <w:storeMappedDataAs w:val="dateTime"/>
              <w:calendar w:val="gregorian"/>
            </w:date>
          </w:sdtPr>
          <w:sdtContent>
            <w:tc>
              <w:tcPr>
                <w:tcW w:w="6858" w:type="dxa"/>
              </w:tcPr>
              <w:p w:rsidR="0065142B" w:rsidRPr="00FF6471" w:rsidRDefault="0065142B" w:rsidP="000F1DF9">
                <w:pPr>
                  <w:jc w:val="right"/>
                  <w:rPr>
                    <w:rFonts w:cs="Times New Roman"/>
                    <w:szCs w:val="24"/>
                  </w:rPr>
                </w:pPr>
                <w:r>
                  <w:rPr>
                    <w:rFonts w:cs="Times New Roman"/>
                    <w:szCs w:val="24"/>
                  </w:rPr>
                  <w:t>4/4/2017</w:t>
                </w:r>
              </w:p>
            </w:tc>
          </w:sdtContent>
        </w:sdt>
      </w:tr>
      <w:tr w:rsidR="0065142B" w:rsidTr="000F1DF9">
        <w:tc>
          <w:tcPr>
            <w:tcW w:w="2718" w:type="dxa"/>
          </w:tcPr>
          <w:p w:rsidR="0065142B" w:rsidRPr="00BC7495" w:rsidRDefault="0065142B" w:rsidP="000F1DF9">
            <w:pPr>
              <w:rPr>
                <w:rFonts w:cs="Times New Roman"/>
                <w:szCs w:val="24"/>
              </w:rPr>
            </w:pPr>
          </w:p>
        </w:tc>
        <w:sdt>
          <w:sdtPr>
            <w:rPr>
              <w:rFonts w:cs="Times New Roman"/>
              <w:szCs w:val="24"/>
            </w:rPr>
            <w:alias w:val="BA Version"/>
            <w:tag w:val="BAVersion"/>
            <w:id w:val="-1685590809"/>
            <w:lock w:val="sdtContentLocked"/>
            <w:placeholder>
              <w:docPart w:val="ED33656E695E472DAE35FDBD431A6144"/>
            </w:placeholder>
          </w:sdtPr>
          <w:sdtContent>
            <w:tc>
              <w:tcPr>
                <w:tcW w:w="6858" w:type="dxa"/>
              </w:tcPr>
              <w:p w:rsidR="0065142B" w:rsidRPr="00FF6471" w:rsidRDefault="0065142B" w:rsidP="000F1DF9">
                <w:pPr>
                  <w:jc w:val="right"/>
                  <w:rPr>
                    <w:rFonts w:cs="Times New Roman"/>
                    <w:szCs w:val="24"/>
                  </w:rPr>
                </w:pPr>
                <w:r>
                  <w:rPr>
                    <w:rFonts w:cs="Times New Roman"/>
                    <w:szCs w:val="24"/>
                  </w:rPr>
                  <w:t>As Filed</w:t>
                </w:r>
              </w:p>
            </w:tc>
          </w:sdtContent>
        </w:sdt>
      </w:tr>
    </w:tbl>
    <w:p w:rsidR="0065142B" w:rsidRPr="00FF6471" w:rsidRDefault="0065142B" w:rsidP="000F1DF9">
      <w:pPr>
        <w:spacing w:after="0" w:line="240" w:lineRule="auto"/>
        <w:rPr>
          <w:rFonts w:cs="Times New Roman"/>
          <w:szCs w:val="24"/>
        </w:rPr>
      </w:pPr>
    </w:p>
    <w:p w:rsidR="0065142B" w:rsidRPr="00FF6471" w:rsidRDefault="0065142B" w:rsidP="000F1DF9">
      <w:pPr>
        <w:spacing w:after="0" w:line="240" w:lineRule="auto"/>
        <w:rPr>
          <w:rFonts w:cs="Times New Roman"/>
          <w:szCs w:val="24"/>
        </w:rPr>
      </w:pPr>
    </w:p>
    <w:p w:rsidR="0065142B" w:rsidRPr="00FF6471" w:rsidRDefault="0065142B"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B5E171A0289F4D2FBD32A006418159F7"/>
        </w:placeholder>
      </w:sdtPr>
      <w:sdtContent>
        <w:p w:rsidR="0065142B" w:rsidRDefault="0065142B"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CC03F24FDC4A410EBF2D0567717CB26B"/>
        </w:placeholder>
      </w:sdtPr>
      <w:sdtContent>
        <w:p w:rsidR="0065142B" w:rsidRDefault="0065142B" w:rsidP="0065142B">
          <w:pPr>
            <w:pStyle w:val="NormalWeb"/>
            <w:spacing w:before="0" w:beforeAutospacing="0" w:after="0" w:afterAutospacing="0"/>
            <w:jc w:val="both"/>
            <w:divId w:val="598879401"/>
            <w:rPr>
              <w:rFonts w:eastAsia="Times New Roman"/>
              <w:bCs/>
            </w:rPr>
          </w:pPr>
        </w:p>
        <w:p w:rsidR="0065142B" w:rsidRDefault="0065142B" w:rsidP="0065142B">
          <w:pPr>
            <w:pStyle w:val="NormalWeb"/>
            <w:spacing w:before="0" w:beforeAutospacing="0" w:after="0" w:afterAutospacing="0"/>
            <w:jc w:val="both"/>
            <w:divId w:val="598879401"/>
            <w:rPr>
              <w:color w:val="000000"/>
            </w:rPr>
          </w:pPr>
          <w:r w:rsidRPr="00BF39BA">
            <w:rPr>
              <w:color w:val="000000"/>
            </w:rPr>
            <w:t>Technological advancements have increased the likelihood of cybersecurity attacks. The private sector is ad</w:t>
          </w:r>
          <w:r>
            <w:rPr>
              <w:color w:val="000000"/>
            </w:rPr>
            <w:t>a</w:t>
          </w:r>
          <w:r w:rsidRPr="00BF39BA">
            <w:rPr>
              <w:color w:val="000000"/>
            </w:rPr>
            <w:t>pting swiftly to this new reality. Best practices in the private sector include independent review of an entity</w:t>
          </w:r>
          <w:r>
            <w:rPr>
              <w:color w:val="000000"/>
            </w:rPr>
            <w:t>'</w:t>
          </w:r>
          <w:r w:rsidRPr="00BF39BA">
            <w:rPr>
              <w:color w:val="000000"/>
            </w:rPr>
            <w:t xml:space="preserve">s cyber-security plan, separation between the </w:t>
          </w:r>
          <w:r>
            <w:rPr>
              <w:color w:val="000000"/>
            </w:rPr>
            <w:t>c</w:t>
          </w:r>
          <w:r w:rsidRPr="00BF39BA">
            <w:rPr>
              <w:color w:val="000000"/>
            </w:rPr>
            <w:t xml:space="preserve">hief </w:t>
          </w:r>
          <w:r>
            <w:rPr>
              <w:color w:val="000000"/>
            </w:rPr>
            <w:t>i</w:t>
          </w:r>
          <w:r w:rsidRPr="00BF39BA">
            <w:rPr>
              <w:color w:val="000000"/>
            </w:rPr>
            <w:t xml:space="preserve">nformation </w:t>
          </w:r>
          <w:r>
            <w:rPr>
              <w:color w:val="000000"/>
            </w:rPr>
            <w:t>s</w:t>
          </w:r>
          <w:r w:rsidRPr="00BF39BA">
            <w:rPr>
              <w:color w:val="000000"/>
            </w:rPr>
            <w:t xml:space="preserve">ecurity </w:t>
          </w:r>
          <w:r>
            <w:rPr>
              <w:color w:val="000000"/>
            </w:rPr>
            <w:t>o</w:t>
          </w:r>
          <w:r w:rsidRPr="00BF39BA">
            <w:rPr>
              <w:color w:val="000000"/>
            </w:rPr>
            <w:t xml:space="preserve">fficer (CISO) and the </w:t>
          </w:r>
          <w:r>
            <w:rPr>
              <w:color w:val="000000"/>
            </w:rPr>
            <w:t>i</w:t>
          </w:r>
          <w:r w:rsidRPr="00BF39BA">
            <w:rPr>
              <w:color w:val="000000"/>
            </w:rPr>
            <w:t xml:space="preserve">nformation </w:t>
          </w:r>
          <w:r>
            <w:rPr>
              <w:color w:val="000000"/>
            </w:rPr>
            <w:t>t</w:t>
          </w:r>
          <w:r w:rsidRPr="00BF39BA">
            <w:rPr>
              <w:color w:val="000000"/>
            </w:rPr>
            <w:t xml:space="preserve">echnology </w:t>
          </w:r>
          <w:r>
            <w:rPr>
              <w:color w:val="000000"/>
            </w:rPr>
            <w:t>d</w:t>
          </w:r>
          <w:r w:rsidRPr="00BF39BA">
            <w:rPr>
              <w:color w:val="000000"/>
            </w:rPr>
            <w:t>epartments, and creating data security plans before beta testing mobile applications that handle private information. These practices have not been adopted in the public sector, which make state agencies more prone to cybersecurity risks.</w:t>
          </w:r>
        </w:p>
        <w:p w:rsidR="0065142B" w:rsidRPr="00BF39BA" w:rsidRDefault="0065142B" w:rsidP="0065142B">
          <w:pPr>
            <w:pStyle w:val="NormalWeb"/>
            <w:spacing w:before="0" w:beforeAutospacing="0" w:after="0" w:afterAutospacing="0"/>
            <w:jc w:val="both"/>
            <w:divId w:val="598879401"/>
            <w:rPr>
              <w:color w:val="000000"/>
            </w:rPr>
          </w:pPr>
        </w:p>
        <w:p w:rsidR="0065142B" w:rsidRDefault="0065142B" w:rsidP="0065142B">
          <w:pPr>
            <w:pStyle w:val="NormalWeb"/>
            <w:spacing w:before="0" w:beforeAutospacing="0" w:after="0" w:afterAutospacing="0"/>
            <w:jc w:val="both"/>
            <w:divId w:val="598879401"/>
            <w:rPr>
              <w:color w:val="000000"/>
            </w:rPr>
          </w:pPr>
          <w:r w:rsidRPr="00BF39BA">
            <w:rPr>
              <w:color w:val="000000"/>
            </w:rPr>
            <w:t>S</w:t>
          </w:r>
          <w:r>
            <w:rPr>
              <w:color w:val="000000"/>
            </w:rPr>
            <w:t>.</w:t>
          </w:r>
          <w:r w:rsidRPr="00BF39BA">
            <w:rPr>
              <w:color w:val="000000"/>
            </w:rPr>
            <w:t>B</w:t>
          </w:r>
          <w:r>
            <w:rPr>
              <w:color w:val="000000"/>
            </w:rPr>
            <w:t>.</w:t>
          </w:r>
          <w:r w:rsidRPr="00BF39BA">
            <w:rPr>
              <w:color w:val="000000"/>
            </w:rPr>
            <w:t xml:space="preserve"> 1910 require</w:t>
          </w:r>
          <w:r>
            <w:rPr>
              <w:color w:val="000000"/>
            </w:rPr>
            <w:t>s</w:t>
          </w:r>
          <w:r w:rsidRPr="00BF39BA">
            <w:rPr>
              <w:color w:val="000000"/>
            </w:rPr>
            <w:t xml:space="preserve"> the Department of Information Resources (DIR) to select a portion of the cybersecurity pla</w:t>
          </w:r>
          <w:r>
            <w:rPr>
              <w:color w:val="000000"/>
            </w:rPr>
            <w:t xml:space="preserve">ns to audit in accordance with DIR </w:t>
          </w:r>
          <w:r w:rsidRPr="00BF39BA">
            <w:rPr>
              <w:color w:val="000000"/>
            </w:rPr>
            <w:t>rules. This independent review would enhance the accuracy and reliability of state agencies</w:t>
          </w:r>
          <w:r>
            <w:rPr>
              <w:color w:val="000000"/>
            </w:rPr>
            <w:t>'</w:t>
          </w:r>
          <w:r w:rsidRPr="00BF39BA">
            <w:rPr>
              <w:color w:val="000000"/>
            </w:rPr>
            <w:t xml:space="preserve"> cybersecurity plans. </w:t>
          </w:r>
        </w:p>
        <w:p w:rsidR="0065142B" w:rsidRPr="00BF39BA" w:rsidRDefault="0065142B" w:rsidP="0065142B">
          <w:pPr>
            <w:pStyle w:val="NormalWeb"/>
            <w:spacing w:before="0" w:beforeAutospacing="0" w:after="0" w:afterAutospacing="0"/>
            <w:jc w:val="both"/>
            <w:divId w:val="598879401"/>
            <w:rPr>
              <w:color w:val="000000"/>
            </w:rPr>
          </w:pPr>
        </w:p>
        <w:p w:rsidR="0065142B" w:rsidRDefault="0065142B" w:rsidP="0065142B">
          <w:pPr>
            <w:pStyle w:val="NormalWeb"/>
            <w:spacing w:before="0" w:beforeAutospacing="0" w:after="0" w:afterAutospacing="0"/>
            <w:jc w:val="both"/>
            <w:divId w:val="598879401"/>
            <w:rPr>
              <w:color w:val="000000"/>
            </w:rPr>
          </w:pPr>
          <w:r w:rsidRPr="00BF39BA">
            <w:rPr>
              <w:color w:val="000000"/>
            </w:rPr>
            <w:t>What's more, S</w:t>
          </w:r>
          <w:r>
            <w:rPr>
              <w:color w:val="000000"/>
            </w:rPr>
            <w:t>.</w:t>
          </w:r>
          <w:r w:rsidRPr="00BF39BA">
            <w:rPr>
              <w:color w:val="000000"/>
            </w:rPr>
            <w:t>B</w:t>
          </w:r>
          <w:r>
            <w:rPr>
              <w:color w:val="000000"/>
            </w:rPr>
            <w:t>.</w:t>
          </w:r>
          <w:r w:rsidRPr="00BF39BA">
            <w:rPr>
              <w:color w:val="000000"/>
            </w:rPr>
            <w:t xml:space="preserve"> 1910 require</w:t>
          </w:r>
          <w:r>
            <w:rPr>
              <w:color w:val="000000"/>
            </w:rPr>
            <w:t>s</w:t>
          </w:r>
          <w:r w:rsidRPr="00BF39BA">
            <w:rPr>
              <w:color w:val="000000"/>
            </w:rPr>
            <w:t xml:space="preserve"> that agencies with CISO positions have the CISO work independently from the IT division in terms of the organizational structure and budget. This change would result in better allocation of resources for cybersecurity by creating a direct line of communication between the CISO and higher command officers such as the </w:t>
          </w:r>
          <w:r>
            <w:rPr>
              <w:color w:val="000000"/>
            </w:rPr>
            <w:t>c</w:t>
          </w:r>
          <w:r w:rsidRPr="00BF39BA">
            <w:rPr>
              <w:color w:val="000000"/>
            </w:rPr>
            <w:t xml:space="preserve">hief </w:t>
          </w:r>
          <w:r>
            <w:rPr>
              <w:color w:val="000000"/>
            </w:rPr>
            <w:t>f</w:t>
          </w:r>
          <w:r w:rsidRPr="00BF39BA">
            <w:rPr>
              <w:color w:val="000000"/>
            </w:rPr>
            <w:t xml:space="preserve">inancial </w:t>
          </w:r>
          <w:r>
            <w:rPr>
              <w:color w:val="000000"/>
            </w:rPr>
            <w:t>officer</w:t>
          </w:r>
          <w:r w:rsidRPr="00BF39BA">
            <w:rPr>
              <w:color w:val="000000"/>
            </w:rPr>
            <w:t xml:space="preserve">, </w:t>
          </w:r>
          <w:r>
            <w:rPr>
              <w:color w:val="000000"/>
            </w:rPr>
            <w:t>c</w:t>
          </w:r>
          <w:r w:rsidRPr="00BF39BA">
            <w:rPr>
              <w:color w:val="000000"/>
            </w:rPr>
            <w:t xml:space="preserve">hief </w:t>
          </w:r>
          <w:r>
            <w:rPr>
              <w:color w:val="000000"/>
            </w:rPr>
            <w:t>r</w:t>
          </w:r>
          <w:r w:rsidRPr="00BF39BA">
            <w:rPr>
              <w:color w:val="000000"/>
            </w:rPr>
            <w:t xml:space="preserve">isk </w:t>
          </w:r>
          <w:r>
            <w:rPr>
              <w:color w:val="000000"/>
            </w:rPr>
            <w:t>o</w:t>
          </w:r>
          <w:r w:rsidRPr="00BF39BA">
            <w:rPr>
              <w:color w:val="000000"/>
            </w:rPr>
            <w:t xml:space="preserve">fficer, or </w:t>
          </w:r>
          <w:r>
            <w:rPr>
              <w:color w:val="000000"/>
            </w:rPr>
            <w:t>c</w:t>
          </w:r>
          <w:r w:rsidRPr="00BF39BA">
            <w:rPr>
              <w:color w:val="000000"/>
            </w:rPr>
            <w:t xml:space="preserve">hief of </w:t>
          </w:r>
          <w:r>
            <w:rPr>
              <w:color w:val="000000"/>
            </w:rPr>
            <w:t>s</w:t>
          </w:r>
          <w:r w:rsidRPr="00BF39BA">
            <w:rPr>
              <w:color w:val="000000"/>
            </w:rPr>
            <w:t xml:space="preserve">taff. </w:t>
          </w:r>
        </w:p>
        <w:p w:rsidR="0065142B" w:rsidRPr="00BF39BA" w:rsidRDefault="0065142B" w:rsidP="0065142B">
          <w:pPr>
            <w:pStyle w:val="NormalWeb"/>
            <w:spacing w:before="0" w:beforeAutospacing="0" w:after="0" w:afterAutospacing="0"/>
            <w:jc w:val="both"/>
            <w:divId w:val="598879401"/>
            <w:rPr>
              <w:color w:val="000000"/>
            </w:rPr>
          </w:pPr>
        </w:p>
        <w:p w:rsidR="0065142B" w:rsidRPr="00BF39BA" w:rsidRDefault="0065142B" w:rsidP="0065142B">
          <w:pPr>
            <w:pStyle w:val="NormalWeb"/>
            <w:spacing w:before="0" w:beforeAutospacing="0" w:after="0" w:afterAutospacing="0"/>
            <w:jc w:val="both"/>
            <w:divId w:val="598879401"/>
            <w:rPr>
              <w:color w:val="000000"/>
            </w:rPr>
          </w:pPr>
          <w:r w:rsidRPr="00BF39BA">
            <w:rPr>
              <w:color w:val="000000"/>
            </w:rPr>
            <w:t>Lastly, S</w:t>
          </w:r>
          <w:r>
            <w:rPr>
              <w:color w:val="000000"/>
            </w:rPr>
            <w:t>.</w:t>
          </w:r>
          <w:r w:rsidRPr="00BF39BA">
            <w:rPr>
              <w:color w:val="000000"/>
            </w:rPr>
            <w:t>B</w:t>
          </w:r>
          <w:r>
            <w:rPr>
              <w:color w:val="000000"/>
            </w:rPr>
            <w:t>.</w:t>
          </w:r>
          <w:r w:rsidRPr="00BF39BA">
            <w:rPr>
              <w:color w:val="000000"/>
            </w:rPr>
            <w:t xml:space="preserve"> 1910 require</w:t>
          </w:r>
          <w:r>
            <w:rPr>
              <w:color w:val="000000"/>
            </w:rPr>
            <w:t>s</w:t>
          </w:r>
          <w:r w:rsidRPr="00BF39BA">
            <w:rPr>
              <w:color w:val="000000"/>
            </w:rPr>
            <w:t xml:space="preserve"> each state agency to submit a data security plan prior to beta testing an Internet website or mobile app that processes any personally identifiable or confidential information. This requirement would enhance the security of Texans</w:t>
          </w:r>
          <w:r>
            <w:rPr>
              <w:color w:val="000000"/>
            </w:rPr>
            <w:t xml:space="preserve">' </w:t>
          </w:r>
          <w:r w:rsidRPr="00BF39BA">
            <w:rPr>
              <w:color w:val="000000"/>
            </w:rPr>
            <w:t>personal information contained in state mobile apps.</w:t>
          </w:r>
        </w:p>
        <w:p w:rsidR="0065142B" w:rsidRPr="00D70925" w:rsidRDefault="0065142B" w:rsidP="0065142B">
          <w:pPr>
            <w:spacing w:after="0" w:line="240" w:lineRule="auto"/>
            <w:jc w:val="both"/>
            <w:rPr>
              <w:rFonts w:eastAsia="Times New Roman" w:cs="Times New Roman"/>
              <w:bCs/>
              <w:szCs w:val="24"/>
            </w:rPr>
          </w:pPr>
        </w:p>
      </w:sdtContent>
    </w:sdt>
    <w:p w:rsidR="0065142B" w:rsidRDefault="0065142B"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1910 </w:t>
      </w:r>
      <w:bookmarkStart w:id="1" w:name="AmendsCurrentLaw"/>
      <w:bookmarkEnd w:id="1"/>
      <w:r>
        <w:rPr>
          <w:rFonts w:cs="Times New Roman"/>
          <w:szCs w:val="24"/>
        </w:rPr>
        <w:t>amends current law relating to state agency information security plans, information technology employees, and online and mobile applications.</w:t>
      </w:r>
    </w:p>
    <w:p w:rsidR="0065142B" w:rsidRPr="00C30292" w:rsidRDefault="0065142B" w:rsidP="000F1DF9">
      <w:pPr>
        <w:spacing w:after="0" w:line="240" w:lineRule="auto"/>
        <w:jc w:val="both"/>
        <w:rPr>
          <w:rFonts w:eastAsia="Times New Roman" w:cs="Times New Roman"/>
          <w:szCs w:val="24"/>
        </w:rPr>
      </w:pPr>
    </w:p>
    <w:p w:rsidR="0065142B" w:rsidRPr="005C2A78" w:rsidRDefault="0065142B"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6052AE590120458198F4CD29588DC17F"/>
          </w:placeholder>
        </w:sdtPr>
        <w:sdtContent>
          <w:r>
            <w:rPr>
              <w:rFonts w:eastAsia="Times New Roman" w:cs="Times New Roman"/>
              <w:b/>
              <w:szCs w:val="24"/>
              <w:u w:val="single"/>
            </w:rPr>
            <w:t>RULEMAKING AUTHORITY</w:t>
          </w:r>
        </w:sdtContent>
      </w:sdt>
    </w:p>
    <w:p w:rsidR="0065142B" w:rsidRPr="006529C4" w:rsidRDefault="0065142B" w:rsidP="00774EC7">
      <w:pPr>
        <w:spacing w:after="0" w:line="240" w:lineRule="auto"/>
        <w:jc w:val="both"/>
        <w:rPr>
          <w:rFonts w:cs="Times New Roman"/>
          <w:szCs w:val="24"/>
        </w:rPr>
      </w:pPr>
    </w:p>
    <w:p w:rsidR="0065142B" w:rsidRPr="006529C4" w:rsidRDefault="0065142B" w:rsidP="00774EC7">
      <w:pPr>
        <w:spacing w:after="0" w:line="240" w:lineRule="auto"/>
        <w:jc w:val="both"/>
        <w:rPr>
          <w:rFonts w:cs="Times New Roman"/>
          <w:szCs w:val="24"/>
        </w:rPr>
      </w:pPr>
      <w:r>
        <w:rPr>
          <w:rFonts w:cs="Times New Roman"/>
          <w:szCs w:val="24"/>
        </w:rPr>
        <w:t>Rulemaking authority is expressly granted to the Department of Information Resources in SECTION 4 of this bill.</w:t>
      </w:r>
    </w:p>
    <w:p w:rsidR="0065142B" w:rsidRPr="006529C4" w:rsidRDefault="0065142B" w:rsidP="00774EC7">
      <w:pPr>
        <w:spacing w:after="0" w:line="240" w:lineRule="auto"/>
        <w:jc w:val="both"/>
        <w:rPr>
          <w:rFonts w:cs="Times New Roman"/>
          <w:szCs w:val="24"/>
        </w:rPr>
      </w:pPr>
    </w:p>
    <w:p w:rsidR="0065142B" w:rsidRPr="005C2A78" w:rsidRDefault="0065142B"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F2B87914666D4F0D960CB971BCD7863B"/>
          </w:placeholder>
        </w:sdtPr>
        <w:sdtContent>
          <w:r>
            <w:rPr>
              <w:rFonts w:eastAsia="Times New Roman" w:cs="Times New Roman"/>
              <w:b/>
              <w:szCs w:val="24"/>
              <w:u w:val="single"/>
            </w:rPr>
            <w:t>SECTION BY SECTION ANALYSIS</w:t>
          </w:r>
        </w:sdtContent>
      </w:sdt>
    </w:p>
    <w:p w:rsidR="0065142B" w:rsidRPr="005C2A78" w:rsidRDefault="0065142B" w:rsidP="000F1DF9">
      <w:pPr>
        <w:spacing w:after="0" w:line="240" w:lineRule="auto"/>
        <w:jc w:val="both"/>
        <w:rPr>
          <w:rFonts w:eastAsia="Times New Roman" w:cs="Times New Roman"/>
          <w:szCs w:val="24"/>
        </w:rPr>
      </w:pPr>
    </w:p>
    <w:p w:rsidR="0065142B" w:rsidRPr="005C2A78" w:rsidRDefault="0065142B"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2054.133(c), Government Code, to require the Department of Information Resources (DIR) to select a portion of the submitted information security plans to be audited by DIR in accordance with DIR rules. </w:t>
      </w:r>
    </w:p>
    <w:p w:rsidR="0065142B" w:rsidRPr="005C2A78" w:rsidRDefault="0065142B" w:rsidP="000F1DF9">
      <w:pPr>
        <w:spacing w:after="0" w:line="240" w:lineRule="auto"/>
        <w:jc w:val="both"/>
        <w:rPr>
          <w:rFonts w:eastAsia="Times New Roman" w:cs="Times New Roman"/>
          <w:szCs w:val="24"/>
        </w:rPr>
      </w:pPr>
    </w:p>
    <w:p w:rsidR="0065142B" w:rsidRDefault="0065142B"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Subchapter F, Chapter 2054, Government Code, by adding Section 2054.136, as follows:</w:t>
      </w:r>
    </w:p>
    <w:p w:rsidR="0065142B" w:rsidRDefault="0065142B" w:rsidP="000F1DF9">
      <w:pPr>
        <w:spacing w:after="0" w:line="240" w:lineRule="auto"/>
        <w:jc w:val="both"/>
        <w:rPr>
          <w:rFonts w:eastAsia="Times New Roman" w:cs="Times New Roman"/>
          <w:szCs w:val="24"/>
        </w:rPr>
      </w:pPr>
    </w:p>
    <w:p w:rsidR="0065142B" w:rsidRPr="005C2A78" w:rsidRDefault="0065142B" w:rsidP="0065142B">
      <w:pPr>
        <w:spacing w:after="0" w:line="240" w:lineRule="auto"/>
        <w:ind w:left="720"/>
        <w:jc w:val="both"/>
        <w:rPr>
          <w:rFonts w:eastAsia="Times New Roman" w:cs="Times New Roman"/>
          <w:szCs w:val="24"/>
        </w:rPr>
      </w:pPr>
      <w:r>
        <w:rPr>
          <w:rFonts w:eastAsia="Times New Roman" w:cs="Times New Roman"/>
          <w:szCs w:val="24"/>
        </w:rPr>
        <w:t xml:space="preserve">Sec. 2054.136. INDEPENDENT CHIEF INFORMATION SECURITY OFFICER. Requires each state agency in the executive branch of state government that has on staff a chief information security officer to ensure that within the agency's organizational structure the officer is independent from and not subordinate to the agency's information technology operations. </w:t>
      </w:r>
    </w:p>
    <w:p w:rsidR="0065142B" w:rsidRPr="005C2A78" w:rsidRDefault="0065142B" w:rsidP="000F1DF9">
      <w:pPr>
        <w:spacing w:after="0" w:line="240" w:lineRule="auto"/>
        <w:jc w:val="both"/>
        <w:rPr>
          <w:rFonts w:eastAsia="Times New Roman" w:cs="Times New Roman"/>
          <w:szCs w:val="24"/>
        </w:rPr>
      </w:pPr>
    </w:p>
    <w:p w:rsidR="0065142B" w:rsidRDefault="0065142B"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Amends Subchapter N-1, Chapter 2054, Government Code, by adding Section 2054.516, as follows:</w:t>
      </w:r>
    </w:p>
    <w:p w:rsidR="0065142B" w:rsidRDefault="0065142B" w:rsidP="000F1DF9">
      <w:pPr>
        <w:spacing w:after="0" w:line="240" w:lineRule="auto"/>
        <w:jc w:val="both"/>
        <w:rPr>
          <w:rFonts w:eastAsia="Times New Roman" w:cs="Times New Roman"/>
          <w:szCs w:val="24"/>
        </w:rPr>
      </w:pPr>
    </w:p>
    <w:p w:rsidR="0065142B" w:rsidRDefault="0065142B" w:rsidP="00C30292">
      <w:pPr>
        <w:spacing w:after="0" w:line="240" w:lineRule="auto"/>
        <w:ind w:left="720"/>
        <w:jc w:val="both"/>
        <w:rPr>
          <w:rFonts w:eastAsia="Times New Roman" w:cs="Times New Roman"/>
          <w:szCs w:val="24"/>
        </w:rPr>
      </w:pPr>
      <w:r>
        <w:rPr>
          <w:rFonts w:eastAsia="Times New Roman" w:cs="Times New Roman"/>
          <w:szCs w:val="24"/>
        </w:rPr>
        <w:t xml:space="preserve">Sec. 2054.516. DATA SECURITY PLAN FOR ONLINE AND MOBILE APPLICATIONS. (a) Requires each state agency implementing an Internet website or mobile application that processes any personally identifiable or confidential information to submit a data security plan to DIR before beta testing the website or application, and before deploying the website or application, subject the website or application to a vulnerability and penetration test conducted by an independent third party, and address any identified vulnerability. </w:t>
      </w:r>
    </w:p>
    <w:p w:rsidR="0065142B" w:rsidRDefault="0065142B" w:rsidP="00C30292">
      <w:pPr>
        <w:spacing w:after="0" w:line="240" w:lineRule="auto"/>
        <w:ind w:left="720"/>
        <w:jc w:val="both"/>
        <w:rPr>
          <w:rFonts w:eastAsia="Times New Roman" w:cs="Times New Roman"/>
          <w:szCs w:val="24"/>
        </w:rPr>
      </w:pPr>
    </w:p>
    <w:p w:rsidR="0065142B" w:rsidRDefault="0065142B" w:rsidP="00C30292">
      <w:pPr>
        <w:spacing w:after="0" w:line="240" w:lineRule="auto"/>
        <w:ind w:left="1440"/>
        <w:jc w:val="both"/>
        <w:rPr>
          <w:rFonts w:eastAsia="Times New Roman" w:cs="Times New Roman"/>
          <w:szCs w:val="24"/>
        </w:rPr>
      </w:pPr>
      <w:r>
        <w:rPr>
          <w:rFonts w:eastAsia="Times New Roman" w:cs="Times New Roman"/>
          <w:szCs w:val="24"/>
        </w:rPr>
        <w:t xml:space="preserve">(b) Requires that the data security plan required under Subsection (a)(1) include certain information. </w:t>
      </w:r>
    </w:p>
    <w:p w:rsidR="0065142B" w:rsidRDefault="0065142B" w:rsidP="00C30292">
      <w:pPr>
        <w:spacing w:after="0" w:line="240" w:lineRule="auto"/>
        <w:ind w:left="1440"/>
        <w:jc w:val="both"/>
        <w:rPr>
          <w:rFonts w:eastAsia="Times New Roman" w:cs="Times New Roman"/>
          <w:szCs w:val="24"/>
        </w:rPr>
      </w:pPr>
    </w:p>
    <w:p w:rsidR="0065142B" w:rsidRPr="00C30292" w:rsidRDefault="0065142B" w:rsidP="00C30292">
      <w:pPr>
        <w:spacing w:after="0" w:line="240" w:lineRule="auto"/>
        <w:ind w:left="1440"/>
        <w:jc w:val="both"/>
        <w:rPr>
          <w:rFonts w:eastAsia="Times New Roman" w:cs="Times New Roman"/>
          <w:szCs w:val="24"/>
        </w:rPr>
      </w:pPr>
      <w:r>
        <w:rPr>
          <w:rFonts w:eastAsia="Times New Roman" w:cs="Times New Roman"/>
          <w:szCs w:val="24"/>
        </w:rPr>
        <w:t xml:space="preserve">(c) Requires DIR to review each data security plan submitted under Subsection (a) and make any recommendations for changes to the plan to the state agency as soon as practicable after DIR reviews the plan.  </w:t>
      </w:r>
    </w:p>
    <w:p w:rsidR="0065142B" w:rsidRDefault="0065142B" w:rsidP="00774EC7">
      <w:pPr>
        <w:spacing w:after="0" w:line="240" w:lineRule="auto"/>
        <w:jc w:val="both"/>
      </w:pPr>
    </w:p>
    <w:p w:rsidR="0065142B" w:rsidRDefault="0065142B" w:rsidP="00774EC7">
      <w:pPr>
        <w:spacing w:after="0" w:line="240" w:lineRule="auto"/>
        <w:jc w:val="both"/>
      </w:pPr>
      <w:r>
        <w:t>SECTION 4. Requires the DIR, as soon as practicable after the effect date of this Act, to adopt rules necessary to implement Section 2054.133(c), Government Code, as amended by this Act.</w:t>
      </w:r>
    </w:p>
    <w:p w:rsidR="0065142B" w:rsidRDefault="0065142B" w:rsidP="00774EC7">
      <w:pPr>
        <w:spacing w:after="0" w:line="240" w:lineRule="auto"/>
        <w:jc w:val="both"/>
      </w:pPr>
    </w:p>
    <w:p w:rsidR="0065142B" w:rsidRPr="006529C4" w:rsidRDefault="0065142B" w:rsidP="00774EC7">
      <w:pPr>
        <w:spacing w:after="0" w:line="240" w:lineRule="auto"/>
        <w:jc w:val="both"/>
      </w:pPr>
      <w:r>
        <w:t>SECTION 5. Effective date: September 1, 2017.</w:t>
      </w:r>
    </w:p>
    <w:sectPr w:rsidR="0065142B"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0BB0" w:rsidRDefault="00260BB0" w:rsidP="000F1DF9">
      <w:pPr>
        <w:spacing w:after="0" w:line="240" w:lineRule="auto"/>
      </w:pPr>
      <w:r>
        <w:separator/>
      </w:r>
    </w:p>
  </w:endnote>
  <w:endnote w:type="continuationSeparator" w:id="0">
    <w:p w:rsidR="00260BB0" w:rsidRDefault="00260BB0"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260BB0"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65142B">
                <w:rPr>
                  <w:sz w:val="20"/>
                  <w:szCs w:val="20"/>
                </w:rPr>
                <w:t>ZEA, AMA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65142B">
                <w:rPr>
                  <w:sz w:val="20"/>
                  <w:szCs w:val="20"/>
                </w:rPr>
                <w:t>S.B. 1910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65142B">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260BB0"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65142B">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65142B">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0BB0" w:rsidRDefault="00260BB0" w:rsidP="000F1DF9">
      <w:pPr>
        <w:spacing w:after="0" w:line="240" w:lineRule="auto"/>
      </w:pPr>
      <w:r>
        <w:separator/>
      </w:r>
    </w:p>
  </w:footnote>
  <w:footnote w:type="continuationSeparator" w:id="0">
    <w:p w:rsidR="00260BB0" w:rsidRDefault="00260BB0"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260BB0"/>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142B"/>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65142B"/>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65142B"/>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879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527237" w:rsidP="00527237">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6E1FB22B41D34556A8731C8017B122B6"/>
        <w:category>
          <w:name w:val="General"/>
          <w:gallery w:val="placeholder"/>
        </w:category>
        <w:types>
          <w:type w:val="bbPlcHdr"/>
        </w:types>
        <w:behaviors>
          <w:behavior w:val="content"/>
        </w:behaviors>
        <w:guid w:val="{CBF20596-08E3-4F9F-9F69-EB73B184852D}"/>
      </w:docPartPr>
      <w:docPartBody>
        <w:p w:rsidR="00000000" w:rsidRDefault="00C82A36"/>
      </w:docPartBody>
    </w:docPart>
    <w:docPart>
      <w:docPartPr>
        <w:name w:val="83CD7C506A1745AB886D6DD2FD53CB16"/>
        <w:category>
          <w:name w:val="General"/>
          <w:gallery w:val="placeholder"/>
        </w:category>
        <w:types>
          <w:type w:val="bbPlcHdr"/>
        </w:types>
        <w:behaviors>
          <w:behavior w:val="content"/>
        </w:behaviors>
        <w:guid w:val="{C168EFF7-E845-466B-802A-56D8F1F88E65}"/>
      </w:docPartPr>
      <w:docPartBody>
        <w:p w:rsidR="00000000" w:rsidRDefault="00C82A36"/>
      </w:docPartBody>
    </w:docPart>
    <w:docPart>
      <w:docPartPr>
        <w:name w:val="4CBB3AB471D146C29DFF1343FB9E80F6"/>
        <w:category>
          <w:name w:val="General"/>
          <w:gallery w:val="placeholder"/>
        </w:category>
        <w:types>
          <w:type w:val="bbPlcHdr"/>
        </w:types>
        <w:behaviors>
          <w:behavior w:val="content"/>
        </w:behaviors>
        <w:guid w:val="{627DEBA2-C26A-4B76-B593-F611B938FC2E}"/>
      </w:docPartPr>
      <w:docPartBody>
        <w:p w:rsidR="00000000" w:rsidRDefault="00C82A36"/>
      </w:docPartBody>
    </w:docPart>
    <w:docPart>
      <w:docPartPr>
        <w:name w:val="6EF71084649443C38EFBDA4F27515CE6"/>
        <w:category>
          <w:name w:val="General"/>
          <w:gallery w:val="placeholder"/>
        </w:category>
        <w:types>
          <w:type w:val="bbPlcHdr"/>
        </w:types>
        <w:behaviors>
          <w:behavior w:val="content"/>
        </w:behaviors>
        <w:guid w:val="{7D0231DE-9E57-457F-B15A-AC832607C1EC}"/>
      </w:docPartPr>
      <w:docPartBody>
        <w:p w:rsidR="00000000" w:rsidRDefault="00C82A36"/>
      </w:docPartBody>
    </w:docPart>
    <w:docPart>
      <w:docPartPr>
        <w:name w:val="8A613D930A6B4B1496A3F63755AD54C2"/>
        <w:category>
          <w:name w:val="General"/>
          <w:gallery w:val="placeholder"/>
        </w:category>
        <w:types>
          <w:type w:val="bbPlcHdr"/>
        </w:types>
        <w:behaviors>
          <w:behavior w:val="content"/>
        </w:behaviors>
        <w:guid w:val="{FC22A7BD-10C6-4280-AB87-FA867F660AEA}"/>
      </w:docPartPr>
      <w:docPartBody>
        <w:p w:rsidR="00000000" w:rsidRDefault="00C82A36"/>
      </w:docPartBody>
    </w:docPart>
    <w:docPart>
      <w:docPartPr>
        <w:name w:val="98B47646B49B49078101F2DCF63F8C32"/>
        <w:category>
          <w:name w:val="General"/>
          <w:gallery w:val="placeholder"/>
        </w:category>
        <w:types>
          <w:type w:val="bbPlcHdr"/>
        </w:types>
        <w:behaviors>
          <w:behavior w:val="content"/>
        </w:behaviors>
        <w:guid w:val="{25FC4D28-F68C-42DB-B6C4-699DC38328AA}"/>
      </w:docPartPr>
      <w:docPartBody>
        <w:p w:rsidR="00000000" w:rsidRDefault="00C82A36"/>
      </w:docPartBody>
    </w:docPart>
    <w:docPart>
      <w:docPartPr>
        <w:name w:val="F9435295751E42D386A896A68923F2BA"/>
        <w:category>
          <w:name w:val="General"/>
          <w:gallery w:val="placeholder"/>
        </w:category>
        <w:types>
          <w:type w:val="bbPlcHdr"/>
        </w:types>
        <w:behaviors>
          <w:behavior w:val="content"/>
        </w:behaviors>
        <w:guid w:val="{C2587399-CD48-4443-83C4-A9D751607309}"/>
      </w:docPartPr>
      <w:docPartBody>
        <w:p w:rsidR="00000000" w:rsidRDefault="00C82A36"/>
      </w:docPartBody>
    </w:docPart>
    <w:docPart>
      <w:docPartPr>
        <w:name w:val="101A0EA78AFC43F29BEEF6AEE826973D"/>
        <w:category>
          <w:name w:val="General"/>
          <w:gallery w:val="placeholder"/>
        </w:category>
        <w:types>
          <w:type w:val="bbPlcHdr"/>
        </w:types>
        <w:behaviors>
          <w:behavior w:val="content"/>
        </w:behaviors>
        <w:guid w:val="{7079DC3E-C745-4658-8BC0-454B81C2B5A1}"/>
      </w:docPartPr>
      <w:docPartBody>
        <w:p w:rsidR="00000000" w:rsidRDefault="00C82A36"/>
      </w:docPartBody>
    </w:docPart>
    <w:docPart>
      <w:docPartPr>
        <w:name w:val="FE7DF049D534454E9206F0CD235A5E09"/>
        <w:category>
          <w:name w:val="General"/>
          <w:gallery w:val="placeholder"/>
        </w:category>
        <w:types>
          <w:type w:val="bbPlcHdr"/>
        </w:types>
        <w:behaviors>
          <w:behavior w:val="content"/>
        </w:behaviors>
        <w:guid w:val="{A91BE7E6-048A-4F5A-B691-6B8F947A8F4F}"/>
      </w:docPartPr>
      <w:docPartBody>
        <w:p w:rsidR="00000000" w:rsidRDefault="00527237" w:rsidP="00527237">
          <w:pPr>
            <w:pStyle w:val="FE7DF049D534454E9206F0CD235A5E09"/>
          </w:pPr>
          <w:r w:rsidRPr="00A30DD1">
            <w:rPr>
              <w:rStyle w:val="PlaceholderText"/>
            </w:rPr>
            <w:t>Click here to enter a date.</w:t>
          </w:r>
        </w:p>
      </w:docPartBody>
    </w:docPart>
    <w:docPart>
      <w:docPartPr>
        <w:name w:val="ED33656E695E472DAE35FDBD431A6144"/>
        <w:category>
          <w:name w:val="General"/>
          <w:gallery w:val="placeholder"/>
        </w:category>
        <w:types>
          <w:type w:val="bbPlcHdr"/>
        </w:types>
        <w:behaviors>
          <w:behavior w:val="content"/>
        </w:behaviors>
        <w:guid w:val="{EC54E0BA-173D-4F8F-879F-ACD1CE9E6AEF}"/>
      </w:docPartPr>
      <w:docPartBody>
        <w:p w:rsidR="00000000" w:rsidRDefault="00C82A36"/>
      </w:docPartBody>
    </w:docPart>
    <w:docPart>
      <w:docPartPr>
        <w:name w:val="B5E171A0289F4D2FBD32A006418159F7"/>
        <w:category>
          <w:name w:val="General"/>
          <w:gallery w:val="placeholder"/>
        </w:category>
        <w:types>
          <w:type w:val="bbPlcHdr"/>
        </w:types>
        <w:behaviors>
          <w:behavior w:val="content"/>
        </w:behaviors>
        <w:guid w:val="{7FE79AED-DF5C-422C-A005-4AD0AEF30843}"/>
      </w:docPartPr>
      <w:docPartBody>
        <w:p w:rsidR="00000000" w:rsidRDefault="00C82A36"/>
      </w:docPartBody>
    </w:docPart>
    <w:docPart>
      <w:docPartPr>
        <w:name w:val="CC03F24FDC4A410EBF2D0567717CB26B"/>
        <w:category>
          <w:name w:val="General"/>
          <w:gallery w:val="placeholder"/>
        </w:category>
        <w:types>
          <w:type w:val="bbPlcHdr"/>
        </w:types>
        <w:behaviors>
          <w:behavior w:val="content"/>
        </w:behaviors>
        <w:guid w:val="{E3BA94FA-E2B6-4177-A63A-8177B1DB7A59}"/>
      </w:docPartPr>
      <w:docPartBody>
        <w:p w:rsidR="00000000" w:rsidRDefault="00527237" w:rsidP="00527237">
          <w:pPr>
            <w:pStyle w:val="CC03F24FDC4A410EBF2D0567717CB26B"/>
          </w:pPr>
          <w:r>
            <w:rPr>
              <w:rFonts w:eastAsia="Times New Roman" w:cs="Times New Roman"/>
              <w:bCs/>
              <w:szCs w:val="24"/>
            </w:rPr>
            <w:t xml:space="preserve"> </w:t>
          </w:r>
        </w:p>
      </w:docPartBody>
    </w:docPart>
    <w:docPart>
      <w:docPartPr>
        <w:name w:val="6052AE590120458198F4CD29588DC17F"/>
        <w:category>
          <w:name w:val="General"/>
          <w:gallery w:val="placeholder"/>
        </w:category>
        <w:types>
          <w:type w:val="bbPlcHdr"/>
        </w:types>
        <w:behaviors>
          <w:behavior w:val="content"/>
        </w:behaviors>
        <w:guid w:val="{58FDC2B7-B8DD-44E6-AD0A-3AEEDFD94A90}"/>
      </w:docPartPr>
      <w:docPartBody>
        <w:p w:rsidR="00000000" w:rsidRDefault="00C82A36"/>
      </w:docPartBody>
    </w:docPart>
    <w:docPart>
      <w:docPartPr>
        <w:name w:val="F2B87914666D4F0D960CB971BCD7863B"/>
        <w:category>
          <w:name w:val="General"/>
          <w:gallery w:val="placeholder"/>
        </w:category>
        <w:types>
          <w:type w:val="bbPlcHdr"/>
        </w:types>
        <w:behaviors>
          <w:behavior w:val="content"/>
        </w:behaviors>
        <w:guid w:val="{D9046D00-D190-4972-88F7-AC91F7351E9A}"/>
      </w:docPartPr>
      <w:docPartBody>
        <w:p w:rsidR="00000000" w:rsidRDefault="00C82A3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27237"/>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82A36"/>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2723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527237"/>
    <w:rPr>
      <w:rFonts w:ascii="Times New Roman" w:hAnsi="Times New Roman"/>
      <w:sz w:val="24"/>
    </w:rPr>
  </w:style>
  <w:style w:type="paragraph" w:customStyle="1" w:styleId="487D89B4F8B34DB4967D41FE18F7F88D7">
    <w:name w:val="487D89B4F8B34DB4967D41FE18F7F88D7"/>
    <w:rsid w:val="00527237"/>
    <w:rPr>
      <w:rFonts w:ascii="Times New Roman" w:hAnsi="Times New Roman"/>
      <w:sz w:val="24"/>
    </w:rPr>
  </w:style>
  <w:style w:type="paragraph" w:customStyle="1" w:styleId="AE2570ED5D764CD7AF9686706F550F4620">
    <w:name w:val="AE2570ED5D764CD7AF9686706F550F4620"/>
    <w:rsid w:val="00527237"/>
    <w:pPr>
      <w:tabs>
        <w:tab w:val="center" w:pos="4680"/>
        <w:tab w:val="right" w:pos="9360"/>
      </w:tabs>
      <w:spacing w:after="0" w:line="240" w:lineRule="auto"/>
    </w:pPr>
    <w:rPr>
      <w:rFonts w:ascii="Times New Roman" w:hAnsi="Times New Roman"/>
      <w:sz w:val="24"/>
    </w:rPr>
  </w:style>
  <w:style w:type="paragraph" w:customStyle="1" w:styleId="FE7DF049D534454E9206F0CD235A5E09">
    <w:name w:val="FE7DF049D534454E9206F0CD235A5E09"/>
    <w:rsid w:val="00527237"/>
  </w:style>
  <w:style w:type="paragraph" w:customStyle="1" w:styleId="CC03F24FDC4A410EBF2D0567717CB26B">
    <w:name w:val="CC03F24FDC4A410EBF2D0567717CB26B"/>
    <w:rsid w:val="0052723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2723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527237"/>
    <w:rPr>
      <w:rFonts w:ascii="Times New Roman" w:hAnsi="Times New Roman"/>
      <w:sz w:val="24"/>
    </w:rPr>
  </w:style>
  <w:style w:type="paragraph" w:customStyle="1" w:styleId="487D89B4F8B34DB4967D41FE18F7F88D7">
    <w:name w:val="487D89B4F8B34DB4967D41FE18F7F88D7"/>
    <w:rsid w:val="00527237"/>
    <w:rPr>
      <w:rFonts w:ascii="Times New Roman" w:hAnsi="Times New Roman"/>
      <w:sz w:val="24"/>
    </w:rPr>
  </w:style>
  <w:style w:type="paragraph" w:customStyle="1" w:styleId="AE2570ED5D764CD7AF9686706F550F4620">
    <w:name w:val="AE2570ED5D764CD7AF9686706F550F4620"/>
    <w:rsid w:val="00527237"/>
    <w:pPr>
      <w:tabs>
        <w:tab w:val="center" w:pos="4680"/>
        <w:tab w:val="right" w:pos="9360"/>
      </w:tabs>
      <w:spacing w:after="0" w:line="240" w:lineRule="auto"/>
    </w:pPr>
    <w:rPr>
      <w:rFonts w:ascii="Times New Roman" w:hAnsi="Times New Roman"/>
      <w:sz w:val="24"/>
    </w:rPr>
  </w:style>
  <w:style w:type="paragraph" w:customStyle="1" w:styleId="FE7DF049D534454E9206F0CD235A5E09">
    <w:name w:val="FE7DF049D534454E9206F0CD235A5E09"/>
    <w:rsid w:val="00527237"/>
  </w:style>
  <w:style w:type="paragraph" w:customStyle="1" w:styleId="CC03F24FDC4A410EBF2D0567717CB26B">
    <w:name w:val="CC03F24FDC4A410EBF2D0567717CB26B"/>
    <w:rsid w:val="005272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1E7BB2CE-166E-4755-A405-D899E988C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5674</TotalTime>
  <Pages>1</Pages>
  <Words>591</Words>
  <Characters>3369</Characters>
  <Application>Microsoft Office Word</Application>
  <DocSecurity>0</DocSecurity>
  <Lines>28</Lines>
  <Paragraphs>7</Paragraphs>
  <ScaleCrop>false</ScaleCrop>
  <Company>Texas Legislative Council</Company>
  <LinksUpToDate>false</LinksUpToDate>
  <CharactersWithSpaces>3953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Zoe Ansell</cp:lastModifiedBy>
  <cp:revision>153</cp:revision>
  <cp:lastPrinted>2017-04-04T13:34:00Z</cp:lastPrinted>
  <dcterms:created xsi:type="dcterms:W3CDTF">2015-05-29T14:24:00Z</dcterms:created>
  <dcterms:modified xsi:type="dcterms:W3CDTF">2017-04-04T13:41:00Z</dcterms:modified>
</cp:coreProperties>
</file>

<file path=docProps/custom.xml><?xml version="1.0" encoding="utf-8"?>
<op:Properties xmlns:vt="http://schemas.openxmlformats.org/officeDocument/2006/docPropsVTypes" xmlns:op="http://schemas.openxmlformats.org/officeDocument/2006/custom-properties"/>
</file>