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2F" w:rsidRDefault="000A46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CE6CA2704E4CCFA44F2F6716C0F812"/>
          </w:placeholder>
        </w:sdtPr>
        <w:sdtContent>
          <w:r w:rsidRPr="005C2A78">
            <w:rPr>
              <w:rFonts w:cs="Times New Roman"/>
              <w:b/>
              <w:szCs w:val="24"/>
              <w:u w:val="single"/>
            </w:rPr>
            <w:t>BILL ANALYSIS</w:t>
          </w:r>
        </w:sdtContent>
      </w:sdt>
    </w:p>
    <w:p w:rsidR="000A462F" w:rsidRPr="00585C31" w:rsidRDefault="000A462F" w:rsidP="000F1DF9">
      <w:pPr>
        <w:spacing w:after="0" w:line="240" w:lineRule="auto"/>
        <w:rPr>
          <w:rFonts w:cs="Times New Roman"/>
          <w:szCs w:val="24"/>
        </w:rPr>
      </w:pPr>
    </w:p>
    <w:p w:rsidR="000A462F" w:rsidRPr="00585C31" w:rsidRDefault="000A46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62F" w:rsidTr="000F1DF9">
        <w:tc>
          <w:tcPr>
            <w:tcW w:w="2718" w:type="dxa"/>
          </w:tcPr>
          <w:p w:rsidR="000A462F" w:rsidRPr="005C2A78" w:rsidRDefault="000A462F" w:rsidP="006D756B">
            <w:pPr>
              <w:rPr>
                <w:rFonts w:cs="Times New Roman"/>
                <w:szCs w:val="24"/>
              </w:rPr>
            </w:pPr>
            <w:sdt>
              <w:sdtPr>
                <w:rPr>
                  <w:rFonts w:cs="Times New Roman"/>
                  <w:szCs w:val="24"/>
                </w:rPr>
                <w:alias w:val="Agency Title"/>
                <w:tag w:val="AgencyTitleContentControl"/>
                <w:id w:val="1920747753"/>
                <w:lock w:val="sdtContentLocked"/>
                <w:placeholder>
                  <w:docPart w:val="1C290D829B1749CFB2096D5ACA3EAE21"/>
                </w:placeholder>
              </w:sdtPr>
              <w:sdtEndPr>
                <w:rPr>
                  <w:rFonts w:cstheme="minorBidi"/>
                  <w:szCs w:val="22"/>
                </w:rPr>
              </w:sdtEndPr>
              <w:sdtContent>
                <w:r>
                  <w:rPr>
                    <w:rFonts w:cs="Times New Roman"/>
                    <w:szCs w:val="24"/>
                  </w:rPr>
                  <w:t>Senate Research Center</w:t>
                </w:r>
              </w:sdtContent>
            </w:sdt>
          </w:p>
        </w:tc>
        <w:tc>
          <w:tcPr>
            <w:tcW w:w="6858" w:type="dxa"/>
          </w:tcPr>
          <w:p w:rsidR="000A462F" w:rsidRPr="00FF6471" w:rsidRDefault="000A462F" w:rsidP="000F1DF9">
            <w:pPr>
              <w:jc w:val="right"/>
              <w:rPr>
                <w:rFonts w:cs="Times New Roman"/>
                <w:szCs w:val="24"/>
              </w:rPr>
            </w:pPr>
            <w:sdt>
              <w:sdtPr>
                <w:rPr>
                  <w:rFonts w:cs="Times New Roman"/>
                  <w:szCs w:val="24"/>
                </w:rPr>
                <w:alias w:val="Bill Number"/>
                <w:tag w:val="BillNumberOne"/>
                <w:id w:val="-410784069"/>
                <w:lock w:val="sdtContentLocked"/>
                <w:placeholder>
                  <w:docPart w:val="5546D6CC8F924515925EED0E9CA309A4"/>
                </w:placeholder>
              </w:sdtPr>
              <w:sdtContent>
                <w:r>
                  <w:rPr>
                    <w:rFonts w:cs="Times New Roman"/>
                    <w:szCs w:val="24"/>
                  </w:rPr>
                  <w:t>S.B. 1917</w:t>
                </w:r>
              </w:sdtContent>
            </w:sdt>
          </w:p>
        </w:tc>
      </w:tr>
      <w:tr w:rsidR="000A462F" w:rsidTr="000F1DF9">
        <w:sdt>
          <w:sdtPr>
            <w:rPr>
              <w:rFonts w:cs="Times New Roman"/>
              <w:szCs w:val="24"/>
            </w:rPr>
            <w:alias w:val="TLCNumber"/>
            <w:tag w:val="TLCNumber"/>
            <w:id w:val="-542600604"/>
            <w:lock w:val="sdtLocked"/>
            <w:placeholder>
              <w:docPart w:val="CC5E9E6585FF4423B4EB0355891E4D71"/>
            </w:placeholder>
          </w:sdtPr>
          <w:sdtContent>
            <w:tc>
              <w:tcPr>
                <w:tcW w:w="2718" w:type="dxa"/>
              </w:tcPr>
              <w:p w:rsidR="000A462F" w:rsidRPr="000F1DF9" w:rsidRDefault="000A462F" w:rsidP="00C65088">
                <w:pPr>
                  <w:rPr>
                    <w:rFonts w:cs="Times New Roman"/>
                    <w:szCs w:val="24"/>
                  </w:rPr>
                </w:pPr>
                <w:r>
                  <w:rPr>
                    <w:rFonts w:cs="Times New Roman"/>
                    <w:szCs w:val="24"/>
                  </w:rPr>
                  <w:t>85R11291 JXC-F</w:t>
                </w:r>
              </w:p>
            </w:tc>
          </w:sdtContent>
        </w:sdt>
        <w:tc>
          <w:tcPr>
            <w:tcW w:w="6858" w:type="dxa"/>
          </w:tcPr>
          <w:p w:rsidR="000A462F" w:rsidRPr="005C2A78" w:rsidRDefault="000A462F" w:rsidP="006D756B">
            <w:pPr>
              <w:jc w:val="right"/>
              <w:rPr>
                <w:rFonts w:cs="Times New Roman"/>
                <w:szCs w:val="24"/>
              </w:rPr>
            </w:pPr>
            <w:sdt>
              <w:sdtPr>
                <w:rPr>
                  <w:rFonts w:cs="Times New Roman"/>
                  <w:szCs w:val="24"/>
                </w:rPr>
                <w:alias w:val="Author Label"/>
                <w:tag w:val="By"/>
                <w:id w:val="72399597"/>
                <w:lock w:val="sdtLocked"/>
                <w:placeholder>
                  <w:docPart w:val="729AB16C310A4032B37C02EB5E87CB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FA7706EFAB44DD831AD606B5AC0F7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EA0EC51CA49D407AA700675FF5F956FF"/>
                </w:placeholder>
                <w:showingPlcHdr/>
              </w:sdtPr>
              <w:sdtContent/>
            </w:sdt>
          </w:p>
        </w:tc>
      </w:tr>
      <w:tr w:rsidR="000A462F" w:rsidTr="000F1DF9">
        <w:tc>
          <w:tcPr>
            <w:tcW w:w="2718" w:type="dxa"/>
          </w:tcPr>
          <w:p w:rsidR="000A462F" w:rsidRPr="00BC7495" w:rsidRDefault="000A462F" w:rsidP="000F1DF9">
            <w:pPr>
              <w:rPr>
                <w:rFonts w:cs="Times New Roman"/>
                <w:szCs w:val="24"/>
              </w:rPr>
            </w:pPr>
          </w:p>
        </w:tc>
        <w:sdt>
          <w:sdtPr>
            <w:rPr>
              <w:rFonts w:cs="Times New Roman"/>
              <w:szCs w:val="24"/>
            </w:rPr>
            <w:alias w:val="Committee"/>
            <w:tag w:val="Committee"/>
            <w:id w:val="1914272295"/>
            <w:lock w:val="sdtContentLocked"/>
            <w:placeholder>
              <w:docPart w:val="3FAE0D755ED84A87B211112ED139D5BA"/>
            </w:placeholder>
          </w:sdtPr>
          <w:sdtContent>
            <w:tc>
              <w:tcPr>
                <w:tcW w:w="6858" w:type="dxa"/>
              </w:tcPr>
              <w:p w:rsidR="000A462F" w:rsidRPr="00FF6471" w:rsidRDefault="000A462F" w:rsidP="000F1DF9">
                <w:pPr>
                  <w:jc w:val="right"/>
                  <w:rPr>
                    <w:rFonts w:cs="Times New Roman"/>
                    <w:szCs w:val="24"/>
                  </w:rPr>
                </w:pPr>
                <w:r>
                  <w:rPr>
                    <w:rFonts w:cs="Times New Roman"/>
                    <w:szCs w:val="24"/>
                  </w:rPr>
                  <w:t>Natural Resources &amp; Economic Development</w:t>
                </w:r>
              </w:p>
            </w:tc>
          </w:sdtContent>
        </w:sdt>
      </w:tr>
      <w:tr w:rsidR="000A462F" w:rsidTr="000F1DF9">
        <w:tc>
          <w:tcPr>
            <w:tcW w:w="2718" w:type="dxa"/>
          </w:tcPr>
          <w:p w:rsidR="000A462F" w:rsidRPr="00BC7495" w:rsidRDefault="000A462F" w:rsidP="000F1DF9">
            <w:pPr>
              <w:rPr>
                <w:rFonts w:cs="Times New Roman"/>
                <w:szCs w:val="24"/>
              </w:rPr>
            </w:pPr>
          </w:p>
        </w:tc>
        <w:sdt>
          <w:sdtPr>
            <w:rPr>
              <w:rFonts w:cs="Times New Roman"/>
              <w:szCs w:val="24"/>
            </w:rPr>
            <w:alias w:val="Date"/>
            <w:tag w:val="DateContentControl"/>
            <w:id w:val="1178081906"/>
            <w:lock w:val="sdtLocked"/>
            <w:placeholder>
              <w:docPart w:val="741F1A2F8CFF43378C33F339217AC272"/>
            </w:placeholder>
            <w:date w:fullDate="2017-03-31T00:00:00Z">
              <w:dateFormat w:val="M/d/yyyy"/>
              <w:lid w:val="en-US"/>
              <w:storeMappedDataAs w:val="dateTime"/>
              <w:calendar w:val="gregorian"/>
            </w:date>
          </w:sdtPr>
          <w:sdtContent>
            <w:tc>
              <w:tcPr>
                <w:tcW w:w="6858" w:type="dxa"/>
              </w:tcPr>
              <w:p w:rsidR="000A462F" w:rsidRPr="00FF6471" w:rsidRDefault="000A462F" w:rsidP="000F1DF9">
                <w:pPr>
                  <w:jc w:val="right"/>
                  <w:rPr>
                    <w:rFonts w:cs="Times New Roman"/>
                    <w:szCs w:val="24"/>
                  </w:rPr>
                </w:pPr>
                <w:r>
                  <w:rPr>
                    <w:rFonts w:cs="Times New Roman"/>
                    <w:szCs w:val="24"/>
                  </w:rPr>
                  <w:t>3/31/2017</w:t>
                </w:r>
              </w:p>
            </w:tc>
          </w:sdtContent>
        </w:sdt>
      </w:tr>
      <w:tr w:rsidR="000A462F" w:rsidTr="000F1DF9">
        <w:tc>
          <w:tcPr>
            <w:tcW w:w="2718" w:type="dxa"/>
          </w:tcPr>
          <w:p w:rsidR="000A462F" w:rsidRPr="00BC7495" w:rsidRDefault="000A462F" w:rsidP="000F1DF9">
            <w:pPr>
              <w:rPr>
                <w:rFonts w:cs="Times New Roman"/>
                <w:szCs w:val="24"/>
              </w:rPr>
            </w:pPr>
          </w:p>
        </w:tc>
        <w:sdt>
          <w:sdtPr>
            <w:rPr>
              <w:rFonts w:cs="Times New Roman"/>
              <w:szCs w:val="24"/>
            </w:rPr>
            <w:alias w:val="BA Version"/>
            <w:tag w:val="BAVersion"/>
            <w:id w:val="-1685590809"/>
            <w:lock w:val="sdtContentLocked"/>
            <w:placeholder>
              <w:docPart w:val="4C739D39D96848548BA5ED9A66652C77"/>
            </w:placeholder>
          </w:sdtPr>
          <w:sdtContent>
            <w:tc>
              <w:tcPr>
                <w:tcW w:w="6858" w:type="dxa"/>
              </w:tcPr>
              <w:p w:rsidR="000A462F" w:rsidRPr="00FF6471" w:rsidRDefault="000A462F" w:rsidP="000F1DF9">
                <w:pPr>
                  <w:jc w:val="right"/>
                  <w:rPr>
                    <w:rFonts w:cs="Times New Roman"/>
                    <w:szCs w:val="24"/>
                  </w:rPr>
                </w:pPr>
                <w:r>
                  <w:rPr>
                    <w:rFonts w:cs="Times New Roman"/>
                    <w:szCs w:val="24"/>
                  </w:rPr>
                  <w:t>As Filed</w:t>
                </w:r>
              </w:p>
            </w:tc>
          </w:sdtContent>
        </w:sdt>
      </w:tr>
    </w:tbl>
    <w:p w:rsidR="000A462F" w:rsidRPr="00FF6471" w:rsidRDefault="000A462F" w:rsidP="000F1DF9">
      <w:pPr>
        <w:spacing w:after="0" w:line="240" w:lineRule="auto"/>
        <w:rPr>
          <w:rFonts w:cs="Times New Roman"/>
          <w:szCs w:val="24"/>
        </w:rPr>
      </w:pPr>
    </w:p>
    <w:p w:rsidR="000A462F" w:rsidRPr="00FF6471" w:rsidRDefault="000A462F" w:rsidP="000F1DF9">
      <w:pPr>
        <w:spacing w:after="0" w:line="240" w:lineRule="auto"/>
        <w:rPr>
          <w:rFonts w:cs="Times New Roman"/>
          <w:szCs w:val="24"/>
        </w:rPr>
      </w:pPr>
    </w:p>
    <w:p w:rsidR="000A462F" w:rsidRPr="00FF6471" w:rsidRDefault="000A46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56D7230E6E454DB1E127219138EBA0"/>
        </w:placeholder>
      </w:sdtPr>
      <w:sdtContent>
        <w:p w:rsidR="000A462F" w:rsidRDefault="000A46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677F20C604927BAD48F58D00D7BF9"/>
        </w:placeholder>
      </w:sdtPr>
      <w:sdtContent>
        <w:p w:rsidR="000A462F" w:rsidRDefault="000A462F" w:rsidP="000A462F">
          <w:pPr>
            <w:pStyle w:val="NormalWeb"/>
            <w:spacing w:before="0" w:beforeAutospacing="0" w:after="0" w:afterAutospacing="0"/>
            <w:jc w:val="both"/>
            <w:divId w:val="731923741"/>
            <w:rPr>
              <w:rFonts w:eastAsia="Times New Roman"/>
              <w:bCs/>
            </w:rPr>
          </w:pPr>
        </w:p>
        <w:p w:rsidR="000A462F" w:rsidRDefault="000A462F" w:rsidP="000A462F">
          <w:pPr>
            <w:pStyle w:val="NormalWeb"/>
            <w:spacing w:before="0" w:beforeAutospacing="0" w:after="0" w:afterAutospacing="0"/>
            <w:jc w:val="both"/>
            <w:divId w:val="731923741"/>
            <w:rPr>
              <w:color w:val="000000"/>
            </w:rPr>
          </w:pPr>
          <w:r w:rsidRPr="007D1E98">
            <w:rPr>
              <w:color w:val="000000"/>
            </w:rPr>
            <w:t>Terrazzo is an ancient artistic form through which intricate images may be represented in flooring and other surfaces using colored marble chips and a wet binding similar to concrete. Perhaps one of the best representations of terrazzo can be found throughout the corridors a</w:t>
          </w:r>
          <w:r>
            <w:rPr>
              <w:color w:val="000000"/>
            </w:rPr>
            <w:t>nd in the rotunda of our Texas state c</w:t>
          </w:r>
          <w:r w:rsidRPr="007D1E98">
            <w:rPr>
              <w:color w:val="000000"/>
            </w:rPr>
            <w:t>apitol. These historic floors were created by employing colored stones from over 20 separate, small quarries, each of which is located in Texas.</w:t>
          </w:r>
        </w:p>
        <w:p w:rsidR="000A462F" w:rsidRPr="007D1E98" w:rsidRDefault="000A462F" w:rsidP="000A462F">
          <w:pPr>
            <w:pStyle w:val="NormalWeb"/>
            <w:spacing w:before="0" w:beforeAutospacing="0" w:after="0" w:afterAutospacing="0"/>
            <w:jc w:val="both"/>
            <w:divId w:val="731923741"/>
            <w:rPr>
              <w:color w:val="000000"/>
            </w:rPr>
          </w:pPr>
        </w:p>
        <w:p w:rsidR="000A462F" w:rsidRDefault="000A462F" w:rsidP="000A462F">
          <w:pPr>
            <w:pStyle w:val="NormalWeb"/>
            <w:spacing w:before="0" w:beforeAutospacing="0" w:after="0" w:afterAutospacing="0"/>
            <w:jc w:val="both"/>
            <w:divId w:val="731923741"/>
            <w:rPr>
              <w:color w:val="000000"/>
            </w:rPr>
          </w:pPr>
          <w:r w:rsidRPr="007D1E98">
            <w:rPr>
              <w:color w:val="000000"/>
            </w:rPr>
            <w:t xml:space="preserve">Many of these small artisan quarries have been mined for over 75 years, and each in its entirety does not disturb over 20 acres. They are often connected with one of the only reliable sources of livestock water on the larger premises and have typically been constructed to have no stormwater discharges associated with industrial activity. </w:t>
          </w:r>
        </w:p>
        <w:p w:rsidR="000A462F" w:rsidRPr="007D1E98" w:rsidRDefault="000A462F" w:rsidP="000A462F">
          <w:pPr>
            <w:pStyle w:val="NormalWeb"/>
            <w:spacing w:before="0" w:beforeAutospacing="0" w:after="0" w:afterAutospacing="0"/>
            <w:jc w:val="both"/>
            <w:divId w:val="731923741"/>
            <w:rPr>
              <w:color w:val="000000"/>
            </w:rPr>
          </w:pPr>
        </w:p>
        <w:p w:rsidR="000A462F" w:rsidRDefault="000A462F" w:rsidP="000A462F">
          <w:pPr>
            <w:pStyle w:val="NormalWeb"/>
            <w:spacing w:before="0" w:beforeAutospacing="0" w:after="0" w:afterAutospacing="0"/>
            <w:jc w:val="both"/>
            <w:divId w:val="731923741"/>
            <w:rPr>
              <w:color w:val="000000"/>
            </w:rPr>
          </w:pPr>
          <w:r w:rsidRPr="007D1E98">
            <w:rPr>
              <w:color w:val="000000"/>
            </w:rPr>
            <w:t xml:space="preserve">Current law stipulates that certain </w:t>
          </w:r>
          <w:r>
            <w:rPr>
              <w:color w:val="000000"/>
            </w:rPr>
            <w:t>a</w:t>
          </w:r>
          <w:r w:rsidRPr="007D1E98">
            <w:rPr>
              <w:color w:val="000000"/>
            </w:rPr>
            <w:t xml:space="preserve">ggregate </w:t>
          </w:r>
          <w:r>
            <w:rPr>
              <w:color w:val="000000"/>
            </w:rPr>
            <w:t>p</w:t>
          </w:r>
          <w:r w:rsidRPr="007D1E98">
            <w:rPr>
              <w:color w:val="000000"/>
            </w:rPr>
            <w:t xml:space="preserve">roduction </w:t>
          </w:r>
          <w:r>
            <w:rPr>
              <w:color w:val="000000"/>
            </w:rPr>
            <w:t>o</w:t>
          </w:r>
          <w:r w:rsidRPr="007D1E98">
            <w:rPr>
              <w:color w:val="000000"/>
            </w:rPr>
            <w:t>perations (APO) in the state must adhere to regulations set by the Texas Comm</w:t>
          </w:r>
          <w:r>
            <w:rPr>
              <w:color w:val="000000"/>
            </w:rPr>
            <w:t xml:space="preserve">ission on Environmental Quality. </w:t>
          </w:r>
          <w:r w:rsidRPr="007D1E98">
            <w:rPr>
              <w:color w:val="000000"/>
            </w:rPr>
            <w:t>While there are exemptions in place for some quarries from APO regulations, there is currently no consideration is given to a small-micro business status of their operator. This means that these artisanal quarries are subject to expensive continual engineering studies, monitoring, and permitting. These artisanal quarries require no air or water quality permits of the types enumerated in the APO regulation, as processing occurs off-property, rendering their inclusion in the inspection program unnecessary.</w:t>
          </w:r>
        </w:p>
        <w:p w:rsidR="000A462F" w:rsidRPr="007D1E98" w:rsidRDefault="000A462F" w:rsidP="000A462F">
          <w:pPr>
            <w:pStyle w:val="NormalWeb"/>
            <w:spacing w:before="0" w:beforeAutospacing="0" w:after="0" w:afterAutospacing="0"/>
            <w:jc w:val="both"/>
            <w:divId w:val="731923741"/>
            <w:rPr>
              <w:color w:val="000000"/>
            </w:rPr>
          </w:pPr>
        </w:p>
        <w:p w:rsidR="000A462F" w:rsidRPr="007D1E98" w:rsidRDefault="000A462F" w:rsidP="000A462F">
          <w:pPr>
            <w:pStyle w:val="NormalWeb"/>
            <w:spacing w:before="0" w:beforeAutospacing="0" w:after="0" w:afterAutospacing="0"/>
            <w:jc w:val="both"/>
            <w:divId w:val="731923741"/>
            <w:rPr>
              <w:color w:val="000000"/>
            </w:rPr>
          </w:pPr>
          <w:r w:rsidRPr="007D1E98">
            <w:rPr>
              <w:color w:val="000000"/>
            </w:rPr>
            <w:t xml:space="preserve">S.B. 1917 seeks to protect these small artisan decorative marble and granite quarries by adding them to the list of quarries exempted from certain </w:t>
          </w:r>
          <w:r>
            <w:rPr>
              <w:color w:val="000000"/>
            </w:rPr>
            <w:t>a</w:t>
          </w:r>
          <w:r w:rsidRPr="007D1E98">
            <w:rPr>
              <w:color w:val="000000"/>
            </w:rPr>
            <w:t xml:space="preserve">ggregate </w:t>
          </w:r>
          <w:r>
            <w:rPr>
              <w:color w:val="000000"/>
            </w:rPr>
            <w:t>p</w:t>
          </w:r>
          <w:r w:rsidRPr="007D1E98">
            <w:rPr>
              <w:color w:val="000000"/>
            </w:rPr>
            <w:t xml:space="preserve">roduction </w:t>
          </w:r>
          <w:r>
            <w:rPr>
              <w:color w:val="000000"/>
            </w:rPr>
            <w:t>o</w:t>
          </w:r>
          <w:r w:rsidRPr="007D1E98">
            <w:rPr>
              <w:color w:val="000000"/>
            </w:rPr>
            <w:t xml:space="preserve">peration regulations. </w:t>
          </w:r>
        </w:p>
        <w:p w:rsidR="000A462F" w:rsidRPr="00D70925" w:rsidRDefault="000A462F" w:rsidP="000A462F">
          <w:pPr>
            <w:spacing w:after="0" w:line="240" w:lineRule="auto"/>
            <w:jc w:val="both"/>
            <w:rPr>
              <w:rFonts w:eastAsia="Times New Roman" w:cs="Times New Roman"/>
              <w:bCs/>
              <w:szCs w:val="24"/>
            </w:rPr>
          </w:pPr>
        </w:p>
      </w:sdtContent>
    </w:sdt>
    <w:p w:rsidR="000A462F" w:rsidRDefault="000A46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1917 </w:t>
      </w:r>
      <w:bookmarkStart w:id="1" w:name="AmendsCurrentLaw"/>
      <w:bookmarkEnd w:id="1"/>
      <w:r>
        <w:rPr>
          <w:rFonts w:cs="Times New Roman"/>
          <w:szCs w:val="24"/>
        </w:rPr>
        <w:t>amends current law relating to an exemption for certain quarries from regulation as aggregate production operations.</w:t>
      </w:r>
    </w:p>
    <w:p w:rsidR="000A462F" w:rsidRPr="004D07AD" w:rsidRDefault="000A462F" w:rsidP="000F1DF9">
      <w:pPr>
        <w:spacing w:after="0" w:line="240" w:lineRule="auto"/>
        <w:jc w:val="both"/>
        <w:rPr>
          <w:rFonts w:eastAsia="Times New Roman" w:cs="Times New Roman"/>
          <w:szCs w:val="24"/>
        </w:rPr>
      </w:pPr>
    </w:p>
    <w:p w:rsidR="000A462F" w:rsidRPr="005C2A78" w:rsidRDefault="000A46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D3AA5BBC92447A8A5527C98C2C0983"/>
          </w:placeholder>
        </w:sdtPr>
        <w:sdtContent>
          <w:r>
            <w:rPr>
              <w:rFonts w:eastAsia="Times New Roman" w:cs="Times New Roman"/>
              <w:b/>
              <w:szCs w:val="24"/>
              <w:u w:val="single"/>
            </w:rPr>
            <w:t>RULEMAKING AUTHORITY</w:t>
          </w:r>
        </w:sdtContent>
      </w:sdt>
    </w:p>
    <w:p w:rsidR="000A462F" w:rsidRPr="006529C4" w:rsidRDefault="000A462F" w:rsidP="00774EC7">
      <w:pPr>
        <w:spacing w:after="0" w:line="240" w:lineRule="auto"/>
        <w:jc w:val="both"/>
        <w:rPr>
          <w:rFonts w:cs="Times New Roman"/>
          <w:szCs w:val="24"/>
        </w:rPr>
      </w:pPr>
    </w:p>
    <w:p w:rsidR="000A462F" w:rsidRPr="006529C4" w:rsidRDefault="000A46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62F" w:rsidRPr="006529C4" w:rsidRDefault="000A462F" w:rsidP="00774EC7">
      <w:pPr>
        <w:spacing w:after="0" w:line="240" w:lineRule="auto"/>
        <w:jc w:val="both"/>
        <w:rPr>
          <w:rFonts w:cs="Times New Roman"/>
          <w:szCs w:val="24"/>
        </w:rPr>
      </w:pPr>
    </w:p>
    <w:p w:rsidR="000A462F" w:rsidRPr="005C2A78" w:rsidRDefault="000A46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3F22064D044DF683B5A3567844D16F"/>
          </w:placeholder>
        </w:sdtPr>
        <w:sdtContent>
          <w:r>
            <w:rPr>
              <w:rFonts w:eastAsia="Times New Roman" w:cs="Times New Roman"/>
              <w:b/>
              <w:szCs w:val="24"/>
              <w:u w:val="single"/>
            </w:rPr>
            <w:t>SECTION BY SECTION ANALYSIS</w:t>
          </w:r>
        </w:sdtContent>
      </w:sdt>
    </w:p>
    <w:p w:rsidR="000A462F" w:rsidRPr="005C2A78" w:rsidRDefault="000A462F" w:rsidP="000F1DF9">
      <w:pPr>
        <w:spacing w:after="0" w:line="240" w:lineRule="auto"/>
        <w:jc w:val="both"/>
        <w:rPr>
          <w:rFonts w:eastAsia="Times New Roman" w:cs="Times New Roman"/>
          <w:szCs w:val="24"/>
        </w:rPr>
      </w:pPr>
    </w:p>
    <w:p w:rsidR="000A462F" w:rsidRPr="005C2A78" w:rsidRDefault="000A46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8A.001.  DEFINITIONS." w:history="1">
        <w:r>
          <w:t>28A.001</w:t>
        </w:r>
      </w:hyperlink>
      <w:r>
        <w:t xml:space="preserve">(1), Water Code, to redefine "'aggregate production operation," to provide that the term does not include an extraction area from which marble or granite material is extracted for decorative or artistic uses and the average amount of riprap removed per year in the preceding 10-year period is less than 1,500 tons.  </w:t>
      </w:r>
    </w:p>
    <w:p w:rsidR="000A462F" w:rsidRPr="005C2A78" w:rsidRDefault="000A462F" w:rsidP="000F1DF9">
      <w:pPr>
        <w:spacing w:after="0" w:line="240" w:lineRule="auto"/>
        <w:jc w:val="both"/>
        <w:rPr>
          <w:rFonts w:eastAsia="Times New Roman" w:cs="Times New Roman"/>
          <w:szCs w:val="24"/>
        </w:rPr>
      </w:pPr>
    </w:p>
    <w:p w:rsidR="000A462F" w:rsidRPr="005C2A78" w:rsidRDefault="000A462F" w:rsidP="004D07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0A462F" w:rsidRPr="006529C4" w:rsidRDefault="000A462F" w:rsidP="00774EC7">
      <w:pPr>
        <w:spacing w:after="0" w:line="240" w:lineRule="auto"/>
        <w:jc w:val="both"/>
        <w:rPr>
          <w:rFonts w:cs="Times New Roman"/>
          <w:szCs w:val="24"/>
        </w:rPr>
      </w:pPr>
    </w:p>
    <w:p w:rsidR="000A462F" w:rsidRPr="006529C4" w:rsidRDefault="000A462F" w:rsidP="00774EC7">
      <w:pPr>
        <w:spacing w:after="0" w:line="240" w:lineRule="auto"/>
        <w:jc w:val="both"/>
      </w:pPr>
    </w:p>
    <w:p w:rsidR="000A462F" w:rsidRPr="00154A1B" w:rsidRDefault="000A462F" w:rsidP="00154A1B"/>
    <w:p w:rsidR="000A462F" w:rsidRPr="007D1E98" w:rsidRDefault="000A462F" w:rsidP="007D1E98"/>
    <w:p w:rsidR="000A462F" w:rsidRPr="00697ADE" w:rsidRDefault="000A462F" w:rsidP="00697ADE"/>
    <w:p w:rsidR="00986E9F" w:rsidRPr="000A462F" w:rsidRDefault="00986E9F" w:rsidP="000A462F"/>
    <w:sectPr w:rsidR="00986E9F" w:rsidRPr="000A462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41" w:rsidRDefault="002C0A41" w:rsidP="000F1DF9">
      <w:pPr>
        <w:spacing w:after="0" w:line="240" w:lineRule="auto"/>
      </w:pPr>
      <w:r>
        <w:separator/>
      </w:r>
    </w:p>
  </w:endnote>
  <w:endnote w:type="continuationSeparator" w:id="0">
    <w:p w:rsidR="002C0A41" w:rsidRDefault="002C0A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0A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62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62F">
                <w:rPr>
                  <w:sz w:val="20"/>
                  <w:szCs w:val="20"/>
                </w:rPr>
                <w:t>S.B. 1917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6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0A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6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6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41" w:rsidRDefault="002C0A41" w:rsidP="000F1DF9">
      <w:pPr>
        <w:spacing w:after="0" w:line="240" w:lineRule="auto"/>
      </w:pPr>
      <w:r>
        <w:separator/>
      </w:r>
    </w:p>
  </w:footnote>
  <w:footnote w:type="continuationSeparator" w:id="0">
    <w:p w:rsidR="002C0A41" w:rsidRDefault="002C0A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62F"/>
    <w:rsid w:val="000E552E"/>
    <w:rsid w:val="000F1DF9"/>
    <w:rsid w:val="002355A9"/>
    <w:rsid w:val="00257C49"/>
    <w:rsid w:val="002C0A4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6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6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WA&amp;Value=28A.001&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44D1" w:rsidP="00CB44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CE6CA2704E4CCFA44F2F6716C0F812"/>
        <w:category>
          <w:name w:val="General"/>
          <w:gallery w:val="placeholder"/>
        </w:category>
        <w:types>
          <w:type w:val="bbPlcHdr"/>
        </w:types>
        <w:behaviors>
          <w:behavior w:val="content"/>
        </w:behaviors>
        <w:guid w:val="{F83E9415-7A63-4061-AAE5-F5F2333C2ABC}"/>
      </w:docPartPr>
      <w:docPartBody>
        <w:p w:rsidR="00000000" w:rsidRDefault="00E21ABE"/>
      </w:docPartBody>
    </w:docPart>
    <w:docPart>
      <w:docPartPr>
        <w:name w:val="1C290D829B1749CFB2096D5ACA3EAE21"/>
        <w:category>
          <w:name w:val="General"/>
          <w:gallery w:val="placeholder"/>
        </w:category>
        <w:types>
          <w:type w:val="bbPlcHdr"/>
        </w:types>
        <w:behaviors>
          <w:behavior w:val="content"/>
        </w:behaviors>
        <w:guid w:val="{220612D6-2654-48CE-A55F-BD9DBE74FCE0}"/>
      </w:docPartPr>
      <w:docPartBody>
        <w:p w:rsidR="00000000" w:rsidRDefault="00E21ABE"/>
      </w:docPartBody>
    </w:docPart>
    <w:docPart>
      <w:docPartPr>
        <w:name w:val="5546D6CC8F924515925EED0E9CA309A4"/>
        <w:category>
          <w:name w:val="General"/>
          <w:gallery w:val="placeholder"/>
        </w:category>
        <w:types>
          <w:type w:val="bbPlcHdr"/>
        </w:types>
        <w:behaviors>
          <w:behavior w:val="content"/>
        </w:behaviors>
        <w:guid w:val="{D4F0BFC8-3C06-44D6-A8C6-1AD4A209E296}"/>
      </w:docPartPr>
      <w:docPartBody>
        <w:p w:rsidR="00000000" w:rsidRDefault="00E21ABE"/>
      </w:docPartBody>
    </w:docPart>
    <w:docPart>
      <w:docPartPr>
        <w:name w:val="CC5E9E6585FF4423B4EB0355891E4D71"/>
        <w:category>
          <w:name w:val="General"/>
          <w:gallery w:val="placeholder"/>
        </w:category>
        <w:types>
          <w:type w:val="bbPlcHdr"/>
        </w:types>
        <w:behaviors>
          <w:behavior w:val="content"/>
        </w:behaviors>
        <w:guid w:val="{36CE900D-1DA3-4246-B97F-D3983A239E1E}"/>
      </w:docPartPr>
      <w:docPartBody>
        <w:p w:rsidR="00000000" w:rsidRDefault="00E21ABE"/>
      </w:docPartBody>
    </w:docPart>
    <w:docPart>
      <w:docPartPr>
        <w:name w:val="729AB16C310A4032B37C02EB5E87CB97"/>
        <w:category>
          <w:name w:val="General"/>
          <w:gallery w:val="placeholder"/>
        </w:category>
        <w:types>
          <w:type w:val="bbPlcHdr"/>
        </w:types>
        <w:behaviors>
          <w:behavior w:val="content"/>
        </w:behaviors>
        <w:guid w:val="{7BDE4367-3C43-4B68-9D55-6B81B6BC3F75}"/>
      </w:docPartPr>
      <w:docPartBody>
        <w:p w:rsidR="00000000" w:rsidRDefault="00E21ABE"/>
      </w:docPartBody>
    </w:docPart>
    <w:docPart>
      <w:docPartPr>
        <w:name w:val="ECFA7706EFAB44DD831AD606B5AC0F73"/>
        <w:category>
          <w:name w:val="General"/>
          <w:gallery w:val="placeholder"/>
        </w:category>
        <w:types>
          <w:type w:val="bbPlcHdr"/>
        </w:types>
        <w:behaviors>
          <w:behavior w:val="content"/>
        </w:behaviors>
        <w:guid w:val="{C83BADF0-EA6A-470F-8779-C041A5F37FAC}"/>
      </w:docPartPr>
      <w:docPartBody>
        <w:p w:rsidR="00000000" w:rsidRDefault="00E21ABE"/>
      </w:docPartBody>
    </w:docPart>
    <w:docPart>
      <w:docPartPr>
        <w:name w:val="EA0EC51CA49D407AA700675FF5F956FF"/>
        <w:category>
          <w:name w:val="General"/>
          <w:gallery w:val="placeholder"/>
        </w:category>
        <w:types>
          <w:type w:val="bbPlcHdr"/>
        </w:types>
        <w:behaviors>
          <w:behavior w:val="content"/>
        </w:behaviors>
        <w:guid w:val="{199609F2-3EC3-41D8-9B96-931E198CCD5D}"/>
      </w:docPartPr>
      <w:docPartBody>
        <w:p w:rsidR="00000000" w:rsidRDefault="00E21ABE"/>
      </w:docPartBody>
    </w:docPart>
    <w:docPart>
      <w:docPartPr>
        <w:name w:val="3FAE0D755ED84A87B211112ED139D5BA"/>
        <w:category>
          <w:name w:val="General"/>
          <w:gallery w:val="placeholder"/>
        </w:category>
        <w:types>
          <w:type w:val="bbPlcHdr"/>
        </w:types>
        <w:behaviors>
          <w:behavior w:val="content"/>
        </w:behaviors>
        <w:guid w:val="{570D86EC-90C9-4089-A5F5-34302FE8D10C}"/>
      </w:docPartPr>
      <w:docPartBody>
        <w:p w:rsidR="00000000" w:rsidRDefault="00E21ABE"/>
      </w:docPartBody>
    </w:docPart>
    <w:docPart>
      <w:docPartPr>
        <w:name w:val="741F1A2F8CFF43378C33F339217AC272"/>
        <w:category>
          <w:name w:val="General"/>
          <w:gallery w:val="placeholder"/>
        </w:category>
        <w:types>
          <w:type w:val="bbPlcHdr"/>
        </w:types>
        <w:behaviors>
          <w:behavior w:val="content"/>
        </w:behaviors>
        <w:guid w:val="{DC9FF8E6-6089-47F3-97A5-CF6D4C6A9279}"/>
      </w:docPartPr>
      <w:docPartBody>
        <w:p w:rsidR="00000000" w:rsidRDefault="00CB44D1" w:rsidP="00CB44D1">
          <w:pPr>
            <w:pStyle w:val="741F1A2F8CFF43378C33F339217AC272"/>
          </w:pPr>
          <w:r w:rsidRPr="00A30DD1">
            <w:rPr>
              <w:rStyle w:val="PlaceholderText"/>
            </w:rPr>
            <w:t>Click here to enter a date.</w:t>
          </w:r>
        </w:p>
      </w:docPartBody>
    </w:docPart>
    <w:docPart>
      <w:docPartPr>
        <w:name w:val="4C739D39D96848548BA5ED9A66652C77"/>
        <w:category>
          <w:name w:val="General"/>
          <w:gallery w:val="placeholder"/>
        </w:category>
        <w:types>
          <w:type w:val="bbPlcHdr"/>
        </w:types>
        <w:behaviors>
          <w:behavior w:val="content"/>
        </w:behaviors>
        <w:guid w:val="{179B97AA-6964-4DC2-942C-1458BB8E2F66}"/>
      </w:docPartPr>
      <w:docPartBody>
        <w:p w:rsidR="00000000" w:rsidRDefault="00E21ABE"/>
      </w:docPartBody>
    </w:docPart>
    <w:docPart>
      <w:docPartPr>
        <w:name w:val="F356D7230E6E454DB1E127219138EBA0"/>
        <w:category>
          <w:name w:val="General"/>
          <w:gallery w:val="placeholder"/>
        </w:category>
        <w:types>
          <w:type w:val="bbPlcHdr"/>
        </w:types>
        <w:behaviors>
          <w:behavior w:val="content"/>
        </w:behaviors>
        <w:guid w:val="{247DD9CE-CE94-401C-AB97-B87D6C753DC2}"/>
      </w:docPartPr>
      <w:docPartBody>
        <w:p w:rsidR="00000000" w:rsidRDefault="00E21ABE"/>
      </w:docPartBody>
    </w:docPart>
    <w:docPart>
      <w:docPartPr>
        <w:name w:val="F86677F20C604927BAD48F58D00D7BF9"/>
        <w:category>
          <w:name w:val="General"/>
          <w:gallery w:val="placeholder"/>
        </w:category>
        <w:types>
          <w:type w:val="bbPlcHdr"/>
        </w:types>
        <w:behaviors>
          <w:behavior w:val="content"/>
        </w:behaviors>
        <w:guid w:val="{693F7EA2-10F2-49B7-AE49-C362F47DD337}"/>
      </w:docPartPr>
      <w:docPartBody>
        <w:p w:rsidR="00000000" w:rsidRDefault="00CB44D1" w:rsidP="00CB44D1">
          <w:pPr>
            <w:pStyle w:val="F86677F20C604927BAD48F58D00D7BF9"/>
          </w:pPr>
          <w:r>
            <w:rPr>
              <w:rFonts w:eastAsia="Times New Roman" w:cs="Times New Roman"/>
              <w:bCs/>
              <w:szCs w:val="24"/>
            </w:rPr>
            <w:t xml:space="preserve"> </w:t>
          </w:r>
        </w:p>
      </w:docPartBody>
    </w:docPart>
    <w:docPart>
      <w:docPartPr>
        <w:name w:val="C0D3AA5BBC92447A8A5527C98C2C0983"/>
        <w:category>
          <w:name w:val="General"/>
          <w:gallery w:val="placeholder"/>
        </w:category>
        <w:types>
          <w:type w:val="bbPlcHdr"/>
        </w:types>
        <w:behaviors>
          <w:behavior w:val="content"/>
        </w:behaviors>
        <w:guid w:val="{1BC8F660-DE2F-46E9-AB1D-CFE6AF27F030}"/>
      </w:docPartPr>
      <w:docPartBody>
        <w:p w:rsidR="00000000" w:rsidRDefault="00E21ABE"/>
      </w:docPartBody>
    </w:docPart>
    <w:docPart>
      <w:docPartPr>
        <w:name w:val="373F22064D044DF683B5A3567844D16F"/>
        <w:category>
          <w:name w:val="General"/>
          <w:gallery w:val="placeholder"/>
        </w:category>
        <w:types>
          <w:type w:val="bbPlcHdr"/>
        </w:types>
        <w:behaviors>
          <w:behavior w:val="content"/>
        </w:behaviors>
        <w:guid w:val="{1E22C93A-D64D-4EBF-8413-7ABFB6E9BB3A}"/>
      </w:docPartPr>
      <w:docPartBody>
        <w:p w:rsidR="00000000" w:rsidRDefault="00E21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4D1"/>
    <w:rsid w:val="00D63E87"/>
    <w:rsid w:val="00D705C9"/>
    <w:rsid w:val="00E21AB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4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4D1"/>
    <w:rPr>
      <w:rFonts w:ascii="Times New Roman" w:hAnsi="Times New Roman"/>
      <w:sz w:val="24"/>
    </w:rPr>
  </w:style>
  <w:style w:type="paragraph" w:customStyle="1" w:styleId="487D89B4F8B34DB4967D41FE18F7F88D7">
    <w:name w:val="487D89B4F8B34DB4967D41FE18F7F88D7"/>
    <w:rsid w:val="00CB44D1"/>
    <w:rPr>
      <w:rFonts w:ascii="Times New Roman" w:hAnsi="Times New Roman"/>
      <w:sz w:val="24"/>
    </w:rPr>
  </w:style>
  <w:style w:type="paragraph" w:customStyle="1" w:styleId="AE2570ED5D764CD7AF9686706F550F4620">
    <w:name w:val="AE2570ED5D764CD7AF9686706F550F4620"/>
    <w:rsid w:val="00CB44D1"/>
    <w:pPr>
      <w:tabs>
        <w:tab w:val="center" w:pos="4680"/>
        <w:tab w:val="right" w:pos="9360"/>
      </w:tabs>
      <w:spacing w:after="0" w:line="240" w:lineRule="auto"/>
    </w:pPr>
    <w:rPr>
      <w:rFonts w:ascii="Times New Roman" w:hAnsi="Times New Roman"/>
      <w:sz w:val="24"/>
    </w:rPr>
  </w:style>
  <w:style w:type="paragraph" w:customStyle="1" w:styleId="741F1A2F8CFF43378C33F339217AC272">
    <w:name w:val="741F1A2F8CFF43378C33F339217AC272"/>
    <w:rsid w:val="00CB44D1"/>
  </w:style>
  <w:style w:type="paragraph" w:customStyle="1" w:styleId="F86677F20C604927BAD48F58D00D7BF9">
    <w:name w:val="F86677F20C604927BAD48F58D00D7BF9"/>
    <w:rsid w:val="00CB44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4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4D1"/>
    <w:rPr>
      <w:rFonts w:ascii="Times New Roman" w:hAnsi="Times New Roman"/>
      <w:sz w:val="24"/>
    </w:rPr>
  </w:style>
  <w:style w:type="paragraph" w:customStyle="1" w:styleId="487D89B4F8B34DB4967D41FE18F7F88D7">
    <w:name w:val="487D89B4F8B34DB4967D41FE18F7F88D7"/>
    <w:rsid w:val="00CB44D1"/>
    <w:rPr>
      <w:rFonts w:ascii="Times New Roman" w:hAnsi="Times New Roman"/>
      <w:sz w:val="24"/>
    </w:rPr>
  </w:style>
  <w:style w:type="paragraph" w:customStyle="1" w:styleId="AE2570ED5D764CD7AF9686706F550F4620">
    <w:name w:val="AE2570ED5D764CD7AF9686706F550F4620"/>
    <w:rsid w:val="00CB44D1"/>
    <w:pPr>
      <w:tabs>
        <w:tab w:val="center" w:pos="4680"/>
        <w:tab w:val="right" w:pos="9360"/>
      </w:tabs>
      <w:spacing w:after="0" w:line="240" w:lineRule="auto"/>
    </w:pPr>
    <w:rPr>
      <w:rFonts w:ascii="Times New Roman" w:hAnsi="Times New Roman"/>
      <w:sz w:val="24"/>
    </w:rPr>
  </w:style>
  <w:style w:type="paragraph" w:customStyle="1" w:styleId="741F1A2F8CFF43378C33F339217AC272">
    <w:name w:val="741F1A2F8CFF43378C33F339217AC272"/>
    <w:rsid w:val="00CB44D1"/>
  </w:style>
  <w:style w:type="paragraph" w:customStyle="1" w:styleId="F86677F20C604927BAD48F58D00D7BF9">
    <w:name w:val="F86677F20C604927BAD48F58D00D7BF9"/>
    <w:rsid w:val="00CB4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54CED6-E9A3-4C78-96F8-29401822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413</Words>
  <Characters>2357</Characters>
  <Application>Microsoft Office Word</Application>
  <DocSecurity>0</DocSecurity>
  <Lines>19</Lines>
  <Paragraphs>5</Paragraphs>
  <ScaleCrop>false</ScaleCrop>
  <Company>Texas Legislative Council</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2017-03-31T21:16:00Z</cp:lastPrinted>
  <dcterms:created xsi:type="dcterms:W3CDTF">2015-05-29T14:24:00Z</dcterms:created>
  <dcterms:modified xsi:type="dcterms:W3CDTF">2017-03-31T21:16:00Z</dcterms:modified>
</cp:coreProperties>
</file>

<file path=docProps/custom.xml><?xml version="1.0" encoding="utf-8"?>
<op:Properties xmlns:vt="http://schemas.openxmlformats.org/officeDocument/2006/docPropsVTypes" xmlns:op="http://schemas.openxmlformats.org/officeDocument/2006/custom-properties"/>
</file>