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A7" w:rsidRDefault="005E41A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D5B249D7B124A418A351430235FEB7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E41A7" w:rsidRPr="00585C31" w:rsidRDefault="005E41A7" w:rsidP="000F1DF9">
      <w:pPr>
        <w:spacing w:after="0" w:line="240" w:lineRule="auto"/>
        <w:rPr>
          <w:rFonts w:cs="Times New Roman"/>
          <w:szCs w:val="24"/>
        </w:rPr>
      </w:pPr>
    </w:p>
    <w:p w:rsidR="005E41A7" w:rsidRPr="00585C31" w:rsidRDefault="005E41A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E41A7" w:rsidTr="000F1DF9">
        <w:tc>
          <w:tcPr>
            <w:tcW w:w="2718" w:type="dxa"/>
          </w:tcPr>
          <w:p w:rsidR="005E41A7" w:rsidRPr="005C2A78" w:rsidRDefault="005E41A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F27F843F88641CCAE001C71D04552E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E41A7" w:rsidRPr="00FF6471" w:rsidRDefault="005E41A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0F97154923F4F59B70ADF38A870CC8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1921</w:t>
                </w:r>
              </w:sdtContent>
            </w:sdt>
          </w:p>
        </w:tc>
      </w:tr>
      <w:tr w:rsidR="005E41A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85DFB0521ED4729808117A66D59C759"/>
            </w:placeholder>
          </w:sdtPr>
          <w:sdtContent>
            <w:tc>
              <w:tcPr>
                <w:tcW w:w="2718" w:type="dxa"/>
              </w:tcPr>
              <w:p w:rsidR="005E41A7" w:rsidRPr="000F1DF9" w:rsidRDefault="005E41A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85R8723 AAF-F</w:t>
                </w:r>
              </w:p>
            </w:tc>
          </w:sdtContent>
        </w:sdt>
        <w:tc>
          <w:tcPr>
            <w:tcW w:w="6858" w:type="dxa"/>
          </w:tcPr>
          <w:p w:rsidR="005E41A7" w:rsidRPr="005C2A78" w:rsidRDefault="005E41A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F398B8C32B34905B36259238DFA8B6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96BD98DD7C34D2292A276A2234A249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Kolkhorst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88B760D0E2C48FA8044C8C02D4E20EA"/>
                </w:placeholder>
                <w:showingPlcHdr/>
              </w:sdtPr>
              <w:sdtContent/>
            </w:sdt>
          </w:p>
        </w:tc>
      </w:tr>
      <w:tr w:rsidR="005E41A7" w:rsidTr="000F1DF9">
        <w:tc>
          <w:tcPr>
            <w:tcW w:w="2718" w:type="dxa"/>
          </w:tcPr>
          <w:p w:rsidR="005E41A7" w:rsidRPr="00BC7495" w:rsidRDefault="005E41A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32985EABB734F3A9C49A0BFDD51B70E"/>
            </w:placeholder>
          </w:sdtPr>
          <w:sdtContent>
            <w:tc>
              <w:tcPr>
                <w:tcW w:w="6858" w:type="dxa"/>
              </w:tcPr>
              <w:p w:rsidR="005E41A7" w:rsidRPr="00FF6471" w:rsidRDefault="005E41A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5E41A7" w:rsidTr="000F1DF9">
        <w:tc>
          <w:tcPr>
            <w:tcW w:w="2718" w:type="dxa"/>
          </w:tcPr>
          <w:p w:rsidR="005E41A7" w:rsidRPr="00BC7495" w:rsidRDefault="005E41A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3DE1C4DCE3F476F9524CB5B29DB1582"/>
            </w:placeholder>
            <w:date w:fullDate="2017-04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E41A7" w:rsidRPr="00FF6471" w:rsidRDefault="005E41A7" w:rsidP="0064073E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4/13/2017</w:t>
                </w:r>
              </w:p>
            </w:tc>
          </w:sdtContent>
        </w:sdt>
      </w:tr>
      <w:tr w:rsidR="005E41A7" w:rsidTr="000F1DF9">
        <w:tc>
          <w:tcPr>
            <w:tcW w:w="2718" w:type="dxa"/>
          </w:tcPr>
          <w:p w:rsidR="005E41A7" w:rsidRPr="00BC7495" w:rsidRDefault="005E41A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426FFF3A56548859344ABB77ADAB5E4"/>
            </w:placeholder>
          </w:sdtPr>
          <w:sdtContent>
            <w:tc>
              <w:tcPr>
                <w:tcW w:w="6858" w:type="dxa"/>
              </w:tcPr>
              <w:p w:rsidR="005E41A7" w:rsidRPr="00FF6471" w:rsidRDefault="005E41A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E41A7" w:rsidRPr="00FF6471" w:rsidRDefault="005E41A7" w:rsidP="000F1DF9">
      <w:pPr>
        <w:spacing w:after="0" w:line="240" w:lineRule="auto"/>
        <w:rPr>
          <w:rFonts w:cs="Times New Roman"/>
          <w:szCs w:val="24"/>
        </w:rPr>
      </w:pPr>
    </w:p>
    <w:p w:rsidR="005E41A7" w:rsidRPr="00FF6471" w:rsidRDefault="005E41A7" w:rsidP="000F1DF9">
      <w:pPr>
        <w:spacing w:after="0" w:line="240" w:lineRule="auto"/>
        <w:rPr>
          <w:rFonts w:cs="Times New Roman"/>
          <w:szCs w:val="24"/>
        </w:rPr>
      </w:pPr>
    </w:p>
    <w:p w:rsidR="005E41A7" w:rsidRPr="00FF6471" w:rsidRDefault="005E41A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0C8663658354EF2A0FE0B21B3616CE6"/>
        </w:placeholder>
      </w:sdtPr>
      <w:sdtContent>
        <w:p w:rsidR="005E41A7" w:rsidRDefault="005E41A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468649F901740F797BC2898A2E73BD0"/>
        </w:placeholder>
      </w:sdtPr>
      <w:sdtContent>
        <w:p w:rsidR="005E41A7" w:rsidRDefault="005E41A7" w:rsidP="00DE5082">
          <w:pPr>
            <w:pStyle w:val="NormalWeb"/>
            <w:spacing w:before="0" w:beforeAutospacing="0" w:after="0" w:afterAutospacing="0"/>
            <w:jc w:val="both"/>
            <w:divId w:val="1650086310"/>
            <w:rPr>
              <w:rFonts w:eastAsia="Times New Roman"/>
              <w:bCs/>
            </w:rPr>
          </w:pPr>
        </w:p>
        <w:p w:rsidR="005E41A7" w:rsidRDefault="005E41A7" w:rsidP="00DE5082">
          <w:pPr>
            <w:pStyle w:val="NormalWeb"/>
            <w:spacing w:before="0" w:beforeAutospacing="0" w:after="0" w:afterAutospacing="0"/>
            <w:jc w:val="both"/>
            <w:divId w:val="1650086310"/>
            <w:rPr>
              <w:color w:val="000000"/>
            </w:rPr>
          </w:pPr>
          <w:r w:rsidRPr="0064073E">
            <w:rPr>
              <w:color w:val="000000"/>
            </w:rPr>
            <w:t>Current law allows the Texas Transportation Commission to authorize a port authority to issue permits for the movement of oversize or overweight trucks carrying cargo on state highways in certain counties. An overweight corridor places a fee on overweight trucks transporting goods for the purpose of maintaining and operating the overweight corridors highways. These overweight corridors allow for the efficient and safe mo</w:t>
          </w:r>
          <w:r>
            <w:rPr>
              <w:color w:val="000000"/>
            </w:rPr>
            <w:t>vement of goods and incentivize</w:t>
          </w:r>
          <w:r w:rsidRPr="0064073E">
            <w:rPr>
              <w:color w:val="000000"/>
            </w:rPr>
            <w:t xml:space="preserve"> cargo transport companies to call on these ports. </w:t>
          </w:r>
        </w:p>
        <w:p w:rsidR="005E41A7" w:rsidRPr="0064073E" w:rsidRDefault="005E41A7" w:rsidP="00DE5082">
          <w:pPr>
            <w:pStyle w:val="NormalWeb"/>
            <w:spacing w:before="0" w:beforeAutospacing="0" w:after="0" w:afterAutospacing="0"/>
            <w:jc w:val="both"/>
            <w:divId w:val="1650086310"/>
            <w:rPr>
              <w:color w:val="000000"/>
            </w:rPr>
          </w:pPr>
        </w:p>
        <w:p w:rsidR="005E41A7" w:rsidRPr="0064073E" w:rsidRDefault="005E41A7" w:rsidP="00DE5082">
          <w:pPr>
            <w:pStyle w:val="NormalWeb"/>
            <w:spacing w:before="0" w:beforeAutospacing="0" w:after="0" w:afterAutospacing="0"/>
            <w:jc w:val="both"/>
            <w:divId w:val="1650086310"/>
            <w:rPr>
              <w:color w:val="000000"/>
            </w:rPr>
          </w:pPr>
          <w:r w:rsidRPr="0064073E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64073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64073E">
            <w:rPr>
              <w:color w:val="000000"/>
            </w:rPr>
            <w:t xml:space="preserve"> 1921 creates an overweight corridor between Bay City to the entrance of Port Freeport. </w:t>
          </w:r>
        </w:p>
        <w:p w:rsidR="005E41A7" w:rsidRPr="00D70925" w:rsidRDefault="005E41A7" w:rsidP="00DE508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E41A7" w:rsidRDefault="005E41A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1921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route designation for the issuance of a permit for the movement of oversize and overweight vehicles in certain counties.</w:t>
      </w:r>
    </w:p>
    <w:p w:rsidR="005E41A7" w:rsidRPr="00C22982" w:rsidRDefault="005E41A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41A7" w:rsidRPr="005C2A78" w:rsidRDefault="005E41A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B50056B145E489BB922A14EA0D6CA4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E41A7" w:rsidRPr="006529C4" w:rsidRDefault="005E41A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E41A7" w:rsidRPr="006529C4" w:rsidRDefault="005E41A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E41A7" w:rsidRPr="006529C4" w:rsidRDefault="005E41A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E41A7" w:rsidRPr="005C2A78" w:rsidRDefault="005E41A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5DF1F8DA3D14225B052A5CECF76358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E41A7" w:rsidRPr="005C2A78" w:rsidRDefault="005E41A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41A7" w:rsidRDefault="005E41A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623.219(b), Transportation Code, as follows:</w:t>
      </w:r>
    </w:p>
    <w:p w:rsidR="005E41A7" w:rsidRDefault="005E41A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41A7" w:rsidRDefault="005E41A7" w:rsidP="00C2298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that the Texas Transportation Commission, for a permit for oversize or overweight vehicles issued by a certain port authority, with the consent of the port authority, designate the most direct route from:</w:t>
      </w:r>
    </w:p>
    <w:p w:rsidR="005E41A7" w:rsidRDefault="005E41A7" w:rsidP="00C2298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E41A7" w:rsidRDefault="005E41A7" w:rsidP="00C2298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through (5) makes no changes to these subdivisions; and</w:t>
      </w:r>
    </w:p>
    <w:p w:rsidR="005E41A7" w:rsidRDefault="005E41A7" w:rsidP="00C2298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E41A7" w:rsidRPr="005C2A78" w:rsidRDefault="005E41A7" w:rsidP="00C2298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(6) 5261 7th Street in Bay City to the entrance of Port Freeport using State Highway 35, Loop 419, State Highway 36, and Farm-to-Market Road 1495.</w:t>
      </w:r>
    </w:p>
    <w:p w:rsidR="005E41A7" w:rsidRPr="005C2A78" w:rsidRDefault="005E41A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41A7" w:rsidRPr="00C22982" w:rsidRDefault="005E41A7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sectPr w:rsidR="005E41A7" w:rsidRPr="00C22982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12" w:rsidRDefault="000B1612" w:rsidP="000F1DF9">
      <w:pPr>
        <w:spacing w:after="0" w:line="240" w:lineRule="auto"/>
      </w:pPr>
      <w:r>
        <w:separator/>
      </w:r>
    </w:p>
  </w:endnote>
  <w:endnote w:type="continuationSeparator" w:id="0">
    <w:p w:rsidR="000B1612" w:rsidRDefault="000B161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B161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E41A7">
                <w:rPr>
                  <w:sz w:val="20"/>
                  <w:szCs w:val="20"/>
                </w:rPr>
                <w:t>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E41A7">
                <w:rPr>
                  <w:sz w:val="20"/>
                  <w:szCs w:val="20"/>
                </w:rPr>
                <w:t>S.B. 1921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E41A7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B161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E41A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E41A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12" w:rsidRDefault="000B1612" w:rsidP="000F1DF9">
      <w:pPr>
        <w:spacing w:after="0" w:line="240" w:lineRule="auto"/>
      </w:pPr>
      <w:r>
        <w:separator/>
      </w:r>
    </w:p>
  </w:footnote>
  <w:footnote w:type="continuationSeparator" w:id="0">
    <w:p w:rsidR="000B1612" w:rsidRDefault="000B161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B1612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E41A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41A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41A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169B8" w:rsidP="00C169B8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D5B249D7B124A418A351430235FE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D418-CFB5-4233-9DAF-D242FA624571}"/>
      </w:docPartPr>
      <w:docPartBody>
        <w:p w:rsidR="00000000" w:rsidRDefault="00112F2B"/>
      </w:docPartBody>
    </w:docPart>
    <w:docPart>
      <w:docPartPr>
        <w:name w:val="AF27F843F88641CCAE001C71D045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CABE1-5A53-4907-8979-7DECE71CAC14}"/>
      </w:docPartPr>
      <w:docPartBody>
        <w:p w:rsidR="00000000" w:rsidRDefault="00112F2B"/>
      </w:docPartBody>
    </w:docPart>
    <w:docPart>
      <w:docPartPr>
        <w:name w:val="80F97154923F4F59B70ADF38A870C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2692-F156-4813-9EE6-336F584C38CE}"/>
      </w:docPartPr>
      <w:docPartBody>
        <w:p w:rsidR="00000000" w:rsidRDefault="00112F2B"/>
      </w:docPartBody>
    </w:docPart>
    <w:docPart>
      <w:docPartPr>
        <w:name w:val="685DFB0521ED4729808117A66D59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A73F-9AAD-4706-B7E0-EEDE6A4FB248}"/>
      </w:docPartPr>
      <w:docPartBody>
        <w:p w:rsidR="00000000" w:rsidRDefault="00112F2B"/>
      </w:docPartBody>
    </w:docPart>
    <w:docPart>
      <w:docPartPr>
        <w:name w:val="1F398B8C32B34905B36259238DFA8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E9586-FE5A-49A1-B6B4-AC006336BAE9}"/>
      </w:docPartPr>
      <w:docPartBody>
        <w:p w:rsidR="00000000" w:rsidRDefault="00112F2B"/>
      </w:docPartBody>
    </w:docPart>
    <w:docPart>
      <w:docPartPr>
        <w:name w:val="496BD98DD7C34D2292A276A2234A2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4C9DA-18FA-415F-85CF-A55EFCCC9731}"/>
      </w:docPartPr>
      <w:docPartBody>
        <w:p w:rsidR="00000000" w:rsidRDefault="00112F2B"/>
      </w:docPartBody>
    </w:docPart>
    <w:docPart>
      <w:docPartPr>
        <w:name w:val="788B760D0E2C48FA8044C8C02D4E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89AB-FCC7-42BC-8183-E2CEE3115105}"/>
      </w:docPartPr>
      <w:docPartBody>
        <w:p w:rsidR="00000000" w:rsidRDefault="00112F2B"/>
      </w:docPartBody>
    </w:docPart>
    <w:docPart>
      <w:docPartPr>
        <w:name w:val="E32985EABB734F3A9C49A0BFDD51B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FFDF-1433-4F87-B38D-6D4E178961CB}"/>
      </w:docPartPr>
      <w:docPartBody>
        <w:p w:rsidR="00000000" w:rsidRDefault="00112F2B"/>
      </w:docPartBody>
    </w:docPart>
    <w:docPart>
      <w:docPartPr>
        <w:name w:val="D3DE1C4DCE3F476F9524CB5B29DB1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C2359-5D85-4EC7-916E-84E4C897B43D}"/>
      </w:docPartPr>
      <w:docPartBody>
        <w:p w:rsidR="00000000" w:rsidRDefault="00C169B8" w:rsidP="00C169B8">
          <w:pPr>
            <w:pStyle w:val="D3DE1C4DCE3F476F9524CB5B29DB158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426FFF3A56548859344ABB77ADAB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C200-76E7-4B7B-86B2-0D5FEA6F7D68}"/>
      </w:docPartPr>
      <w:docPartBody>
        <w:p w:rsidR="00000000" w:rsidRDefault="00112F2B"/>
      </w:docPartBody>
    </w:docPart>
    <w:docPart>
      <w:docPartPr>
        <w:name w:val="50C8663658354EF2A0FE0B21B361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494-D3FA-4A9D-BB29-3479169F64D6}"/>
      </w:docPartPr>
      <w:docPartBody>
        <w:p w:rsidR="00000000" w:rsidRDefault="00112F2B"/>
      </w:docPartBody>
    </w:docPart>
    <w:docPart>
      <w:docPartPr>
        <w:name w:val="F468649F901740F797BC2898A2E73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7972A-2D78-4FB1-AF72-9AB20D54D652}"/>
      </w:docPartPr>
      <w:docPartBody>
        <w:p w:rsidR="00000000" w:rsidRDefault="00C169B8" w:rsidP="00C169B8">
          <w:pPr>
            <w:pStyle w:val="F468649F901740F797BC2898A2E73BD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B50056B145E489BB922A14EA0D6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3FFF8-A59B-4F1F-A4F7-0AE50F7D6209}"/>
      </w:docPartPr>
      <w:docPartBody>
        <w:p w:rsidR="00000000" w:rsidRDefault="00112F2B"/>
      </w:docPartBody>
    </w:docPart>
    <w:docPart>
      <w:docPartPr>
        <w:name w:val="95DF1F8DA3D14225B052A5CECF76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EE5D-0FBD-4F39-B555-E7FCD13FC6F6}"/>
      </w:docPartPr>
      <w:docPartBody>
        <w:p w:rsidR="00000000" w:rsidRDefault="00112F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2F2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169B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9B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169B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169B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169B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3DE1C4DCE3F476F9524CB5B29DB1582">
    <w:name w:val="D3DE1C4DCE3F476F9524CB5B29DB1582"/>
    <w:rsid w:val="00C169B8"/>
  </w:style>
  <w:style w:type="paragraph" w:customStyle="1" w:styleId="F468649F901740F797BC2898A2E73BD0">
    <w:name w:val="F468649F901740F797BC2898A2E73BD0"/>
    <w:rsid w:val="00C169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9B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169B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169B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169B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3DE1C4DCE3F476F9524CB5B29DB1582">
    <w:name w:val="D3DE1C4DCE3F476F9524CB5B29DB1582"/>
    <w:rsid w:val="00C169B8"/>
  </w:style>
  <w:style w:type="paragraph" w:customStyle="1" w:styleId="F468649F901740F797BC2898A2E73BD0">
    <w:name w:val="F468649F901740F797BC2898A2E73BD0"/>
    <w:rsid w:val="00C16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A176114-7E3D-477D-8036-B4133549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251</Words>
  <Characters>1436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2017-04-13T18:21:00Z</cp:lastPrinted>
  <dcterms:created xsi:type="dcterms:W3CDTF">2015-05-29T14:24:00Z</dcterms:created>
  <dcterms:modified xsi:type="dcterms:W3CDTF">2017-04-13T18:22:00Z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