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57" w:rsidRDefault="00B064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6350CA0AEA4A06BEC58BFE99B0D681"/>
          </w:placeholder>
        </w:sdtPr>
        <w:sdtContent>
          <w:r w:rsidRPr="005C2A78">
            <w:rPr>
              <w:rFonts w:cs="Times New Roman"/>
              <w:b/>
              <w:szCs w:val="24"/>
              <w:u w:val="single"/>
            </w:rPr>
            <w:t>BILL ANALYSIS</w:t>
          </w:r>
        </w:sdtContent>
      </w:sdt>
    </w:p>
    <w:p w:rsidR="00B06457" w:rsidRPr="00585C31" w:rsidRDefault="00B06457" w:rsidP="000F1DF9">
      <w:pPr>
        <w:spacing w:after="0" w:line="240" w:lineRule="auto"/>
        <w:rPr>
          <w:rFonts w:cs="Times New Roman"/>
          <w:szCs w:val="24"/>
        </w:rPr>
      </w:pPr>
    </w:p>
    <w:p w:rsidR="00B06457" w:rsidRPr="00585C31" w:rsidRDefault="00B064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6457" w:rsidTr="000F1DF9">
        <w:tc>
          <w:tcPr>
            <w:tcW w:w="2718" w:type="dxa"/>
          </w:tcPr>
          <w:p w:rsidR="00B06457" w:rsidRPr="005C2A78" w:rsidRDefault="00B06457" w:rsidP="006D756B">
            <w:pPr>
              <w:rPr>
                <w:rFonts w:cs="Times New Roman"/>
                <w:szCs w:val="24"/>
              </w:rPr>
            </w:pPr>
            <w:sdt>
              <w:sdtPr>
                <w:rPr>
                  <w:rFonts w:cs="Times New Roman"/>
                  <w:szCs w:val="24"/>
                </w:rPr>
                <w:alias w:val="Agency Title"/>
                <w:tag w:val="AgencyTitleContentControl"/>
                <w:id w:val="1920747753"/>
                <w:lock w:val="sdtContentLocked"/>
                <w:placeholder>
                  <w:docPart w:val="40CC1AD9841E4D18836DB69A30A0A5B9"/>
                </w:placeholder>
              </w:sdtPr>
              <w:sdtEndPr>
                <w:rPr>
                  <w:rFonts w:cstheme="minorBidi"/>
                  <w:szCs w:val="22"/>
                </w:rPr>
              </w:sdtEndPr>
              <w:sdtContent>
                <w:r>
                  <w:rPr>
                    <w:rFonts w:cs="Times New Roman"/>
                    <w:szCs w:val="24"/>
                  </w:rPr>
                  <w:t>Senate Research Center</w:t>
                </w:r>
              </w:sdtContent>
            </w:sdt>
          </w:p>
        </w:tc>
        <w:tc>
          <w:tcPr>
            <w:tcW w:w="6858" w:type="dxa"/>
          </w:tcPr>
          <w:p w:rsidR="00B06457" w:rsidRPr="00FF6471" w:rsidRDefault="00B06457" w:rsidP="000F1DF9">
            <w:pPr>
              <w:jc w:val="right"/>
              <w:rPr>
                <w:rFonts w:cs="Times New Roman"/>
                <w:szCs w:val="24"/>
              </w:rPr>
            </w:pPr>
            <w:sdt>
              <w:sdtPr>
                <w:rPr>
                  <w:rFonts w:cs="Times New Roman"/>
                  <w:szCs w:val="24"/>
                </w:rPr>
                <w:alias w:val="Bill Number"/>
                <w:tag w:val="BillNumberOne"/>
                <w:id w:val="-410784069"/>
                <w:lock w:val="sdtContentLocked"/>
                <w:placeholder>
                  <w:docPart w:val="D869A2F155BE416CB79C852D5D0716E7"/>
                </w:placeholder>
              </w:sdtPr>
              <w:sdtContent>
                <w:r>
                  <w:rPr>
                    <w:rFonts w:cs="Times New Roman"/>
                    <w:szCs w:val="24"/>
                  </w:rPr>
                  <w:t>S.B. 1963</w:t>
                </w:r>
              </w:sdtContent>
            </w:sdt>
          </w:p>
        </w:tc>
      </w:tr>
      <w:tr w:rsidR="00B06457" w:rsidTr="000F1DF9">
        <w:sdt>
          <w:sdtPr>
            <w:rPr>
              <w:rFonts w:cs="Times New Roman"/>
              <w:szCs w:val="24"/>
            </w:rPr>
            <w:alias w:val="TLCNumber"/>
            <w:tag w:val="TLCNumber"/>
            <w:id w:val="-542600604"/>
            <w:lock w:val="sdtLocked"/>
            <w:placeholder>
              <w:docPart w:val="A362010055EA4DCA96C13B0AC70F0C27"/>
            </w:placeholder>
          </w:sdtPr>
          <w:sdtContent>
            <w:tc>
              <w:tcPr>
                <w:tcW w:w="2718" w:type="dxa"/>
              </w:tcPr>
              <w:p w:rsidR="00B06457" w:rsidRPr="000F1DF9" w:rsidRDefault="00B06457" w:rsidP="00C65088">
                <w:pPr>
                  <w:rPr>
                    <w:rFonts w:cs="Times New Roman"/>
                    <w:szCs w:val="24"/>
                  </w:rPr>
                </w:pPr>
                <w:r>
                  <w:rPr>
                    <w:rFonts w:cs="Times New Roman"/>
                    <w:szCs w:val="24"/>
                  </w:rPr>
                  <w:t>85R4275 KKA-D</w:t>
                </w:r>
              </w:p>
            </w:tc>
          </w:sdtContent>
        </w:sdt>
        <w:tc>
          <w:tcPr>
            <w:tcW w:w="6858" w:type="dxa"/>
          </w:tcPr>
          <w:p w:rsidR="00B06457" w:rsidRPr="005C2A78" w:rsidRDefault="00B06457" w:rsidP="006D756B">
            <w:pPr>
              <w:jc w:val="right"/>
              <w:rPr>
                <w:rFonts w:cs="Times New Roman"/>
                <w:szCs w:val="24"/>
              </w:rPr>
            </w:pPr>
            <w:sdt>
              <w:sdtPr>
                <w:rPr>
                  <w:rFonts w:cs="Times New Roman"/>
                  <w:szCs w:val="24"/>
                </w:rPr>
                <w:alias w:val="Author Label"/>
                <w:tag w:val="By"/>
                <w:id w:val="72399597"/>
                <w:lock w:val="sdtLocked"/>
                <w:placeholder>
                  <w:docPart w:val="FAFB231B5FC04CA2BD83CBDF2E4419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5672555547441CB1252A27398B74B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46D0BB6D9AD451A8E8BBE3D163DDC12"/>
                </w:placeholder>
                <w:showingPlcHdr/>
              </w:sdtPr>
              <w:sdtContent/>
            </w:sdt>
          </w:p>
        </w:tc>
      </w:tr>
      <w:tr w:rsidR="00B06457" w:rsidTr="000F1DF9">
        <w:tc>
          <w:tcPr>
            <w:tcW w:w="2718" w:type="dxa"/>
          </w:tcPr>
          <w:p w:rsidR="00B06457" w:rsidRPr="00BC7495" w:rsidRDefault="00B06457" w:rsidP="000F1DF9">
            <w:pPr>
              <w:rPr>
                <w:rFonts w:cs="Times New Roman"/>
                <w:szCs w:val="24"/>
              </w:rPr>
            </w:pPr>
          </w:p>
        </w:tc>
        <w:sdt>
          <w:sdtPr>
            <w:rPr>
              <w:rFonts w:cs="Times New Roman"/>
              <w:szCs w:val="24"/>
            </w:rPr>
            <w:alias w:val="Committee"/>
            <w:tag w:val="Committee"/>
            <w:id w:val="1914272295"/>
            <w:lock w:val="sdtContentLocked"/>
            <w:placeholder>
              <w:docPart w:val="EC7A248E6F9C4B0C9C0B71B26434965A"/>
            </w:placeholder>
          </w:sdtPr>
          <w:sdtContent>
            <w:tc>
              <w:tcPr>
                <w:tcW w:w="6858" w:type="dxa"/>
              </w:tcPr>
              <w:p w:rsidR="00B06457" w:rsidRPr="00FF6471" w:rsidRDefault="00B06457" w:rsidP="000F1DF9">
                <w:pPr>
                  <w:jc w:val="right"/>
                  <w:rPr>
                    <w:rFonts w:cs="Times New Roman"/>
                    <w:szCs w:val="24"/>
                  </w:rPr>
                </w:pPr>
                <w:r>
                  <w:rPr>
                    <w:rFonts w:cs="Times New Roman"/>
                    <w:szCs w:val="24"/>
                  </w:rPr>
                  <w:t>Education</w:t>
                </w:r>
              </w:p>
            </w:tc>
          </w:sdtContent>
        </w:sdt>
      </w:tr>
      <w:tr w:rsidR="00B06457" w:rsidTr="000F1DF9">
        <w:tc>
          <w:tcPr>
            <w:tcW w:w="2718" w:type="dxa"/>
          </w:tcPr>
          <w:p w:rsidR="00B06457" w:rsidRPr="00BC7495" w:rsidRDefault="00B06457" w:rsidP="000F1DF9">
            <w:pPr>
              <w:rPr>
                <w:rFonts w:cs="Times New Roman"/>
                <w:szCs w:val="24"/>
              </w:rPr>
            </w:pPr>
          </w:p>
        </w:tc>
        <w:sdt>
          <w:sdtPr>
            <w:rPr>
              <w:rFonts w:cs="Times New Roman"/>
              <w:szCs w:val="24"/>
            </w:rPr>
            <w:alias w:val="Date"/>
            <w:tag w:val="DateContentControl"/>
            <w:id w:val="1178081906"/>
            <w:lock w:val="sdtLocked"/>
            <w:placeholder>
              <w:docPart w:val="4A6D788C3C74402189EA13682D04D470"/>
            </w:placeholder>
            <w:date w:fullDate="2017-05-02T00:00:00Z">
              <w:dateFormat w:val="M/d/yyyy"/>
              <w:lid w:val="en-US"/>
              <w:storeMappedDataAs w:val="dateTime"/>
              <w:calendar w:val="gregorian"/>
            </w:date>
          </w:sdtPr>
          <w:sdtContent>
            <w:tc>
              <w:tcPr>
                <w:tcW w:w="6858" w:type="dxa"/>
              </w:tcPr>
              <w:p w:rsidR="00B06457" w:rsidRPr="00FF6471" w:rsidRDefault="00B06457" w:rsidP="000F1DF9">
                <w:pPr>
                  <w:jc w:val="right"/>
                  <w:rPr>
                    <w:rFonts w:cs="Times New Roman"/>
                    <w:szCs w:val="24"/>
                  </w:rPr>
                </w:pPr>
                <w:r>
                  <w:rPr>
                    <w:rFonts w:cs="Times New Roman"/>
                    <w:szCs w:val="24"/>
                  </w:rPr>
                  <w:t>5/2/2017</w:t>
                </w:r>
              </w:p>
            </w:tc>
          </w:sdtContent>
        </w:sdt>
      </w:tr>
      <w:tr w:rsidR="00B06457" w:rsidTr="000F1DF9">
        <w:tc>
          <w:tcPr>
            <w:tcW w:w="2718" w:type="dxa"/>
          </w:tcPr>
          <w:p w:rsidR="00B06457" w:rsidRPr="00BC7495" w:rsidRDefault="00B06457" w:rsidP="000F1DF9">
            <w:pPr>
              <w:rPr>
                <w:rFonts w:cs="Times New Roman"/>
                <w:szCs w:val="24"/>
              </w:rPr>
            </w:pPr>
          </w:p>
        </w:tc>
        <w:sdt>
          <w:sdtPr>
            <w:rPr>
              <w:rFonts w:cs="Times New Roman"/>
              <w:szCs w:val="24"/>
            </w:rPr>
            <w:alias w:val="BA Version"/>
            <w:tag w:val="BAVersion"/>
            <w:id w:val="-1685590809"/>
            <w:lock w:val="sdtContentLocked"/>
            <w:placeholder>
              <w:docPart w:val="D7D565F767C441B2A14D29256DF9A746"/>
            </w:placeholder>
          </w:sdtPr>
          <w:sdtContent>
            <w:tc>
              <w:tcPr>
                <w:tcW w:w="6858" w:type="dxa"/>
              </w:tcPr>
              <w:p w:rsidR="00B06457" w:rsidRPr="00FF6471" w:rsidRDefault="00B06457" w:rsidP="000F1DF9">
                <w:pPr>
                  <w:jc w:val="right"/>
                  <w:rPr>
                    <w:rFonts w:cs="Times New Roman"/>
                    <w:szCs w:val="24"/>
                  </w:rPr>
                </w:pPr>
                <w:r>
                  <w:rPr>
                    <w:rFonts w:cs="Times New Roman"/>
                    <w:szCs w:val="24"/>
                  </w:rPr>
                  <w:t>As Filed</w:t>
                </w:r>
              </w:p>
            </w:tc>
          </w:sdtContent>
        </w:sdt>
      </w:tr>
    </w:tbl>
    <w:p w:rsidR="00B06457" w:rsidRPr="00FF6471" w:rsidRDefault="00B06457" w:rsidP="000F1DF9">
      <w:pPr>
        <w:spacing w:after="0" w:line="240" w:lineRule="auto"/>
        <w:rPr>
          <w:rFonts w:cs="Times New Roman"/>
          <w:szCs w:val="24"/>
        </w:rPr>
      </w:pPr>
    </w:p>
    <w:p w:rsidR="00B06457" w:rsidRPr="00FF6471" w:rsidRDefault="00B06457" w:rsidP="000F1DF9">
      <w:pPr>
        <w:spacing w:after="0" w:line="240" w:lineRule="auto"/>
        <w:rPr>
          <w:rFonts w:cs="Times New Roman"/>
          <w:szCs w:val="24"/>
        </w:rPr>
      </w:pPr>
    </w:p>
    <w:p w:rsidR="00B06457" w:rsidRPr="00FF6471" w:rsidRDefault="00B064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515909E1F2411C86F09E68C144AC84"/>
        </w:placeholder>
      </w:sdtPr>
      <w:sdtContent>
        <w:p w:rsidR="00B06457" w:rsidRDefault="00B064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F827FE5F4246B18BDD98A2633E8A8A"/>
        </w:placeholder>
      </w:sdtPr>
      <w:sdtContent>
        <w:p w:rsidR="00B06457" w:rsidRDefault="00B06457" w:rsidP="00B06457">
          <w:pPr>
            <w:pStyle w:val="NormalWeb"/>
            <w:spacing w:before="0" w:beforeAutospacing="0" w:after="0" w:afterAutospacing="0"/>
            <w:jc w:val="both"/>
            <w:divId w:val="1017316254"/>
            <w:rPr>
              <w:rFonts w:eastAsia="Times New Roman"/>
              <w:bCs/>
            </w:rPr>
          </w:pPr>
        </w:p>
        <w:p w:rsidR="00B06457" w:rsidRDefault="00B06457" w:rsidP="00B06457">
          <w:pPr>
            <w:pStyle w:val="NormalWeb"/>
            <w:spacing w:before="0" w:beforeAutospacing="0" w:after="0" w:afterAutospacing="0"/>
            <w:jc w:val="both"/>
            <w:divId w:val="1017316254"/>
            <w:rPr>
              <w:color w:val="000000"/>
            </w:rPr>
          </w:pPr>
          <w:r w:rsidRPr="00B14DC0">
            <w:rPr>
              <w:color w:val="000000"/>
            </w:rPr>
            <w:t xml:space="preserve">In </w:t>
          </w:r>
          <w:r>
            <w:rPr>
              <w:color w:val="000000"/>
            </w:rPr>
            <w:t>2016, The State Board for</w:t>
          </w:r>
          <w:r w:rsidRPr="00B14DC0">
            <w:rPr>
              <w:color w:val="000000"/>
            </w:rPr>
            <w:t xml:space="preserve"> Educator Certification (SBEC) proposed a rule change that was adopted by the Texas Education Agency (TEA) requiring advanced educator preparation programs in Texas to conduct at least one of three face-to-face observations of a candidate, pursuing a career as an educator, other than a classroom teacher, to be in-person. A candidate within an advanced educator preparation program must meet state certification requirements in order to become a principal, superintendent, or school coun</w:t>
          </w:r>
          <w:r>
            <w:rPr>
              <w:color w:val="000000"/>
            </w:rPr>
            <w:t xml:space="preserve">selor. Before </w:t>
          </w:r>
          <w:r w:rsidRPr="00B14DC0">
            <w:rPr>
              <w:color w:val="000000"/>
            </w:rPr>
            <w:t>TEA adopted the rule</w:t>
          </w:r>
          <w:r>
            <w:rPr>
              <w:color w:val="000000"/>
            </w:rPr>
            <w:t xml:space="preserve"> change, state law permitted "</w:t>
          </w:r>
          <w:r w:rsidRPr="00B14DC0">
            <w:rPr>
              <w:color w:val="000000"/>
            </w:rPr>
            <w:t>face-to-face</w:t>
          </w:r>
          <w:r>
            <w:rPr>
              <w:color w:val="000000"/>
            </w:rPr>
            <w:t>"</w:t>
          </w:r>
          <w:r>
            <w:rPr>
              <w:rFonts w:ascii="Calibri" w:hAnsi="Calibri" w:cs="Calibri"/>
              <w:color w:val="000000"/>
            </w:rPr>
            <w:t xml:space="preserve"> </w:t>
          </w:r>
          <w:r w:rsidRPr="00B14DC0">
            <w:rPr>
              <w:color w:val="000000"/>
            </w:rPr>
            <w:t>observation and did not make any distinction between in person or other modes of observation, including video, Skype, or other technology-enhanced solutions. This previous flexibility regarding mode of observation provided students and general academic institutions the ability to provide increased access to online advanced educator preparation programs at a reduced c</w:t>
          </w:r>
          <w:r>
            <w:rPr>
              <w:color w:val="000000"/>
            </w:rPr>
            <w:t xml:space="preserve">ost while achieving above-state-average </w:t>
          </w:r>
          <w:r w:rsidRPr="00B14DC0">
            <w:rPr>
              <w:color w:val="000000"/>
            </w:rPr>
            <w:t>outcomes on certification tests for nearly a decade.</w:t>
          </w:r>
        </w:p>
        <w:p w:rsidR="00B06457" w:rsidRPr="00B14DC0" w:rsidRDefault="00B06457" w:rsidP="00B06457">
          <w:pPr>
            <w:pStyle w:val="NormalWeb"/>
            <w:spacing w:before="0" w:beforeAutospacing="0" w:after="0" w:afterAutospacing="0"/>
            <w:jc w:val="both"/>
            <w:divId w:val="1017316254"/>
            <w:rPr>
              <w:color w:val="000000"/>
            </w:rPr>
          </w:pPr>
        </w:p>
        <w:p w:rsidR="00B06457" w:rsidRDefault="00B06457" w:rsidP="00B06457">
          <w:pPr>
            <w:pStyle w:val="NormalWeb"/>
            <w:spacing w:before="0" w:beforeAutospacing="0" w:after="0" w:afterAutospacing="0"/>
            <w:jc w:val="both"/>
            <w:divId w:val="1017316254"/>
            <w:rPr>
              <w:color w:val="000000"/>
            </w:rPr>
          </w:pPr>
          <w:r w:rsidRPr="00B14DC0">
            <w:rPr>
              <w:color w:val="000000"/>
            </w:rPr>
            <w:t>The proposed SBEC/TEA change to professional advanced educator preparation program will lead to increased regulation, increased program costs for students and institutions, and decreased statewide access. With the additional regulation, field supervisors will be forced to travel to the campus or district of each principal, superintendent</w:t>
          </w:r>
          <w:r>
            <w:rPr>
              <w:color w:val="000000"/>
            </w:rPr>
            <w:t>,</w:t>
          </w:r>
          <w:r w:rsidRPr="00B14DC0">
            <w:rPr>
              <w:color w:val="000000"/>
            </w:rPr>
            <w:t xml:space="preserve"> or counselor program participant for one of the three field observations. </w:t>
          </w:r>
        </w:p>
        <w:p w:rsidR="00B06457" w:rsidRPr="00B14DC0" w:rsidRDefault="00B06457" w:rsidP="00B06457">
          <w:pPr>
            <w:pStyle w:val="NormalWeb"/>
            <w:spacing w:before="0" w:beforeAutospacing="0" w:after="0" w:afterAutospacing="0"/>
            <w:jc w:val="both"/>
            <w:divId w:val="1017316254"/>
            <w:rPr>
              <w:color w:val="000000"/>
            </w:rPr>
          </w:pPr>
        </w:p>
        <w:p w:rsidR="00B06457" w:rsidRPr="00B14DC0" w:rsidRDefault="00B06457" w:rsidP="00B06457">
          <w:pPr>
            <w:pStyle w:val="NormalWeb"/>
            <w:spacing w:before="0" w:beforeAutospacing="0" w:after="0" w:afterAutospacing="0"/>
            <w:jc w:val="both"/>
            <w:divId w:val="1017316254"/>
            <w:rPr>
              <w:color w:val="000000"/>
            </w:rPr>
          </w:pPr>
          <w:r w:rsidRPr="00B14DC0">
            <w:rPr>
              <w:color w:val="000000"/>
            </w:rPr>
            <w:t>S</w:t>
          </w:r>
          <w:r>
            <w:rPr>
              <w:color w:val="000000"/>
            </w:rPr>
            <w:t>.</w:t>
          </w:r>
          <w:r w:rsidRPr="00B14DC0">
            <w:rPr>
              <w:color w:val="000000"/>
            </w:rPr>
            <w:t>B</w:t>
          </w:r>
          <w:r>
            <w:rPr>
              <w:color w:val="000000"/>
            </w:rPr>
            <w:t>.</w:t>
          </w:r>
          <w:r w:rsidRPr="00B14DC0">
            <w:rPr>
              <w:color w:val="000000"/>
            </w:rPr>
            <w:t xml:space="preserve"> 1963 amends Section 21.044 of the Education Code to return greater flexibility to educator preparation programs, other than a classroom teacher, and permit formal observati</w:t>
          </w:r>
          <w:r>
            <w:rPr>
              <w:color w:val="000000"/>
            </w:rPr>
            <w:t>ons to occur on the candidate'</w:t>
          </w:r>
          <w:r w:rsidRPr="00B14DC0">
            <w:rPr>
              <w:color w:val="000000"/>
            </w:rPr>
            <w:t xml:space="preserve">s site or through use of electronic transmission or other technology-based method. </w:t>
          </w:r>
        </w:p>
        <w:p w:rsidR="00B06457" w:rsidRPr="00D70925" w:rsidRDefault="00B06457" w:rsidP="00B06457">
          <w:pPr>
            <w:spacing w:after="0" w:line="240" w:lineRule="auto"/>
            <w:jc w:val="both"/>
            <w:rPr>
              <w:rFonts w:eastAsia="Times New Roman" w:cs="Times New Roman"/>
              <w:bCs/>
              <w:szCs w:val="24"/>
            </w:rPr>
          </w:pPr>
        </w:p>
      </w:sdtContent>
    </w:sdt>
    <w:p w:rsidR="00B06457" w:rsidRDefault="00B064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1963 </w:t>
      </w:r>
      <w:bookmarkStart w:id="1" w:name="AmendsCurrentLaw"/>
      <w:bookmarkEnd w:id="1"/>
      <w:r>
        <w:rPr>
          <w:rFonts w:cs="Times New Roman"/>
          <w:szCs w:val="24"/>
        </w:rPr>
        <w:t>amends current law relating to requirements for educator preparation program support for certain candidates for certification.</w:t>
      </w:r>
    </w:p>
    <w:p w:rsidR="00B06457" w:rsidRPr="005B4BB0" w:rsidRDefault="00B06457" w:rsidP="000F1DF9">
      <w:pPr>
        <w:spacing w:after="0" w:line="240" w:lineRule="auto"/>
        <w:jc w:val="both"/>
        <w:rPr>
          <w:rFonts w:eastAsia="Times New Roman" w:cs="Times New Roman"/>
          <w:szCs w:val="24"/>
        </w:rPr>
      </w:pPr>
    </w:p>
    <w:p w:rsidR="00B06457" w:rsidRPr="00C860A6" w:rsidRDefault="00B064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C1B77EA0924E0F87BA5779C6E712A4"/>
          </w:placeholder>
        </w:sdtPr>
        <w:sdtContent>
          <w:r>
            <w:rPr>
              <w:rFonts w:eastAsia="Times New Roman" w:cs="Times New Roman"/>
              <w:b/>
              <w:szCs w:val="24"/>
              <w:u w:val="single"/>
            </w:rPr>
            <w:t>RULEMAKING AUTHORITY</w:t>
          </w:r>
        </w:sdtContent>
      </w:sdt>
    </w:p>
    <w:p w:rsidR="00B06457" w:rsidRDefault="00B06457" w:rsidP="00774EC7">
      <w:pPr>
        <w:spacing w:after="0" w:line="240" w:lineRule="auto"/>
        <w:jc w:val="both"/>
        <w:rPr>
          <w:rFonts w:cs="Times New Roman"/>
          <w:szCs w:val="24"/>
        </w:rPr>
      </w:pPr>
    </w:p>
    <w:p w:rsidR="00B06457" w:rsidRPr="006529C4" w:rsidRDefault="00B06457" w:rsidP="00774EC7">
      <w:pPr>
        <w:spacing w:after="0" w:line="240" w:lineRule="auto"/>
        <w:jc w:val="both"/>
        <w:rPr>
          <w:rFonts w:cs="Times New Roman"/>
          <w:szCs w:val="24"/>
        </w:rPr>
      </w:pPr>
      <w:r>
        <w:rPr>
          <w:rFonts w:cs="Times New Roman"/>
          <w:szCs w:val="24"/>
        </w:rPr>
        <w:t>Rulemaking authority previously granted to the TEA on behalf of SBEC is modified in SECTION 1 (Section 21.044, Education Code) of this bill.</w:t>
      </w:r>
    </w:p>
    <w:p w:rsidR="00B06457" w:rsidRPr="006529C4" w:rsidRDefault="00B06457" w:rsidP="00774EC7">
      <w:pPr>
        <w:spacing w:after="0" w:line="240" w:lineRule="auto"/>
        <w:jc w:val="both"/>
        <w:rPr>
          <w:rFonts w:cs="Times New Roman"/>
          <w:szCs w:val="24"/>
        </w:rPr>
      </w:pPr>
    </w:p>
    <w:p w:rsidR="00B06457" w:rsidRPr="005C2A78" w:rsidRDefault="00B064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2BC96319744EAA9157BDA3242020A2"/>
          </w:placeholder>
        </w:sdtPr>
        <w:sdtContent>
          <w:r>
            <w:rPr>
              <w:rFonts w:eastAsia="Times New Roman" w:cs="Times New Roman"/>
              <w:b/>
              <w:szCs w:val="24"/>
              <w:u w:val="single"/>
            </w:rPr>
            <w:t>SECTION BY SECTION ANALYSIS</w:t>
          </w:r>
        </w:sdtContent>
      </w:sdt>
    </w:p>
    <w:p w:rsidR="00B06457" w:rsidRPr="005C2A78" w:rsidRDefault="00B06457" w:rsidP="000F1DF9">
      <w:pPr>
        <w:spacing w:after="0" w:line="240" w:lineRule="auto"/>
        <w:jc w:val="both"/>
        <w:rPr>
          <w:rFonts w:eastAsia="Times New Roman" w:cs="Times New Roman"/>
          <w:szCs w:val="24"/>
        </w:rPr>
      </w:pPr>
    </w:p>
    <w:p w:rsidR="00B06457" w:rsidRDefault="00B064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21.044, Education Code, by adding Subsection (f-1), as follows:</w:t>
      </w:r>
    </w:p>
    <w:p w:rsidR="00B06457" w:rsidRDefault="00B06457" w:rsidP="000F1DF9">
      <w:pPr>
        <w:spacing w:after="0" w:line="240" w:lineRule="auto"/>
        <w:jc w:val="both"/>
        <w:rPr>
          <w:rFonts w:eastAsia="Times New Roman" w:cs="Times New Roman"/>
          <w:szCs w:val="24"/>
        </w:rPr>
      </w:pPr>
    </w:p>
    <w:p w:rsidR="00B06457" w:rsidRPr="005C2A78" w:rsidRDefault="00B06457" w:rsidP="005B4BB0">
      <w:pPr>
        <w:spacing w:after="0" w:line="240" w:lineRule="auto"/>
        <w:ind w:left="720"/>
        <w:jc w:val="both"/>
        <w:rPr>
          <w:rFonts w:eastAsia="Times New Roman" w:cs="Times New Roman"/>
          <w:szCs w:val="24"/>
        </w:rPr>
      </w:pPr>
      <w:r>
        <w:rPr>
          <w:rFonts w:eastAsia="Times New Roman" w:cs="Times New Roman"/>
          <w:szCs w:val="24"/>
        </w:rPr>
        <w:t>(f-1) Prohibits State Board for Educator Certification rules addressing ongoing educator preparation program support for a candidate seeking certification in a certification class other than classroom teacher from requiring that an educator preparation program conduct one or more formal observations of the candidate on the candidate's site in a face-to-face setting. Requires the rules to permit each required formal observation to occur on the candidate's site or through use of electronic transmission or other video-based or technology-based method.</w:t>
      </w:r>
    </w:p>
    <w:p w:rsidR="00B06457" w:rsidRPr="005C2A78" w:rsidRDefault="00B06457" w:rsidP="000F1DF9">
      <w:pPr>
        <w:spacing w:after="0" w:line="240" w:lineRule="auto"/>
        <w:jc w:val="both"/>
        <w:rPr>
          <w:rFonts w:eastAsia="Times New Roman" w:cs="Times New Roman"/>
          <w:szCs w:val="24"/>
        </w:rPr>
      </w:pPr>
    </w:p>
    <w:p w:rsidR="00B06457" w:rsidRPr="005B4BB0" w:rsidRDefault="00B0645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B06457" w:rsidRPr="005B4B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27" w:rsidRDefault="00D57427" w:rsidP="000F1DF9">
      <w:pPr>
        <w:spacing w:after="0" w:line="240" w:lineRule="auto"/>
      </w:pPr>
      <w:r>
        <w:separator/>
      </w:r>
    </w:p>
  </w:endnote>
  <w:endnote w:type="continuationSeparator" w:id="0">
    <w:p w:rsidR="00D57427" w:rsidRDefault="00D574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74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6457">
                <w:rPr>
                  <w:sz w:val="20"/>
                  <w:szCs w:val="20"/>
                </w:rPr>
                <w:t>DMM,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6457">
                <w:rPr>
                  <w:sz w:val="20"/>
                  <w:szCs w:val="20"/>
                </w:rPr>
                <w:t>S.B. 1963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64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74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64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64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27" w:rsidRDefault="00D57427" w:rsidP="000F1DF9">
      <w:pPr>
        <w:spacing w:after="0" w:line="240" w:lineRule="auto"/>
      </w:pPr>
      <w:r>
        <w:separator/>
      </w:r>
    </w:p>
  </w:footnote>
  <w:footnote w:type="continuationSeparator" w:id="0">
    <w:p w:rsidR="00D57427" w:rsidRDefault="00D574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6457"/>
    <w:rsid w:val="00B43543"/>
    <w:rsid w:val="00B53F07"/>
    <w:rsid w:val="00B97023"/>
    <w:rsid w:val="00BC7495"/>
    <w:rsid w:val="00BD0CEE"/>
    <w:rsid w:val="00BE4852"/>
    <w:rsid w:val="00C04606"/>
    <w:rsid w:val="00C10A08"/>
    <w:rsid w:val="00C43D01"/>
    <w:rsid w:val="00C65088"/>
    <w:rsid w:val="00CC3D4A"/>
    <w:rsid w:val="00D11363"/>
    <w:rsid w:val="00D5742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4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4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57A5" w:rsidP="00E657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6350CA0AEA4A06BEC58BFE99B0D681"/>
        <w:category>
          <w:name w:val="General"/>
          <w:gallery w:val="placeholder"/>
        </w:category>
        <w:types>
          <w:type w:val="bbPlcHdr"/>
        </w:types>
        <w:behaviors>
          <w:behavior w:val="content"/>
        </w:behaviors>
        <w:guid w:val="{B3691D40-4684-4698-B746-AE309052D089}"/>
      </w:docPartPr>
      <w:docPartBody>
        <w:p w:rsidR="00000000" w:rsidRDefault="00D13CC2"/>
      </w:docPartBody>
    </w:docPart>
    <w:docPart>
      <w:docPartPr>
        <w:name w:val="40CC1AD9841E4D18836DB69A30A0A5B9"/>
        <w:category>
          <w:name w:val="General"/>
          <w:gallery w:val="placeholder"/>
        </w:category>
        <w:types>
          <w:type w:val="bbPlcHdr"/>
        </w:types>
        <w:behaviors>
          <w:behavior w:val="content"/>
        </w:behaviors>
        <w:guid w:val="{455273DD-A334-4961-BF03-D8FABCDB5C70}"/>
      </w:docPartPr>
      <w:docPartBody>
        <w:p w:rsidR="00000000" w:rsidRDefault="00D13CC2"/>
      </w:docPartBody>
    </w:docPart>
    <w:docPart>
      <w:docPartPr>
        <w:name w:val="D869A2F155BE416CB79C852D5D0716E7"/>
        <w:category>
          <w:name w:val="General"/>
          <w:gallery w:val="placeholder"/>
        </w:category>
        <w:types>
          <w:type w:val="bbPlcHdr"/>
        </w:types>
        <w:behaviors>
          <w:behavior w:val="content"/>
        </w:behaviors>
        <w:guid w:val="{42F020F8-31E3-4559-B581-2B4AB1C50E5C}"/>
      </w:docPartPr>
      <w:docPartBody>
        <w:p w:rsidR="00000000" w:rsidRDefault="00D13CC2"/>
      </w:docPartBody>
    </w:docPart>
    <w:docPart>
      <w:docPartPr>
        <w:name w:val="A362010055EA4DCA96C13B0AC70F0C27"/>
        <w:category>
          <w:name w:val="General"/>
          <w:gallery w:val="placeholder"/>
        </w:category>
        <w:types>
          <w:type w:val="bbPlcHdr"/>
        </w:types>
        <w:behaviors>
          <w:behavior w:val="content"/>
        </w:behaviors>
        <w:guid w:val="{18BD8C27-0605-4AEE-B2F4-66ABB1AD6FD3}"/>
      </w:docPartPr>
      <w:docPartBody>
        <w:p w:rsidR="00000000" w:rsidRDefault="00D13CC2"/>
      </w:docPartBody>
    </w:docPart>
    <w:docPart>
      <w:docPartPr>
        <w:name w:val="FAFB231B5FC04CA2BD83CBDF2E441968"/>
        <w:category>
          <w:name w:val="General"/>
          <w:gallery w:val="placeholder"/>
        </w:category>
        <w:types>
          <w:type w:val="bbPlcHdr"/>
        </w:types>
        <w:behaviors>
          <w:behavior w:val="content"/>
        </w:behaviors>
        <w:guid w:val="{0B678B48-C830-4B38-8AB9-B06FAB118C08}"/>
      </w:docPartPr>
      <w:docPartBody>
        <w:p w:rsidR="00000000" w:rsidRDefault="00D13CC2"/>
      </w:docPartBody>
    </w:docPart>
    <w:docPart>
      <w:docPartPr>
        <w:name w:val="765672555547441CB1252A27398B74BB"/>
        <w:category>
          <w:name w:val="General"/>
          <w:gallery w:val="placeholder"/>
        </w:category>
        <w:types>
          <w:type w:val="bbPlcHdr"/>
        </w:types>
        <w:behaviors>
          <w:behavior w:val="content"/>
        </w:behaviors>
        <w:guid w:val="{01B7D598-2B7E-4333-B0B7-C32E762CBA8D}"/>
      </w:docPartPr>
      <w:docPartBody>
        <w:p w:rsidR="00000000" w:rsidRDefault="00D13CC2"/>
      </w:docPartBody>
    </w:docPart>
    <w:docPart>
      <w:docPartPr>
        <w:name w:val="446D0BB6D9AD451A8E8BBE3D163DDC12"/>
        <w:category>
          <w:name w:val="General"/>
          <w:gallery w:val="placeholder"/>
        </w:category>
        <w:types>
          <w:type w:val="bbPlcHdr"/>
        </w:types>
        <w:behaviors>
          <w:behavior w:val="content"/>
        </w:behaviors>
        <w:guid w:val="{248262EA-90A2-454D-8778-30D172B7B8CD}"/>
      </w:docPartPr>
      <w:docPartBody>
        <w:p w:rsidR="00000000" w:rsidRDefault="00D13CC2"/>
      </w:docPartBody>
    </w:docPart>
    <w:docPart>
      <w:docPartPr>
        <w:name w:val="EC7A248E6F9C4B0C9C0B71B26434965A"/>
        <w:category>
          <w:name w:val="General"/>
          <w:gallery w:val="placeholder"/>
        </w:category>
        <w:types>
          <w:type w:val="bbPlcHdr"/>
        </w:types>
        <w:behaviors>
          <w:behavior w:val="content"/>
        </w:behaviors>
        <w:guid w:val="{B5FE942F-DAE0-43E2-8B50-662627A6C833}"/>
      </w:docPartPr>
      <w:docPartBody>
        <w:p w:rsidR="00000000" w:rsidRDefault="00D13CC2"/>
      </w:docPartBody>
    </w:docPart>
    <w:docPart>
      <w:docPartPr>
        <w:name w:val="4A6D788C3C74402189EA13682D04D470"/>
        <w:category>
          <w:name w:val="General"/>
          <w:gallery w:val="placeholder"/>
        </w:category>
        <w:types>
          <w:type w:val="bbPlcHdr"/>
        </w:types>
        <w:behaviors>
          <w:behavior w:val="content"/>
        </w:behaviors>
        <w:guid w:val="{0E170BF6-359D-4D09-B627-E38D67E28AA7}"/>
      </w:docPartPr>
      <w:docPartBody>
        <w:p w:rsidR="00000000" w:rsidRDefault="00E657A5" w:rsidP="00E657A5">
          <w:pPr>
            <w:pStyle w:val="4A6D788C3C74402189EA13682D04D470"/>
          </w:pPr>
          <w:r w:rsidRPr="00A30DD1">
            <w:rPr>
              <w:rStyle w:val="PlaceholderText"/>
            </w:rPr>
            <w:t>Click here to enter a date.</w:t>
          </w:r>
        </w:p>
      </w:docPartBody>
    </w:docPart>
    <w:docPart>
      <w:docPartPr>
        <w:name w:val="D7D565F767C441B2A14D29256DF9A746"/>
        <w:category>
          <w:name w:val="General"/>
          <w:gallery w:val="placeholder"/>
        </w:category>
        <w:types>
          <w:type w:val="bbPlcHdr"/>
        </w:types>
        <w:behaviors>
          <w:behavior w:val="content"/>
        </w:behaviors>
        <w:guid w:val="{F3D94D86-24E2-4A44-8A19-03C4BD29357B}"/>
      </w:docPartPr>
      <w:docPartBody>
        <w:p w:rsidR="00000000" w:rsidRDefault="00D13CC2"/>
      </w:docPartBody>
    </w:docPart>
    <w:docPart>
      <w:docPartPr>
        <w:name w:val="F5515909E1F2411C86F09E68C144AC84"/>
        <w:category>
          <w:name w:val="General"/>
          <w:gallery w:val="placeholder"/>
        </w:category>
        <w:types>
          <w:type w:val="bbPlcHdr"/>
        </w:types>
        <w:behaviors>
          <w:behavior w:val="content"/>
        </w:behaviors>
        <w:guid w:val="{8C7F1516-B03F-46B2-924B-53BCEA7FDF08}"/>
      </w:docPartPr>
      <w:docPartBody>
        <w:p w:rsidR="00000000" w:rsidRDefault="00D13CC2"/>
      </w:docPartBody>
    </w:docPart>
    <w:docPart>
      <w:docPartPr>
        <w:name w:val="4EF827FE5F4246B18BDD98A2633E8A8A"/>
        <w:category>
          <w:name w:val="General"/>
          <w:gallery w:val="placeholder"/>
        </w:category>
        <w:types>
          <w:type w:val="bbPlcHdr"/>
        </w:types>
        <w:behaviors>
          <w:behavior w:val="content"/>
        </w:behaviors>
        <w:guid w:val="{E040AA8B-F92F-49DD-97AC-7DDB1E39340C}"/>
      </w:docPartPr>
      <w:docPartBody>
        <w:p w:rsidR="00000000" w:rsidRDefault="00E657A5" w:rsidP="00E657A5">
          <w:pPr>
            <w:pStyle w:val="4EF827FE5F4246B18BDD98A2633E8A8A"/>
          </w:pPr>
          <w:r>
            <w:rPr>
              <w:rFonts w:eastAsia="Times New Roman" w:cs="Times New Roman"/>
              <w:bCs/>
              <w:szCs w:val="24"/>
            </w:rPr>
            <w:t xml:space="preserve"> </w:t>
          </w:r>
        </w:p>
      </w:docPartBody>
    </w:docPart>
    <w:docPart>
      <w:docPartPr>
        <w:name w:val="9AC1B77EA0924E0F87BA5779C6E712A4"/>
        <w:category>
          <w:name w:val="General"/>
          <w:gallery w:val="placeholder"/>
        </w:category>
        <w:types>
          <w:type w:val="bbPlcHdr"/>
        </w:types>
        <w:behaviors>
          <w:behavior w:val="content"/>
        </w:behaviors>
        <w:guid w:val="{2B107CA9-62D2-4201-BBB7-2348132D60C2}"/>
      </w:docPartPr>
      <w:docPartBody>
        <w:p w:rsidR="00000000" w:rsidRDefault="00D13CC2"/>
      </w:docPartBody>
    </w:docPart>
    <w:docPart>
      <w:docPartPr>
        <w:name w:val="DE2BC96319744EAA9157BDA3242020A2"/>
        <w:category>
          <w:name w:val="General"/>
          <w:gallery w:val="placeholder"/>
        </w:category>
        <w:types>
          <w:type w:val="bbPlcHdr"/>
        </w:types>
        <w:behaviors>
          <w:behavior w:val="content"/>
        </w:behaviors>
        <w:guid w:val="{D1B8ED7A-976D-4612-A523-73F773528CF5}"/>
      </w:docPartPr>
      <w:docPartBody>
        <w:p w:rsidR="00000000" w:rsidRDefault="00D13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3CC2"/>
    <w:rsid w:val="00D63E87"/>
    <w:rsid w:val="00D705C9"/>
    <w:rsid w:val="00E35A8C"/>
    <w:rsid w:val="00E657A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7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57A5"/>
    <w:rPr>
      <w:rFonts w:ascii="Times New Roman" w:hAnsi="Times New Roman"/>
      <w:sz w:val="24"/>
    </w:rPr>
  </w:style>
  <w:style w:type="paragraph" w:customStyle="1" w:styleId="487D89B4F8B34DB4967D41FE18F7F88D7">
    <w:name w:val="487D89B4F8B34DB4967D41FE18F7F88D7"/>
    <w:rsid w:val="00E657A5"/>
    <w:rPr>
      <w:rFonts w:ascii="Times New Roman" w:hAnsi="Times New Roman"/>
      <w:sz w:val="24"/>
    </w:rPr>
  </w:style>
  <w:style w:type="paragraph" w:customStyle="1" w:styleId="AE2570ED5D764CD7AF9686706F550F4620">
    <w:name w:val="AE2570ED5D764CD7AF9686706F550F4620"/>
    <w:rsid w:val="00E657A5"/>
    <w:pPr>
      <w:tabs>
        <w:tab w:val="center" w:pos="4680"/>
        <w:tab w:val="right" w:pos="9360"/>
      </w:tabs>
      <w:spacing w:after="0" w:line="240" w:lineRule="auto"/>
    </w:pPr>
    <w:rPr>
      <w:rFonts w:ascii="Times New Roman" w:hAnsi="Times New Roman"/>
      <w:sz w:val="24"/>
    </w:rPr>
  </w:style>
  <w:style w:type="paragraph" w:customStyle="1" w:styleId="4A6D788C3C74402189EA13682D04D470">
    <w:name w:val="4A6D788C3C74402189EA13682D04D470"/>
    <w:rsid w:val="00E657A5"/>
  </w:style>
  <w:style w:type="paragraph" w:customStyle="1" w:styleId="4EF827FE5F4246B18BDD98A2633E8A8A">
    <w:name w:val="4EF827FE5F4246B18BDD98A2633E8A8A"/>
    <w:rsid w:val="00E657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7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57A5"/>
    <w:rPr>
      <w:rFonts w:ascii="Times New Roman" w:hAnsi="Times New Roman"/>
      <w:sz w:val="24"/>
    </w:rPr>
  </w:style>
  <w:style w:type="paragraph" w:customStyle="1" w:styleId="487D89B4F8B34DB4967D41FE18F7F88D7">
    <w:name w:val="487D89B4F8B34DB4967D41FE18F7F88D7"/>
    <w:rsid w:val="00E657A5"/>
    <w:rPr>
      <w:rFonts w:ascii="Times New Roman" w:hAnsi="Times New Roman"/>
      <w:sz w:val="24"/>
    </w:rPr>
  </w:style>
  <w:style w:type="paragraph" w:customStyle="1" w:styleId="AE2570ED5D764CD7AF9686706F550F4620">
    <w:name w:val="AE2570ED5D764CD7AF9686706F550F4620"/>
    <w:rsid w:val="00E657A5"/>
    <w:pPr>
      <w:tabs>
        <w:tab w:val="center" w:pos="4680"/>
        <w:tab w:val="right" w:pos="9360"/>
      </w:tabs>
      <w:spacing w:after="0" w:line="240" w:lineRule="auto"/>
    </w:pPr>
    <w:rPr>
      <w:rFonts w:ascii="Times New Roman" w:hAnsi="Times New Roman"/>
      <w:sz w:val="24"/>
    </w:rPr>
  </w:style>
  <w:style w:type="paragraph" w:customStyle="1" w:styleId="4A6D788C3C74402189EA13682D04D470">
    <w:name w:val="4A6D788C3C74402189EA13682D04D470"/>
    <w:rsid w:val="00E657A5"/>
  </w:style>
  <w:style w:type="paragraph" w:customStyle="1" w:styleId="4EF827FE5F4246B18BDD98A2633E8A8A">
    <w:name w:val="4EF827FE5F4246B18BDD98A2633E8A8A"/>
    <w:rsid w:val="00E65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CB83F0-F442-49D1-9C16-7D5F3B18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448</Words>
  <Characters>2557</Characters>
  <Application>Microsoft Office Word</Application>
  <DocSecurity>0</DocSecurity>
  <Lines>21</Lines>
  <Paragraphs>5</Paragraphs>
  <ScaleCrop>false</ScaleCrop>
  <Company>Texas Legislative Council</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2017-05-03T01:03:00Z</cp:lastPrinted>
  <dcterms:created xsi:type="dcterms:W3CDTF">2015-05-29T14:24:00Z</dcterms:created>
  <dcterms:modified xsi:type="dcterms:W3CDTF">2017-05-03T01:03:00Z</dcterms:modified>
</cp:coreProperties>
</file>

<file path=docProps/custom.xml><?xml version="1.0" encoding="utf-8"?>
<op:Properties xmlns:vt="http://schemas.openxmlformats.org/officeDocument/2006/docPropsVTypes" xmlns:op="http://schemas.openxmlformats.org/officeDocument/2006/custom-properties"/>
</file>