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B7D51" w:rsidTr="00345119">
        <w:tc>
          <w:tcPr>
            <w:tcW w:w="9576" w:type="dxa"/>
            <w:noWrap/>
          </w:tcPr>
          <w:p w:rsidR="008423E4" w:rsidRPr="0022177D" w:rsidRDefault="00383DC2" w:rsidP="00345119">
            <w:pPr>
              <w:pStyle w:val="Heading1"/>
            </w:pPr>
            <w:bookmarkStart w:id="0" w:name="_GoBack"/>
            <w:bookmarkEnd w:id="0"/>
            <w:r w:rsidRPr="00631897">
              <w:t>BILL ANALYSIS</w:t>
            </w:r>
          </w:p>
        </w:tc>
      </w:tr>
    </w:tbl>
    <w:p w:rsidR="008423E4" w:rsidRPr="0022177D" w:rsidRDefault="00383DC2" w:rsidP="008423E4">
      <w:pPr>
        <w:jc w:val="center"/>
      </w:pPr>
    </w:p>
    <w:p w:rsidR="008423E4" w:rsidRPr="00B31F0E" w:rsidRDefault="00383DC2" w:rsidP="008423E4"/>
    <w:p w:rsidR="008423E4" w:rsidRPr="00742794" w:rsidRDefault="00383DC2" w:rsidP="008423E4">
      <w:pPr>
        <w:tabs>
          <w:tab w:val="right" w:pos="9360"/>
        </w:tabs>
      </w:pPr>
    </w:p>
    <w:tbl>
      <w:tblPr>
        <w:tblW w:w="0" w:type="auto"/>
        <w:tblLayout w:type="fixed"/>
        <w:tblLook w:val="01E0" w:firstRow="1" w:lastRow="1" w:firstColumn="1" w:lastColumn="1" w:noHBand="0" w:noVBand="0"/>
      </w:tblPr>
      <w:tblGrid>
        <w:gridCol w:w="9576"/>
      </w:tblGrid>
      <w:tr w:rsidR="007B7D51" w:rsidTr="00345119">
        <w:tc>
          <w:tcPr>
            <w:tcW w:w="9576" w:type="dxa"/>
          </w:tcPr>
          <w:p w:rsidR="008423E4" w:rsidRPr="00861995" w:rsidRDefault="00383DC2" w:rsidP="00345119">
            <w:pPr>
              <w:jc w:val="right"/>
            </w:pPr>
            <w:r>
              <w:t>S.B. 2001</w:t>
            </w:r>
          </w:p>
        </w:tc>
      </w:tr>
      <w:tr w:rsidR="007B7D51" w:rsidTr="00345119">
        <w:tc>
          <w:tcPr>
            <w:tcW w:w="9576" w:type="dxa"/>
          </w:tcPr>
          <w:p w:rsidR="008423E4" w:rsidRPr="00861995" w:rsidRDefault="00383DC2" w:rsidP="00F5434C">
            <w:pPr>
              <w:jc w:val="right"/>
            </w:pPr>
            <w:r>
              <w:t xml:space="preserve">By: </w:t>
            </w:r>
            <w:r>
              <w:t>Watson</w:t>
            </w:r>
          </w:p>
        </w:tc>
      </w:tr>
      <w:tr w:rsidR="007B7D51" w:rsidTr="00345119">
        <w:tc>
          <w:tcPr>
            <w:tcW w:w="9576" w:type="dxa"/>
          </w:tcPr>
          <w:p w:rsidR="008423E4" w:rsidRPr="00861995" w:rsidRDefault="00383DC2" w:rsidP="00345119">
            <w:pPr>
              <w:jc w:val="right"/>
            </w:pPr>
            <w:r>
              <w:t>Public Health</w:t>
            </w:r>
          </w:p>
        </w:tc>
      </w:tr>
      <w:tr w:rsidR="007B7D51" w:rsidTr="00345119">
        <w:tc>
          <w:tcPr>
            <w:tcW w:w="9576" w:type="dxa"/>
          </w:tcPr>
          <w:p w:rsidR="008423E4" w:rsidRDefault="00383DC2" w:rsidP="00345119">
            <w:pPr>
              <w:jc w:val="right"/>
            </w:pPr>
            <w:r>
              <w:t>Committee Report (Unamended)</w:t>
            </w:r>
          </w:p>
        </w:tc>
      </w:tr>
    </w:tbl>
    <w:p w:rsidR="008423E4" w:rsidRDefault="00383DC2" w:rsidP="008423E4">
      <w:pPr>
        <w:tabs>
          <w:tab w:val="right" w:pos="9360"/>
        </w:tabs>
      </w:pPr>
    </w:p>
    <w:p w:rsidR="008423E4" w:rsidRDefault="00383DC2" w:rsidP="008423E4"/>
    <w:p w:rsidR="008423E4" w:rsidRDefault="00383DC2" w:rsidP="008423E4"/>
    <w:tbl>
      <w:tblPr>
        <w:tblW w:w="0" w:type="auto"/>
        <w:tblCellMar>
          <w:left w:w="115" w:type="dxa"/>
          <w:right w:w="115" w:type="dxa"/>
        </w:tblCellMar>
        <w:tblLook w:val="01E0" w:firstRow="1" w:lastRow="1" w:firstColumn="1" w:lastColumn="1" w:noHBand="0" w:noVBand="0"/>
      </w:tblPr>
      <w:tblGrid>
        <w:gridCol w:w="9576"/>
      </w:tblGrid>
      <w:tr w:rsidR="007B7D51" w:rsidTr="00345119">
        <w:tc>
          <w:tcPr>
            <w:tcW w:w="9576" w:type="dxa"/>
          </w:tcPr>
          <w:p w:rsidR="008423E4" w:rsidRPr="00A8133F" w:rsidRDefault="00383DC2" w:rsidP="000C2A90">
            <w:pPr>
              <w:rPr>
                <w:b/>
              </w:rPr>
            </w:pPr>
            <w:r w:rsidRPr="009C1E9A">
              <w:rPr>
                <w:b/>
                <w:u w:val="single"/>
              </w:rPr>
              <w:t>BACKGROUND AND PURPOSE</w:t>
            </w:r>
            <w:r>
              <w:rPr>
                <w:b/>
              </w:rPr>
              <w:t xml:space="preserve"> </w:t>
            </w:r>
          </w:p>
          <w:p w:rsidR="008423E4" w:rsidRDefault="00383DC2" w:rsidP="000C2A90"/>
          <w:p w:rsidR="008423E4" w:rsidRDefault="00383DC2" w:rsidP="000C2A90">
            <w:pPr>
              <w:pStyle w:val="Header"/>
              <w:tabs>
                <w:tab w:val="clear" w:pos="4320"/>
                <w:tab w:val="clear" w:pos="8640"/>
              </w:tabs>
              <w:jc w:val="both"/>
            </w:pPr>
            <w:r>
              <w:t xml:space="preserve">Interested parties </w:t>
            </w:r>
            <w:r>
              <w:t xml:space="preserve">and mental health stakeholders </w:t>
            </w:r>
            <w:r>
              <w:t>n</w:t>
            </w:r>
            <w:r>
              <w:t>ote the need to revise</w:t>
            </w:r>
            <w:r>
              <w:t xml:space="preserve"> the statutory description of conduct that constitutes the practice of psychology in order to ensure the state's authority to enforce the regulation of psychologists. </w:t>
            </w:r>
            <w:r>
              <w:t>S.B. 2001</w:t>
            </w:r>
            <w:r>
              <w:t xml:space="preserve"> seeks </w:t>
            </w:r>
            <w:r>
              <w:t>to provide this revision.</w:t>
            </w:r>
          </w:p>
          <w:p w:rsidR="00F47E43" w:rsidRPr="00E26B13" w:rsidRDefault="00383DC2" w:rsidP="000C2A90">
            <w:pPr>
              <w:pStyle w:val="Header"/>
              <w:tabs>
                <w:tab w:val="clear" w:pos="4320"/>
                <w:tab w:val="clear" w:pos="8640"/>
              </w:tabs>
              <w:jc w:val="both"/>
              <w:rPr>
                <w:b/>
              </w:rPr>
            </w:pPr>
          </w:p>
        </w:tc>
      </w:tr>
      <w:tr w:rsidR="007B7D51" w:rsidTr="00345119">
        <w:tc>
          <w:tcPr>
            <w:tcW w:w="9576" w:type="dxa"/>
          </w:tcPr>
          <w:p w:rsidR="0017725B" w:rsidRDefault="00383DC2" w:rsidP="000C2A90">
            <w:pPr>
              <w:rPr>
                <w:b/>
                <w:u w:val="single"/>
              </w:rPr>
            </w:pPr>
            <w:r>
              <w:rPr>
                <w:b/>
                <w:u w:val="single"/>
              </w:rPr>
              <w:t>CRIMINAL JUSTICE IMPACT</w:t>
            </w:r>
          </w:p>
          <w:p w:rsidR="0017725B" w:rsidRDefault="00383DC2" w:rsidP="000C2A90">
            <w:pPr>
              <w:rPr>
                <w:b/>
                <w:u w:val="single"/>
              </w:rPr>
            </w:pPr>
          </w:p>
          <w:p w:rsidR="00C868E1" w:rsidRPr="00C868E1" w:rsidRDefault="00383DC2" w:rsidP="000C2A90">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83DC2" w:rsidP="000C2A90">
            <w:pPr>
              <w:rPr>
                <w:b/>
                <w:u w:val="single"/>
              </w:rPr>
            </w:pPr>
          </w:p>
        </w:tc>
      </w:tr>
      <w:tr w:rsidR="007B7D51" w:rsidTr="00345119">
        <w:tc>
          <w:tcPr>
            <w:tcW w:w="9576" w:type="dxa"/>
          </w:tcPr>
          <w:p w:rsidR="008423E4" w:rsidRPr="00A8133F" w:rsidRDefault="00383DC2" w:rsidP="000C2A90">
            <w:pPr>
              <w:rPr>
                <w:b/>
              </w:rPr>
            </w:pPr>
            <w:r w:rsidRPr="009C1E9A">
              <w:rPr>
                <w:b/>
                <w:u w:val="single"/>
              </w:rPr>
              <w:t>RU</w:t>
            </w:r>
            <w:r w:rsidRPr="009C1E9A">
              <w:rPr>
                <w:b/>
                <w:u w:val="single"/>
              </w:rPr>
              <w:t>LEMAKING AUTHORITY</w:t>
            </w:r>
            <w:r>
              <w:rPr>
                <w:b/>
              </w:rPr>
              <w:t xml:space="preserve"> </w:t>
            </w:r>
          </w:p>
          <w:p w:rsidR="008423E4" w:rsidRDefault="00383DC2" w:rsidP="000C2A90"/>
          <w:p w:rsidR="00C868E1" w:rsidRDefault="00383DC2" w:rsidP="000C2A9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83DC2" w:rsidP="000C2A90">
            <w:pPr>
              <w:rPr>
                <w:b/>
              </w:rPr>
            </w:pPr>
          </w:p>
        </w:tc>
      </w:tr>
      <w:tr w:rsidR="007B7D51" w:rsidTr="00345119">
        <w:tc>
          <w:tcPr>
            <w:tcW w:w="9576" w:type="dxa"/>
          </w:tcPr>
          <w:p w:rsidR="008423E4" w:rsidRDefault="00383DC2" w:rsidP="000C2A90">
            <w:pPr>
              <w:rPr>
                <w:b/>
              </w:rPr>
            </w:pPr>
            <w:r w:rsidRPr="009C1E9A">
              <w:rPr>
                <w:b/>
                <w:u w:val="single"/>
              </w:rPr>
              <w:t>ANALYSIS</w:t>
            </w:r>
            <w:r>
              <w:rPr>
                <w:b/>
              </w:rPr>
              <w:t xml:space="preserve"> </w:t>
            </w:r>
          </w:p>
          <w:p w:rsidR="00C868E1" w:rsidRPr="00A8133F" w:rsidRDefault="00383DC2" w:rsidP="000C2A90">
            <w:pPr>
              <w:rPr>
                <w:b/>
              </w:rPr>
            </w:pPr>
          </w:p>
          <w:p w:rsidR="005A2A68" w:rsidRDefault="00383DC2" w:rsidP="000C2A90">
            <w:pPr>
              <w:jc w:val="both"/>
            </w:pPr>
            <w:r>
              <w:t>S.B. 2001</w:t>
            </w:r>
            <w:r>
              <w:t xml:space="preserve"> amends the Occupations Code to </w:t>
            </w:r>
            <w:r>
              <w:t xml:space="preserve">revise the conduct that constitutes the practice of psychology by </w:t>
            </w:r>
            <w:r>
              <w:t xml:space="preserve">removing </w:t>
            </w:r>
            <w:r>
              <w:t xml:space="preserve">the statutory description of </w:t>
            </w:r>
            <w:r>
              <w:t>that practice</w:t>
            </w:r>
            <w:r>
              <w:t xml:space="preserve"> and instead </w:t>
            </w:r>
            <w:r>
              <w:t>defin</w:t>
            </w:r>
            <w:r>
              <w:t>ing</w:t>
            </w:r>
            <w:r>
              <w:t xml:space="preserve"> "practice of psychology" as the observation, description, diagnosis, evaluation, assessment, interpretation, or treat</w:t>
            </w:r>
            <w:r>
              <w:t xml:space="preserve">ment of and intervention in human behavior </w:t>
            </w:r>
            <w:r>
              <w:t>through the application of</w:t>
            </w:r>
            <w:r>
              <w:t xml:space="preserve"> education, training, methods, and procedures</w:t>
            </w:r>
            <w:r>
              <w:t xml:space="preserve"> </w:t>
            </w:r>
            <w:r>
              <w:t xml:space="preserve">for the purpose of: </w:t>
            </w:r>
          </w:p>
          <w:p w:rsidR="00AC582F" w:rsidRDefault="00383DC2" w:rsidP="000C2A90">
            <w:pPr>
              <w:pStyle w:val="ListParagraph"/>
              <w:numPr>
                <w:ilvl w:val="0"/>
                <w:numId w:val="1"/>
              </w:numPr>
              <w:spacing w:before="120" w:after="120"/>
              <w:jc w:val="both"/>
            </w:pPr>
            <w:r>
              <w:t xml:space="preserve">preventing, predicting, treating, remediating, or eliminating certain behaviors, </w:t>
            </w:r>
            <w:r>
              <w:t xml:space="preserve">certain </w:t>
            </w:r>
            <w:r>
              <w:t>disorders or disabilities, or m</w:t>
            </w:r>
            <w:r>
              <w:t>ental illness;</w:t>
            </w:r>
          </w:p>
          <w:p w:rsidR="005A2A68" w:rsidRDefault="00383DC2" w:rsidP="006E74D7">
            <w:pPr>
              <w:pStyle w:val="ListParagraph"/>
              <w:numPr>
                <w:ilvl w:val="0"/>
                <w:numId w:val="2"/>
              </w:numPr>
              <w:spacing w:before="120" w:after="120"/>
              <w:jc w:val="both"/>
            </w:pPr>
            <w:r>
              <w:t>evaluating, assessing, or facilitating, by a license holder or a person who represents the person to the public by a title or description of services that includes the word "psychological," "psychologist," or "psychology," the enhancement of</w:t>
            </w:r>
            <w:r>
              <w:t xml:space="preserve"> individual, group, o</w:t>
            </w:r>
            <w:r>
              <w:t>r organizational effectiveness</w:t>
            </w:r>
            <w:r>
              <w:t>, including evaluat</w:t>
            </w:r>
            <w:r>
              <w:t>ing, assessing, or facilitating</w:t>
            </w:r>
            <w:r>
              <w:t xml:space="preserve"> personal effectiveness, adaptive behavior, interpersonal relationships, academic, vocational, and life adjustment, health, or individual, group, or organi</w:t>
            </w:r>
            <w:r>
              <w:t>zational performance;</w:t>
            </w:r>
          </w:p>
          <w:p w:rsidR="005A2A68" w:rsidRDefault="00383DC2" w:rsidP="000C2A90">
            <w:pPr>
              <w:pStyle w:val="ListParagraph"/>
              <w:numPr>
                <w:ilvl w:val="0"/>
                <w:numId w:val="2"/>
              </w:numPr>
              <w:spacing w:before="120" w:after="120"/>
              <w:jc w:val="both"/>
            </w:pPr>
            <w:r>
              <w:t>providing psychological, neuropsychological, and psychoeducational evaluation, therapy, and remediation as well as counseling, psychoanalysis, psychotherapy, hypnosis,</w:t>
            </w:r>
            <w:r>
              <w:t xml:space="preserve"> and</w:t>
            </w:r>
            <w:r>
              <w:t xml:space="preserve"> biofeedback</w:t>
            </w:r>
            <w:r>
              <w:t>; or</w:t>
            </w:r>
          </w:p>
          <w:p w:rsidR="00C868E1" w:rsidRDefault="00383DC2" w:rsidP="000C2A90">
            <w:pPr>
              <w:pStyle w:val="ListParagraph"/>
              <w:numPr>
                <w:ilvl w:val="0"/>
                <w:numId w:val="2"/>
              </w:numPr>
              <w:spacing w:before="120" w:after="120"/>
              <w:jc w:val="both"/>
            </w:pPr>
            <w:r>
              <w:t xml:space="preserve">consulting with others, </w:t>
            </w:r>
            <w:r>
              <w:t>including other mental</w:t>
            </w:r>
            <w:r>
              <w:t xml:space="preserve"> health professionals, </w:t>
            </w:r>
            <w:r>
              <w:t>physicians, school personnel, or organizations within the scope of the provider's competency and training with respect to services provid</w:t>
            </w:r>
            <w:r>
              <w:t>ed for a specific individual.</w:t>
            </w:r>
          </w:p>
          <w:p w:rsidR="001F3730" w:rsidRDefault="00383DC2" w:rsidP="000C2A90">
            <w:pPr>
              <w:jc w:val="both"/>
            </w:pPr>
            <w:r>
              <w:t>The bill</w:t>
            </w:r>
            <w:r>
              <w:t xml:space="preserve"> includes the supervision of such an activity or service i</w:t>
            </w:r>
            <w:r>
              <w:t>n that definition. The bill specifies that</w:t>
            </w:r>
            <w:r>
              <w:t xml:space="preserve"> the act of engaging</w:t>
            </w:r>
            <w:r>
              <w:t xml:space="preserve"> in the practice of psychology</w:t>
            </w:r>
            <w:r>
              <w:t xml:space="preserve"> by</w:t>
            </w:r>
            <w:r>
              <w:t xml:space="preserve"> represent</w:t>
            </w:r>
            <w:r>
              <w:t>ing</w:t>
            </w:r>
            <w:r>
              <w:t xml:space="preserve"> </w:t>
            </w:r>
            <w:r>
              <w:t>oneself</w:t>
            </w:r>
            <w:r>
              <w:t xml:space="preserve"> to the public by</w:t>
            </w:r>
            <w:r w:rsidRPr="0095200A">
              <w:t xml:space="preserve"> a title or description of services that includes the word "psychological," "psychologist," or "psychology"</w:t>
            </w:r>
            <w:r>
              <w:t xml:space="preserve"> means so repres</w:t>
            </w:r>
            <w:r>
              <w:t xml:space="preserve">enting oneself </w:t>
            </w:r>
            <w:r>
              <w:t xml:space="preserve">when providing or offering to provide psychological services to another in a professional relationship and that </w:t>
            </w:r>
            <w:r>
              <w:t xml:space="preserve">engaging in the practice of psychology by providing or offering to provide </w:t>
            </w:r>
            <w:r>
              <w:t>psychological services to individuals, groups, organiz</w:t>
            </w:r>
            <w:r>
              <w:t xml:space="preserve">ations, or the public </w:t>
            </w:r>
            <w:r>
              <w:t xml:space="preserve">means providing or offering to provide such services </w:t>
            </w:r>
            <w:r>
              <w:t xml:space="preserve">in a </w:t>
            </w:r>
            <w:r>
              <w:lastRenderedPageBreak/>
              <w:t>professional relationship.</w:t>
            </w:r>
            <w:r>
              <w:t xml:space="preserve"> </w:t>
            </w:r>
          </w:p>
          <w:p w:rsidR="001F3730" w:rsidRDefault="00383DC2" w:rsidP="000C2A90">
            <w:pPr>
              <w:jc w:val="both"/>
            </w:pPr>
          </w:p>
          <w:p w:rsidR="008423E4" w:rsidRDefault="00383DC2" w:rsidP="000C2A90">
            <w:pPr>
              <w:jc w:val="both"/>
            </w:pPr>
            <w:r>
              <w:t>S.B. 2001</w:t>
            </w:r>
            <w:r>
              <w:t xml:space="preserve"> establishes that a person is not engaged in the practice of psychology based solely on the person offering, regardless of whether the per</w:t>
            </w:r>
            <w:r>
              <w:t>son is solicited, advice, counsel, or guidance addressing or affecting the mental, emotional, or behavioral health of another, if the person does not represent that the person is licensed accordingly or engaged in the delivery of psychological services and</w:t>
            </w:r>
            <w:r>
              <w:t xml:space="preserve"> does not represent that the advice, counsel, or guidance is psychological in nature</w:t>
            </w:r>
            <w:r>
              <w:t>, and</w:t>
            </w:r>
            <w:r>
              <w:t xml:space="preserve"> one of the following conditions apply</w:t>
            </w:r>
            <w:r>
              <w:t>:</w:t>
            </w:r>
            <w:r>
              <w:t xml:space="preserve"> the advice, counsel, or guidance is not offered in the context of a professional relationship; if the person is offering the ad</w:t>
            </w:r>
            <w:r>
              <w:t xml:space="preserve">vice, counsel, or guidance in connection with the person's occupation, the primary focus of the occupation is not the delivery of mental, emotional, or behavioral health care services; or the advice, counsel, or guidance is offered through an organized or </w:t>
            </w:r>
            <w:r>
              <w:t>structured program or peer support service that is designed to support or assist a person with a self-identified goal of changing or improving certain aspects of the person's mental, emotional, or behavioral health</w:t>
            </w:r>
            <w:r>
              <w:t>.</w:t>
            </w:r>
          </w:p>
          <w:p w:rsidR="008423E4" w:rsidRPr="00835628" w:rsidRDefault="00383DC2" w:rsidP="000C2A90">
            <w:pPr>
              <w:rPr>
                <w:b/>
              </w:rPr>
            </w:pPr>
          </w:p>
        </w:tc>
      </w:tr>
      <w:tr w:rsidR="007B7D51" w:rsidTr="00345119">
        <w:tc>
          <w:tcPr>
            <w:tcW w:w="9576" w:type="dxa"/>
          </w:tcPr>
          <w:p w:rsidR="008423E4" w:rsidRPr="00A8133F" w:rsidRDefault="00383DC2" w:rsidP="000C2A90">
            <w:pPr>
              <w:rPr>
                <w:b/>
              </w:rPr>
            </w:pPr>
            <w:r w:rsidRPr="009C1E9A">
              <w:rPr>
                <w:b/>
                <w:u w:val="single"/>
              </w:rPr>
              <w:lastRenderedPageBreak/>
              <w:t>EFFECTIVE DATE</w:t>
            </w:r>
            <w:r>
              <w:rPr>
                <w:b/>
              </w:rPr>
              <w:t xml:space="preserve"> </w:t>
            </w:r>
          </w:p>
          <w:p w:rsidR="008423E4" w:rsidRDefault="00383DC2" w:rsidP="000C2A90"/>
          <w:p w:rsidR="008423E4" w:rsidRDefault="00383DC2" w:rsidP="000C2A90">
            <w:pPr>
              <w:pStyle w:val="Header"/>
              <w:tabs>
                <w:tab w:val="clear" w:pos="4320"/>
                <w:tab w:val="clear" w:pos="8640"/>
              </w:tabs>
              <w:jc w:val="both"/>
            </w:pPr>
            <w:r>
              <w:t>September 1, 2017.</w:t>
            </w:r>
          </w:p>
          <w:p w:rsidR="000C2A90" w:rsidRPr="00A129E3" w:rsidRDefault="00383DC2" w:rsidP="000C2A90">
            <w:pPr>
              <w:pStyle w:val="Header"/>
              <w:tabs>
                <w:tab w:val="clear" w:pos="4320"/>
                <w:tab w:val="clear" w:pos="8640"/>
              </w:tabs>
              <w:jc w:val="both"/>
            </w:pPr>
          </w:p>
        </w:tc>
      </w:tr>
    </w:tbl>
    <w:p w:rsidR="008423E4" w:rsidRPr="00BE0E75" w:rsidRDefault="00383DC2" w:rsidP="008423E4">
      <w:pPr>
        <w:spacing w:line="480" w:lineRule="auto"/>
        <w:jc w:val="both"/>
        <w:rPr>
          <w:rFonts w:ascii="Arial" w:hAnsi="Arial"/>
          <w:sz w:val="16"/>
          <w:szCs w:val="16"/>
        </w:rPr>
      </w:pPr>
    </w:p>
    <w:p w:rsidR="004108C3" w:rsidRPr="008423E4" w:rsidRDefault="00383DC2"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3DC2">
      <w:r>
        <w:separator/>
      </w:r>
    </w:p>
  </w:endnote>
  <w:endnote w:type="continuationSeparator" w:id="0">
    <w:p w:rsidR="00000000" w:rsidRDefault="0038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D3" w:rsidRDefault="00383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B7D51" w:rsidTr="009C1E9A">
      <w:trPr>
        <w:cantSplit/>
      </w:trPr>
      <w:tc>
        <w:tcPr>
          <w:tcW w:w="0" w:type="pct"/>
        </w:tcPr>
        <w:p w:rsidR="00137D90" w:rsidRDefault="00383DC2" w:rsidP="009C1E9A">
          <w:pPr>
            <w:pStyle w:val="Footer"/>
            <w:tabs>
              <w:tab w:val="clear" w:pos="8640"/>
              <w:tab w:val="right" w:pos="9360"/>
            </w:tabs>
          </w:pPr>
        </w:p>
      </w:tc>
      <w:tc>
        <w:tcPr>
          <w:tcW w:w="2395" w:type="pct"/>
        </w:tcPr>
        <w:p w:rsidR="00137D90" w:rsidRDefault="00383DC2" w:rsidP="009C1E9A">
          <w:pPr>
            <w:pStyle w:val="Footer"/>
            <w:tabs>
              <w:tab w:val="clear" w:pos="8640"/>
              <w:tab w:val="right" w:pos="9360"/>
            </w:tabs>
          </w:pPr>
        </w:p>
        <w:p w:rsidR="00137D90" w:rsidRDefault="00383DC2" w:rsidP="009C1E9A">
          <w:pPr>
            <w:pStyle w:val="Footer"/>
            <w:tabs>
              <w:tab w:val="clear" w:pos="8640"/>
              <w:tab w:val="right" w:pos="9360"/>
            </w:tabs>
          </w:pPr>
        </w:p>
      </w:tc>
      <w:tc>
        <w:tcPr>
          <w:tcW w:w="2453" w:type="pct"/>
        </w:tcPr>
        <w:p w:rsidR="00137D90" w:rsidRDefault="00383DC2" w:rsidP="009C1E9A">
          <w:pPr>
            <w:pStyle w:val="Footer"/>
            <w:tabs>
              <w:tab w:val="clear" w:pos="8640"/>
              <w:tab w:val="right" w:pos="9360"/>
            </w:tabs>
            <w:jc w:val="right"/>
          </w:pPr>
        </w:p>
      </w:tc>
    </w:tr>
    <w:tr w:rsidR="007B7D51" w:rsidTr="009C1E9A">
      <w:trPr>
        <w:cantSplit/>
      </w:trPr>
      <w:tc>
        <w:tcPr>
          <w:tcW w:w="0" w:type="pct"/>
        </w:tcPr>
        <w:p w:rsidR="00EC379B" w:rsidRDefault="00383DC2" w:rsidP="009C1E9A">
          <w:pPr>
            <w:pStyle w:val="Footer"/>
            <w:tabs>
              <w:tab w:val="clear" w:pos="8640"/>
              <w:tab w:val="right" w:pos="9360"/>
            </w:tabs>
          </w:pPr>
        </w:p>
      </w:tc>
      <w:tc>
        <w:tcPr>
          <w:tcW w:w="2395" w:type="pct"/>
        </w:tcPr>
        <w:p w:rsidR="00EC379B" w:rsidRPr="009C1E9A" w:rsidRDefault="00383DC2" w:rsidP="009C1E9A">
          <w:pPr>
            <w:pStyle w:val="Footer"/>
            <w:tabs>
              <w:tab w:val="clear" w:pos="8640"/>
              <w:tab w:val="right" w:pos="9360"/>
            </w:tabs>
            <w:rPr>
              <w:rFonts w:ascii="Shruti" w:hAnsi="Shruti"/>
              <w:sz w:val="22"/>
            </w:rPr>
          </w:pPr>
          <w:r>
            <w:rPr>
              <w:rFonts w:ascii="Shruti" w:hAnsi="Shruti"/>
              <w:sz w:val="22"/>
            </w:rPr>
            <w:t>85R 31164</w:t>
          </w:r>
        </w:p>
      </w:tc>
      <w:tc>
        <w:tcPr>
          <w:tcW w:w="2453" w:type="pct"/>
        </w:tcPr>
        <w:p w:rsidR="00EC379B" w:rsidRDefault="00383DC2" w:rsidP="009C1E9A">
          <w:pPr>
            <w:pStyle w:val="Footer"/>
            <w:tabs>
              <w:tab w:val="clear" w:pos="8640"/>
              <w:tab w:val="right" w:pos="9360"/>
            </w:tabs>
            <w:jc w:val="right"/>
          </w:pPr>
          <w:r>
            <w:fldChar w:fldCharType="begin"/>
          </w:r>
          <w:r>
            <w:instrText xml:space="preserve"> DOCPROPERTY  OTID  \* MERGEFORMAT </w:instrText>
          </w:r>
          <w:r>
            <w:fldChar w:fldCharType="separate"/>
          </w:r>
          <w:r>
            <w:t>17.135.891</w:t>
          </w:r>
          <w:r>
            <w:fldChar w:fldCharType="end"/>
          </w:r>
        </w:p>
      </w:tc>
    </w:tr>
    <w:tr w:rsidR="007B7D51" w:rsidTr="009C1E9A">
      <w:trPr>
        <w:cantSplit/>
      </w:trPr>
      <w:tc>
        <w:tcPr>
          <w:tcW w:w="0" w:type="pct"/>
        </w:tcPr>
        <w:p w:rsidR="00EC379B" w:rsidRDefault="00383DC2" w:rsidP="009C1E9A">
          <w:pPr>
            <w:pStyle w:val="Footer"/>
            <w:tabs>
              <w:tab w:val="clear" w:pos="4320"/>
              <w:tab w:val="clear" w:pos="8640"/>
              <w:tab w:val="left" w:pos="2865"/>
            </w:tabs>
          </w:pPr>
        </w:p>
      </w:tc>
      <w:tc>
        <w:tcPr>
          <w:tcW w:w="2395" w:type="pct"/>
        </w:tcPr>
        <w:p w:rsidR="00EC379B" w:rsidRPr="009C1E9A" w:rsidRDefault="00383DC2" w:rsidP="009C1E9A">
          <w:pPr>
            <w:pStyle w:val="Footer"/>
            <w:tabs>
              <w:tab w:val="clear" w:pos="4320"/>
              <w:tab w:val="clear" w:pos="8640"/>
              <w:tab w:val="left" w:pos="2865"/>
            </w:tabs>
            <w:rPr>
              <w:rFonts w:ascii="Shruti" w:hAnsi="Shruti"/>
              <w:sz w:val="22"/>
            </w:rPr>
          </w:pPr>
        </w:p>
      </w:tc>
      <w:tc>
        <w:tcPr>
          <w:tcW w:w="2453" w:type="pct"/>
        </w:tcPr>
        <w:p w:rsidR="00EC379B" w:rsidRDefault="00383DC2" w:rsidP="006D504F">
          <w:pPr>
            <w:pStyle w:val="Footer"/>
            <w:rPr>
              <w:rStyle w:val="PageNumber"/>
            </w:rPr>
          </w:pPr>
        </w:p>
        <w:p w:rsidR="00EC379B" w:rsidRDefault="00383DC2" w:rsidP="009C1E9A">
          <w:pPr>
            <w:pStyle w:val="Footer"/>
            <w:tabs>
              <w:tab w:val="clear" w:pos="8640"/>
              <w:tab w:val="right" w:pos="9360"/>
            </w:tabs>
            <w:jc w:val="right"/>
          </w:pPr>
        </w:p>
      </w:tc>
    </w:tr>
    <w:tr w:rsidR="007B7D51" w:rsidTr="009C1E9A">
      <w:trPr>
        <w:cantSplit/>
        <w:trHeight w:val="323"/>
      </w:trPr>
      <w:tc>
        <w:tcPr>
          <w:tcW w:w="0" w:type="pct"/>
          <w:gridSpan w:val="3"/>
        </w:tcPr>
        <w:p w:rsidR="00EC379B" w:rsidRDefault="00383DC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83DC2" w:rsidP="009C1E9A">
          <w:pPr>
            <w:pStyle w:val="Footer"/>
            <w:tabs>
              <w:tab w:val="clear" w:pos="8640"/>
              <w:tab w:val="right" w:pos="9360"/>
            </w:tabs>
            <w:jc w:val="center"/>
          </w:pPr>
        </w:p>
      </w:tc>
    </w:tr>
  </w:tbl>
  <w:p w:rsidR="00EC379B" w:rsidRPr="00FF6F72" w:rsidRDefault="00383DC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D3" w:rsidRDefault="0038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3DC2">
      <w:r>
        <w:separator/>
      </w:r>
    </w:p>
  </w:footnote>
  <w:footnote w:type="continuationSeparator" w:id="0">
    <w:p w:rsidR="00000000" w:rsidRDefault="00383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D3" w:rsidRDefault="00383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D3" w:rsidRDefault="00383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D3" w:rsidRDefault="00383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CB2"/>
    <w:multiLevelType w:val="hybridMultilevel"/>
    <w:tmpl w:val="54EE9C90"/>
    <w:lvl w:ilvl="0" w:tplc="8F9CBA40">
      <w:start w:val="1"/>
      <w:numFmt w:val="bullet"/>
      <w:lvlText w:val=""/>
      <w:lvlJc w:val="left"/>
      <w:pPr>
        <w:tabs>
          <w:tab w:val="num" w:pos="720"/>
        </w:tabs>
        <w:ind w:left="720" w:hanging="360"/>
      </w:pPr>
      <w:rPr>
        <w:rFonts w:ascii="Symbol" w:hAnsi="Symbol" w:hint="default"/>
      </w:rPr>
    </w:lvl>
    <w:lvl w:ilvl="1" w:tplc="C76CF136" w:tentative="1">
      <w:start w:val="1"/>
      <w:numFmt w:val="bullet"/>
      <w:lvlText w:val="o"/>
      <w:lvlJc w:val="left"/>
      <w:pPr>
        <w:ind w:left="1440" w:hanging="360"/>
      </w:pPr>
      <w:rPr>
        <w:rFonts w:ascii="Courier New" w:hAnsi="Courier New" w:cs="Courier New" w:hint="default"/>
      </w:rPr>
    </w:lvl>
    <w:lvl w:ilvl="2" w:tplc="5AD06F0A" w:tentative="1">
      <w:start w:val="1"/>
      <w:numFmt w:val="bullet"/>
      <w:lvlText w:val=""/>
      <w:lvlJc w:val="left"/>
      <w:pPr>
        <w:ind w:left="2160" w:hanging="360"/>
      </w:pPr>
      <w:rPr>
        <w:rFonts w:ascii="Wingdings" w:hAnsi="Wingdings" w:hint="default"/>
      </w:rPr>
    </w:lvl>
    <w:lvl w:ilvl="3" w:tplc="733E7F4A" w:tentative="1">
      <w:start w:val="1"/>
      <w:numFmt w:val="bullet"/>
      <w:lvlText w:val=""/>
      <w:lvlJc w:val="left"/>
      <w:pPr>
        <w:ind w:left="2880" w:hanging="360"/>
      </w:pPr>
      <w:rPr>
        <w:rFonts w:ascii="Symbol" w:hAnsi="Symbol" w:hint="default"/>
      </w:rPr>
    </w:lvl>
    <w:lvl w:ilvl="4" w:tplc="CF382DA2" w:tentative="1">
      <w:start w:val="1"/>
      <w:numFmt w:val="bullet"/>
      <w:lvlText w:val="o"/>
      <w:lvlJc w:val="left"/>
      <w:pPr>
        <w:ind w:left="3600" w:hanging="360"/>
      </w:pPr>
      <w:rPr>
        <w:rFonts w:ascii="Courier New" w:hAnsi="Courier New" w:cs="Courier New" w:hint="default"/>
      </w:rPr>
    </w:lvl>
    <w:lvl w:ilvl="5" w:tplc="0AFA5F78" w:tentative="1">
      <w:start w:val="1"/>
      <w:numFmt w:val="bullet"/>
      <w:lvlText w:val=""/>
      <w:lvlJc w:val="left"/>
      <w:pPr>
        <w:ind w:left="4320" w:hanging="360"/>
      </w:pPr>
      <w:rPr>
        <w:rFonts w:ascii="Wingdings" w:hAnsi="Wingdings" w:hint="default"/>
      </w:rPr>
    </w:lvl>
    <w:lvl w:ilvl="6" w:tplc="F0F0D7FE" w:tentative="1">
      <w:start w:val="1"/>
      <w:numFmt w:val="bullet"/>
      <w:lvlText w:val=""/>
      <w:lvlJc w:val="left"/>
      <w:pPr>
        <w:ind w:left="5040" w:hanging="360"/>
      </w:pPr>
      <w:rPr>
        <w:rFonts w:ascii="Symbol" w:hAnsi="Symbol" w:hint="default"/>
      </w:rPr>
    </w:lvl>
    <w:lvl w:ilvl="7" w:tplc="C7385F64" w:tentative="1">
      <w:start w:val="1"/>
      <w:numFmt w:val="bullet"/>
      <w:lvlText w:val="o"/>
      <w:lvlJc w:val="left"/>
      <w:pPr>
        <w:ind w:left="5760" w:hanging="360"/>
      </w:pPr>
      <w:rPr>
        <w:rFonts w:ascii="Courier New" w:hAnsi="Courier New" w:cs="Courier New" w:hint="default"/>
      </w:rPr>
    </w:lvl>
    <w:lvl w:ilvl="8" w:tplc="0598F490" w:tentative="1">
      <w:start w:val="1"/>
      <w:numFmt w:val="bullet"/>
      <w:lvlText w:val=""/>
      <w:lvlJc w:val="left"/>
      <w:pPr>
        <w:ind w:left="6480" w:hanging="360"/>
      </w:pPr>
      <w:rPr>
        <w:rFonts w:ascii="Wingdings" w:hAnsi="Wingdings" w:hint="default"/>
      </w:rPr>
    </w:lvl>
  </w:abstractNum>
  <w:abstractNum w:abstractNumId="1">
    <w:nsid w:val="7440101E"/>
    <w:multiLevelType w:val="hybridMultilevel"/>
    <w:tmpl w:val="0E425D9E"/>
    <w:lvl w:ilvl="0" w:tplc="8B583800">
      <w:start w:val="1"/>
      <w:numFmt w:val="bullet"/>
      <w:lvlText w:val=""/>
      <w:lvlJc w:val="left"/>
      <w:pPr>
        <w:tabs>
          <w:tab w:val="num" w:pos="720"/>
        </w:tabs>
        <w:ind w:left="720" w:hanging="360"/>
      </w:pPr>
      <w:rPr>
        <w:rFonts w:ascii="Symbol" w:hAnsi="Symbol" w:hint="default"/>
      </w:rPr>
    </w:lvl>
    <w:lvl w:ilvl="1" w:tplc="BC9AE2DE" w:tentative="1">
      <w:start w:val="1"/>
      <w:numFmt w:val="bullet"/>
      <w:lvlText w:val="o"/>
      <w:lvlJc w:val="left"/>
      <w:pPr>
        <w:ind w:left="1440" w:hanging="360"/>
      </w:pPr>
      <w:rPr>
        <w:rFonts w:ascii="Courier New" w:hAnsi="Courier New" w:cs="Courier New" w:hint="default"/>
      </w:rPr>
    </w:lvl>
    <w:lvl w:ilvl="2" w:tplc="1BD05612" w:tentative="1">
      <w:start w:val="1"/>
      <w:numFmt w:val="bullet"/>
      <w:lvlText w:val=""/>
      <w:lvlJc w:val="left"/>
      <w:pPr>
        <w:ind w:left="2160" w:hanging="360"/>
      </w:pPr>
      <w:rPr>
        <w:rFonts w:ascii="Wingdings" w:hAnsi="Wingdings" w:hint="default"/>
      </w:rPr>
    </w:lvl>
    <w:lvl w:ilvl="3" w:tplc="4E1E50C0" w:tentative="1">
      <w:start w:val="1"/>
      <w:numFmt w:val="bullet"/>
      <w:lvlText w:val=""/>
      <w:lvlJc w:val="left"/>
      <w:pPr>
        <w:ind w:left="2880" w:hanging="360"/>
      </w:pPr>
      <w:rPr>
        <w:rFonts w:ascii="Symbol" w:hAnsi="Symbol" w:hint="default"/>
      </w:rPr>
    </w:lvl>
    <w:lvl w:ilvl="4" w:tplc="2F7AE7BC" w:tentative="1">
      <w:start w:val="1"/>
      <w:numFmt w:val="bullet"/>
      <w:lvlText w:val="o"/>
      <w:lvlJc w:val="left"/>
      <w:pPr>
        <w:ind w:left="3600" w:hanging="360"/>
      </w:pPr>
      <w:rPr>
        <w:rFonts w:ascii="Courier New" w:hAnsi="Courier New" w:cs="Courier New" w:hint="default"/>
      </w:rPr>
    </w:lvl>
    <w:lvl w:ilvl="5" w:tplc="D438141A" w:tentative="1">
      <w:start w:val="1"/>
      <w:numFmt w:val="bullet"/>
      <w:lvlText w:val=""/>
      <w:lvlJc w:val="left"/>
      <w:pPr>
        <w:ind w:left="4320" w:hanging="360"/>
      </w:pPr>
      <w:rPr>
        <w:rFonts w:ascii="Wingdings" w:hAnsi="Wingdings" w:hint="default"/>
      </w:rPr>
    </w:lvl>
    <w:lvl w:ilvl="6" w:tplc="9FFAC9FA" w:tentative="1">
      <w:start w:val="1"/>
      <w:numFmt w:val="bullet"/>
      <w:lvlText w:val=""/>
      <w:lvlJc w:val="left"/>
      <w:pPr>
        <w:ind w:left="5040" w:hanging="360"/>
      </w:pPr>
      <w:rPr>
        <w:rFonts w:ascii="Symbol" w:hAnsi="Symbol" w:hint="default"/>
      </w:rPr>
    </w:lvl>
    <w:lvl w:ilvl="7" w:tplc="1F848238" w:tentative="1">
      <w:start w:val="1"/>
      <w:numFmt w:val="bullet"/>
      <w:lvlText w:val="o"/>
      <w:lvlJc w:val="left"/>
      <w:pPr>
        <w:ind w:left="5760" w:hanging="360"/>
      </w:pPr>
      <w:rPr>
        <w:rFonts w:ascii="Courier New" w:hAnsi="Courier New" w:cs="Courier New" w:hint="default"/>
      </w:rPr>
    </w:lvl>
    <w:lvl w:ilvl="8" w:tplc="0EB81A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51"/>
    <w:rsid w:val="00383DC2"/>
    <w:rsid w:val="007B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5A2A68"/>
    <w:pPr>
      <w:ind w:left="720"/>
      <w:contextualSpacing/>
    </w:pPr>
  </w:style>
  <w:style w:type="character" w:styleId="CommentReference">
    <w:name w:val="annotation reference"/>
    <w:basedOn w:val="DefaultParagraphFont"/>
    <w:rsid w:val="001F3730"/>
    <w:rPr>
      <w:sz w:val="16"/>
      <w:szCs w:val="16"/>
    </w:rPr>
  </w:style>
  <w:style w:type="paragraph" w:styleId="CommentText">
    <w:name w:val="annotation text"/>
    <w:basedOn w:val="Normal"/>
    <w:link w:val="CommentTextChar"/>
    <w:rsid w:val="001F3730"/>
    <w:rPr>
      <w:sz w:val="20"/>
      <w:szCs w:val="20"/>
    </w:rPr>
  </w:style>
  <w:style w:type="character" w:customStyle="1" w:styleId="CommentTextChar">
    <w:name w:val="Comment Text Char"/>
    <w:basedOn w:val="DefaultParagraphFont"/>
    <w:link w:val="CommentText"/>
    <w:rsid w:val="001F3730"/>
  </w:style>
  <w:style w:type="paragraph" w:styleId="CommentSubject">
    <w:name w:val="annotation subject"/>
    <w:basedOn w:val="CommentText"/>
    <w:next w:val="CommentText"/>
    <w:link w:val="CommentSubjectChar"/>
    <w:rsid w:val="001F3730"/>
    <w:rPr>
      <w:b/>
      <w:bCs/>
    </w:rPr>
  </w:style>
  <w:style w:type="character" w:customStyle="1" w:styleId="CommentSubjectChar">
    <w:name w:val="Comment Subject Char"/>
    <w:basedOn w:val="CommentTextChar"/>
    <w:link w:val="CommentSubject"/>
    <w:rsid w:val="001F3730"/>
    <w:rPr>
      <w:b/>
      <w:bCs/>
    </w:rPr>
  </w:style>
  <w:style w:type="paragraph" w:styleId="Revision">
    <w:name w:val="Revision"/>
    <w:hidden/>
    <w:uiPriority w:val="99"/>
    <w:semiHidden/>
    <w:rsid w:val="00B04D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5A2A68"/>
    <w:pPr>
      <w:ind w:left="720"/>
      <w:contextualSpacing/>
    </w:pPr>
  </w:style>
  <w:style w:type="character" w:styleId="CommentReference">
    <w:name w:val="annotation reference"/>
    <w:basedOn w:val="DefaultParagraphFont"/>
    <w:rsid w:val="001F3730"/>
    <w:rPr>
      <w:sz w:val="16"/>
      <w:szCs w:val="16"/>
    </w:rPr>
  </w:style>
  <w:style w:type="paragraph" w:styleId="CommentText">
    <w:name w:val="annotation text"/>
    <w:basedOn w:val="Normal"/>
    <w:link w:val="CommentTextChar"/>
    <w:rsid w:val="001F3730"/>
    <w:rPr>
      <w:sz w:val="20"/>
      <w:szCs w:val="20"/>
    </w:rPr>
  </w:style>
  <w:style w:type="character" w:customStyle="1" w:styleId="CommentTextChar">
    <w:name w:val="Comment Text Char"/>
    <w:basedOn w:val="DefaultParagraphFont"/>
    <w:link w:val="CommentText"/>
    <w:rsid w:val="001F3730"/>
  </w:style>
  <w:style w:type="paragraph" w:styleId="CommentSubject">
    <w:name w:val="annotation subject"/>
    <w:basedOn w:val="CommentText"/>
    <w:next w:val="CommentText"/>
    <w:link w:val="CommentSubjectChar"/>
    <w:rsid w:val="001F3730"/>
    <w:rPr>
      <w:b/>
      <w:bCs/>
    </w:rPr>
  </w:style>
  <w:style w:type="character" w:customStyle="1" w:styleId="CommentSubjectChar">
    <w:name w:val="Comment Subject Char"/>
    <w:basedOn w:val="CommentTextChar"/>
    <w:link w:val="CommentSubject"/>
    <w:rsid w:val="001F3730"/>
    <w:rPr>
      <w:b/>
      <w:bCs/>
    </w:rPr>
  </w:style>
  <w:style w:type="paragraph" w:styleId="Revision">
    <w:name w:val="Revision"/>
    <w:hidden/>
    <w:uiPriority w:val="99"/>
    <w:semiHidden/>
    <w:rsid w:val="00B04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3637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BA - SB02001 (Committee Report (Unamended))</vt:lpstr>
    </vt:vector>
  </TitlesOfParts>
  <Company>State of Texas</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31164</dc:subject>
  <dc:creator>State of Texas</dc:creator>
  <dc:description>SB 2001 by Watson-(H)Public Health</dc:description>
  <cp:lastModifiedBy>Brianna Weis</cp:lastModifiedBy>
  <cp:revision>2</cp:revision>
  <cp:lastPrinted>2017-05-12T21:20:00Z</cp:lastPrinted>
  <dcterms:created xsi:type="dcterms:W3CDTF">2017-05-17T18:18:00Z</dcterms:created>
  <dcterms:modified xsi:type="dcterms:W3CDTF">2017-05-17T18:18:00Z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17.135.891</vt:lpwstr>
  </property>
</Properties>
</file>