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41" w:rsidRDefault="001978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595DCF31FE488CB7F504608732E3A1"/>
          </w:placeholder>
        </w:sdtPr>
        <w:sdtContent>
          <w:r w:rsidRPr="005C2A78">
            <w:rPr>
              <w:rFonts w:cs="Times New Roman"/>
              <w:b/>
              <w:szCs w:val="24"/>
              <w:u w:val="single"/>
            </w:rPr>
            <w:t>BILL ANALYSIS</w:t>
          </w:r>
        </w:sdtContent>
      </w:sdt>
    </w:p>
    <w:p w:rsidR="00197841" w:rsidRPr="00585C31" w:rsidRDefault="00197841" w:rsidP="000F1DF9">
      <w:pPr>
        <w:spacing w:after="0" w:line="240" w:lineRule="auto"/>
        <w:rPr>
          <w:rFonts w:cs="Times New Roman"/>
          <w:szCs w:val="24"/>
        </w:rPr>
      </w:pPr>
    </w:p>
    <w:p w:rsidR="00197841" w:rsidRPr="00585C31" w:rsidRDefault="001978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7841" w:rsidTr="000F1DF9">
        <w:tc>
          <w:tcPr>
            <w:tcW w:w="2718" w:type="dxa"/>
          </w:tcPr>
          <w:p w:rsidR="00197841" w:rsidRPr="005C2A78" w:rsidRDefault="00197841" w:rsidP="006D756B">
            <w:pPr>
              <w:rPr>
                <w:rFonts w:cs="Times New Roman"/>
                <w:szCs w:val="24"/>
              </w:rPr>
            </w:pPr>
            <w:sdt>
              <w:sdtPr>
                <w:rPr>
                  <w:rFonts w:cs="Times New Roman"/>
                  <w:szCs w:val="24"/>
                </w:rPr>
                <w:alias w:val="Agency Title"/>
                <w:tag w:val="AgencyTitleContentControl"/>
                <w:id w:val="1920747753"/>
                <w:lock w:val="sdtContentLocked"/>
                <w:placeholder>
                  <w:docPart w:val="34CC67BD0A924FFC9EB55733DD77421B"/>
                </w:placeholder>
              </w:sdtPr>
              <w:sdtEndPr>
                <w:rPr>
                  <w:rFonts w:cstheme="minorBidi"/>
                  <w:szCs w:val="22"/>
                </w:rPr>
              </w:sdtEndPr>
              <w:sdtContent>
                <w:r>
                  <w:rPr>
                    <w:rFonts w:cs="Times New Roman"/>
                    <w:szCs w:val="24"/>
                  </w:rPr>
                  <w:t>Senate Research Center</w:t>
                </w:r>
              </w:sdtContent>
            </w:sdt>
          </w:p>
        </w:tc>
        <w:tc>
          <w:tcPr>
            <w:tcW w:w="6858" w:type="dxa"/>
          </w:tcPr>
          <w:p w:rsidR="00197841" w:rsidRPr="00FF6471" w:rsidRDefault="00197841" w:rsidP="000F1DF9">
            <w:pPr>
              <w:jc w:val="right"/>
              <w:rPr>
                <w:rFonts w:cs="Times New Roman"/>
                <w:szCs w:val="24"/>
              </w:rPr>
            </w:pPr>
            <w:sdt>
              <w:sdtPr>
                <w:rPr>
                  <w:rFonts w:cs="Times New Roman"/>
                  <w:szCs w:val="24"/>
                </w:rPr>
                <w:alias w:val="Bill Number"/>
                <w:tag w:val="BillNumberOne"/>
                <w:id w:val="-410784069"/>
                <w:lock w:val="sdtContentLocked"/>
                <w:placeholder>
                  <w:docPart w:val="98464E3E61A14F41B35968B49920455D"/>
                </w:placeholder>
              </w:sdtPr>
              <w:sdtContent>
                <w:r>
                  <w:rPr>
                    <w:rFonts w:cs="Times New Roman"/>
                    <w:szCs w:val="24"/>
                  </w:rPr>
                  <w:t>S.B. 2020</w:t>
                </w:r>
              </w:sdtContent>
            </w:sdt>
          </w:p>
        </w:tc>
      </w:tr>
      <w:tr w:rsidR="00197841" w:rsidTr="000F1DF9">
        <w:sdt>
          <w:sdtPr>
            <w:rPr>
              <w:rFonts w:cs="Times New Roman"/>
              <w:szCs w:val="24"/>
            </w:rPr>
            <w:alias w:val="TLCNumber"/>
            <w:tag w:val="TLCNumber"/>
            <w:id w:val="-542600604"/>
            <w:lock w:val="sdtLocked"/>
            <w:placeholder>
              <w:docPart w:val="8D255887E8DC48AA8DF7A101ADF01081"/>
            </w:placeholder>
            <w:showingPlcHdr/>
          </w:sdtPr>
          <w:sdtContent>
            <w:tc>
              <w:tcPr>
                <w:tcW w:w="2718" w:type="dxa"/>
              </w:tcPr>
              <w:p w:rsidR="00197841" w:rsidRPr="000F1DF9" w:rsidRDefault="00197841" w:rsidP="00C65088">
                <w:pPr>
                  <w:rPr>
                    <w:rFonts w:cs="Times New Roman"/>
                    <w:szCs w:val="24"/>
                  </w:rPr>
                </w:pPr>
              </w:p>
            </w:tc>
          </w:sdtContent>
        </w:sdt>
        <w:tc>
          <w:tcPr>
            <w:tcW w:w="6858" w:type="dxa"/>
          </w:tcPr>
          <w:p w:rsidR="00197841" w:rsidRPr="005C2A78" w:rsidRDefault="00197841" w:rsidP="006D756B">
            <w:pPr>
              <w:jc w:val="right"/>
              <w:rPr>
                <w:rFonts w:cs="Times New Roman"/>
                <w:szCs w:val="24"/>
              </w:rPr>
            </w:pPr>
            <w:sdt>
              <w:sdtPr>
                <w:rPr>
                  <w:rFonts w:cs="Times New Roman"/>
                  <w:szCs w:val="24"/>
                </w:rPr>
                <w:alias w:val="Author Label"/>
                <w:tag w:val="By"/>
                <w:id w:val="72399597"/>
                <w:lock w:val="sdtLocked"/>
                <w:placeholder>
                  <w:docPart w:val="FE078529DD4E4877892F4A1A44F6EE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1CBA60B800446E87CD00580851A61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D6A4E2344074F8F8D23AAA300E57837"/>
                </w:placeholder>
                <w:showingPlcHdr/>
              </w:sdtPr>
              <w:sdtContent/>
            </w:sdt>
          </w:p>
        </w:tc>
      </w:tr>
      <w:tr w:rsidR="00197841" w:rsidTr="000F1DF9">
        <w:tc>
          <w:tcPr>
            <w:tcW w:w="2718" w:type="dxa"/>
          </w:tcPr>
          <w:p w:rsidR="00197841" w:rsidRPr="00BC7495" w:rsidRDefault="00197841" w:rsidP="000F1DF9">
            <w:pPr>
              <w:rPr>
                <w:rFonts w:cs="Times New Roman"/>
                <w:szCs w:val="24"/>
              </w:rPr>
            </w:pPr>
          </w:p>
        </w:tc>
        <w:sdt>
          <w:sdtPr>
            <w:rPr>
              <w:rFonts w:cs="Times New Roman"/>
              <w:szCs w:val="24"/>
            </w:rPr>
            <w:alias w:val="Committee"/>
            <w:tag w:val="Committee"/>
            <w:id w:val="1914272295"/>
            <w:lock w:val="sdtContentLocked"/>
            <w:placeholder>
              <w:docPart w:val="AEFF49DB528E4E82932D21BD1FFD21E7"/>
            </w:placeholder>
          </w:sdtPr>
          <w:sdtContent>
            <w:tc>
              <w:tcPr>
                <w:tcW w:w="6858" w:type="dxa"/>
              </w:tcPr>
              <w:p w:rsidR="00197841" w:rsidRPr="00FF6471" w:rsidRDefault="00197841" w:rsidP="000F1DF9">
                <w:pPr>
                  <w:jc w:val="right"/>
                  <w:rPr>
                    <w:rFonts w:cs="Times New Roman"/>
                    <w:szCs w:val="24"/>
                  </w:rPr>
                </w:pPr>
                <w:r>
                  <w:rPr>
                    <w:rFonts w:cs="Times New Roman"/>
                    <w:szCs w:val="24"/>
                  </w:rPr>
                  <w:t>State Affairs</w:t>
                </w:r>
              </w:p>
            </w:tc>
          </w:sdtContent>
        </w:sdt>
      </w:tr>
      <w:tr w:rsidR="00197841" w:rsidTr="000F1DF9">
        <w:tc>
          <w:tcPr>
            <w:tcW w:w="2718" w:type="dxa"/>
          </w:tcPr>
          <w:p w:rsidR="00197841" w:rsidRPr="00BC7495" w:rsidRDefault="00197841" w:rsidP="000F1DF9">
            <w:pPr>
              <w:rPr>
                <w:rFonts w:cs="Times New Roman"/>
                <w:szCs w:val="24"/>
              </w:rPr>
            </w:pPr>
          </w:p>
        </w:tc>
        <w:sdt>
          <w:sdtPr>
            <w:rPr>
              <w:rFonts w:cs="Times New Roman"/>
              <w:szCs w:val="24"/>
            </w:rPr>
            <w:alias w:val="Date"/>
            <w:tag w:val="DateContentControl"/>
            <w:id w:val="1178081906"/>
            <w:lock w:val="sdtLocked"/>
            <w:placeholder>
              <w:docPart w:val="BF0E78F31CA64BC1B8605258662F8143"/>
            </w:placeholder>
            <w:date w:fullDate="2017-04-04T00:00:00Z">
              <w:dateFormat w:val="M/d/yyyy"/>
              <w:lid w:val="en-US"/>
              <w:storeMappedDataAs w:val="dateTime"/>
              <w:calendar w:val="gregorian"/>
            </w:date>
          </w:sdtPr>
          <w:sdtContent>
            <w:tc>
              <w:tcPr>
                <w:tcW w:w="6858" w:type="dxa"/>
              </w:tcPr>
              <w:p w:rsidR="00197841" w:rsidRPr="00FF6471" w:rsidRDefault="00197841" w:rsidP="000F1DF9">
                <w:pPr>
                  <w:jc w:val="right"/>
                  <w:rPr>
                    <w:rFonts w:cs="Times New Roman"/>
                    <w:szCs w:val="24"/>
                  </w:rPr>
                </w:pPr>
                <w:r>
                  <w:rPr>
                    <w:rFonts w:cs="Times New Roman"/>
                    <w:szCs w:val="24"/>
                  </w:rPr>
                  <w:t>4/4/2017</w:t>
                </w:r>
              </w:p>
            </w:tc>
          </w:sdtContent>
        </w:sdt>
      </w:tr>
      <w:tr w:rsidR="00197841" w:rsidTr="000F1DF9">
        <w:tc>
          <w:tcPr>
            <w:tcW w:w="2718" w:type="dxa"/>
          </w:tcPr>
          <w:p w:rsidR="00197841" w:rsidRPr="00BC7495" w:rsidRDefault="00197841" w:rsidP="000F1DF9">
            <w:pPr>
              <w:rPr>
                <w:rFonts w:cs="Times New Roman"/>
                <w:szCs w:val="24"/>
              </w:rPr>
            </w:pPr>
          </w:p>
        </w:tc>
        <w:sdt>
          <w:sdtPr>
            <w:rPr>
              <w:rFonts w:cs="Times New Roman"/>
              <w:szCs w:val="24"/>
            </w:rPr>
            <w:alias w:val="BA Version"/>
            <w:tag w:val="BAVersion"/>
            <w:id w:val="-1685590809"/>
            <w:lock w:val="sdtContentLocked"/>
            <w:placeholder>
              <w:docPart w:val="A1DE2585E64445B5B0F3DCCEB7A9846C"/>
            </w:placeholder>
          </w:sdtPr>
          <w:sdtContent>
            <w:tc>
              <w:tcPr>
                <w:tcW w:w="6858" w:type="dxa"/>
              </w:tcPr>
              <w:p w:rsidR="00197841" w:rsidRPr="00FF6471" w:rsidRDefault="00197841" w:rsidP="000F1DF9">
                <w:pPr>
                  <w:jc w:val="right"/>
                  <w:rPr>
                    <w:rFonts w:cs="Times New Roman"/>
                    <w:szCs w:val="24"/>
                  </w:rPr>
                </w:pPr>
                <w:r>
                  <w:rPr>
                    <w:rFonts w:cs="Times New Roman"/>
                    <w:szCs w:val="24"/>
                  </w:rPr>
                  <w:t>As Filed</w:t>
                </w:r>
              </w:p>
            </w:tc>
          </w:sdtContent>
        </w:sdt>
      </w:tr>
    </w:tbl>
    <w:p w:rsidR="00197841" w:rsidRPr="00FF6471" w:rsidRDefault="00197841" w:rsidP="000F1DF9">
      <w:pPr>
        <w:spacing w:after="0" w:line="240" w:lineRule="auto"/>
        <w:rPr>
          <w:rFonts w:cs="Times New Roman"/>
          <w:szCs w:val="24"/>
        </w:rPr>
      </w:pPr>
    </w:p>
    <w:p w:rsidR="00197841" w:rsidRPr="00FF6471" w:rsidRDefault="00197841" w:rsidP="000F1DF9">
      <w:pPr>
        <w:spacing w:after="0" w:line="240" w:lineRule="auto"/>
        <w:rPr>
          <w:rFonts w:cs="Times New Roman"/>
          <w:szCs w:val="24"/>
        </w:rPr>
      </w:pPr>
    </w:p>
    <w:p w:rsidR="00197841" w:rsidRPr="00FF6471" w:rsidRDefault="001978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0661F9ECAD4BD7A10A9F3D21D9FEEC"/>
        </w:placeholder>
      </w:sdtPr>
      <w:sdtContent>
        <w:p w:rsidR="00197841" w:rsidRDefault="001978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15F6D4E0EB4AF5AF799FD015EC2D8D"/>
        </w:placeholder>
      </w:sdtPr>
      <w:sdtContent>
        <w:p w:rsidR="00197841" w:rsidRDefault="00197841" w:rsidP="007C69DB">
          <w:pPr>
            <w:pStyle w:val="NormalWeb"/>
            <w:spacing w:before="0" w:beforeAutospacing="0" w:after="0" w:afterAutospacing="0"/>
            <w:jc w:val="both"/>
            <w:divId w:val="961227623"/>
            <w:rPr>
              <w:rFonts w:eastAsia="Times New Roman"/>
              <w:bCs/>
            </w:rPr>
          </w:pPr>
        </w:p>
        <w:p w:rsidR="00197841" w:rsidRDefault="00197841" w:rsidP="007C69DB">
          <w:pPr>
            <w:pStyle w:val="NormalWeb"/>
            <w:spacing w:before="0" w:beforeAutospacing="0" w:after="0" w:afterAutospacing="0"/>
            <w:jc w:val="both"/>
            <w:divId w:val="961227623"/>
            <w:rPr>
              <w:color w:val="000000"/>
            </w:rPr>
          </w:pPr>
          <w:r>
            <w:rPr>
              <w:color w:val="000000"/>
            </w:rPr>
            <w:t>The s</w:t>
          </w:r>
          <w:r w:rsidRPr="00B7090C">
            <w:rPr>
              <w:color w:val="000000"/>
            </w:rPr>
            <w:t xml:space="preserve">ecretary </w:t>
          </w:r>
          <w:r>
            <w:rPr>
              <w:color w:val="000000"/>
            </w:rPr>
            <w:t>of s</w:t>
          </w:r>
          <w:r w:rsidRPr="00B7090C">
            <w:rPr>
              <w:color w:val="000000"/>
            </w:rPr>
            <w:t>tate, the chief election officer for the State of Texas, is tasked with reconstituting jury wheels for all 254 counties on an annual or multiyear basis. The office also currently provides a jury management tool for counties to manage jurors and jury se</w:t>
          </w:r>
          <w:r>
            <w:rPr>
              <w:color w:val="000000"/>
            </w:rPr>
            <w:t xml:space="preserve">lection. Chapter 62, </w:t>
          </w:r>
          <w:r w:rsidRPr="00B7090C">
            <w:rPr>
              <w:color w:val="000000"/>
            </w:rPr>
            <w:t>Government Code</w:t>
          </w:r>
          <w:r>
            <w:rPr>
              <w:color w:val="000000"/>
            </w:rPr>
            <w:t>,</w:t>
          </w:r>
          <w:r w:rsidRPr="00B7090C">
            <w:rPr>
              <w:color w:val="000000"/>
            </w:rPr>
            <w:t xml:space="preserve"> sets forth the law regarding use of the jury wheel and jury service.</w:t>
          </w:r>
        </w:p>
        <w:p w:rsidR="00197841" w:rsidRPr="00B7090C" w:rsidRDefault="00197841" w:rsidP="007C69DB">
          <w:pPr>
            <w:pStyle w:val="NormalWeb"/>
            <w:spacing w:before="0" w:beforeAutospacing="0" w:after="0" w:afterAutospacing="0"/>
            <w:jc w:val="both"/>
            <w:divId w:val="961227623"/>
            <w:rPr>
              <w:color w:val="000000"/>
            </w:rPr>
          </w:pPr>
        </w:p>
        <w:p w:rsidR="00197841" w:rsidRDefault="00197841" w:rsidP="007C69DB">
          <w:pPr>
            <w:pStyle w:val="NormalWeb"/>
            <w:spacing w:before="0" w:beforeAutospacing="0" w:after="0" w:afterAutospacing="0"/>
            <w:jc w:val="both"/>
            <w:divId w:val="961227623"/>
            <w:rPr>
              <w:color w:val="000000"/>
            </w:rPr>
          </w:pPr>
          <w:r w:rsidRPr="00B7090C">
            <w:rPr>
              <w:color w:val="000000"/>
            </w:rPr>
            <w:t>The purpose of this bill is to amend Chapter 62</w:t>
          </w:r>
          <w:r>
            <w:rPr>
              <w:color w:val="000000"/>
            </w:rPr>
            <w:t>,</w:t>
          </w:r>
          <w:r w:rsidRPr="00B7090C">
            <w:rPr>
              <w:color w:val="000000"/>
            </w:rPr>
            <w:t xml:space="preserve"> Government Code</w:t>
          </w:r>
          <w:r>
            <w:rPr>
              <w:color w:val="000000"/>
            </w:rPr>
            <w:t>,</w:t>
          </w:r>
          <w:r w:rsidRPr="00B7090C">
            <w:rPr>
              <w:color w:val="000000"/>
            </w:rPr>
            <w:t xml:space="preserve"> to achieve uniformity with the Election Code, to comply with federal legislation, to clarify the use of a single source for jury wheel reconstitutions, to provide more accurate jury information and lists, to require a single, updated jury plan for counties using alternative methods of jury selection, and to update language when it comes to the flow of information to counties to reflect current practices.</w:t>
          </w:r>
        </w:p>
        <w:p w:rsidR="00197841" w:rsidRPr="00B7090C" w:rsidRDefault="00197841" w:rsidP="007C69DB">
          <w:pPr>
            <w:pStyle w:val="NormalWeb"/>
            <w:spacing w:before="0" w:beforeAutospacing="0" w:after="0" w:afterAutospacing="0"/>
            <w:jc w:val="both"/>
            <w:divId w:val="961227623"/>
            <w:rPr>
              <w:color w:val="000000"/>
            </w:rPr>
          </w:pPr>
        </w:p>
        <w:p w:rsidR="00197841" w:rsidRDefault="00197841" w:rsidP="007C69DB">
          <w:pPr>
            <w:pStyle w:val="NormalWeb"/>
            <w:spacing w:before="0" w:beforeAutospacing="0" w:after="0" w:afterAutospacing="0"/>
            <w:jc w:val="both"/>
            <w:divId w:val="961227623"/>
            <w:rPr>
              <w:color w:val="000000"/>
            </w:rPr>
          </w:pPr>
          <w:r w:rsidRPr="00B7090C">
            <w:rPr>
              <w:color w:val="000000"/>
            </w:rPr>
            <w:t>Section 62.001(a) is amended to achieve uniformity with the Election Code by</w:t>
          </w:r>
          <w:r>
            <w:rPr>
              <w:color w:val="000000"/>
            </w:rPr>
            <w:t xml:space="preserve"> striking the word "citizens" </w:t>
          </w:r>
          <w:r w:rsidRPr="00B7090C">
            <w:rPr>
              <w:color w:val="000000"/>
            </w:rPr>
            <w:t xml:space="preserve">(used when referring to individuals in a county) and replacing it </w:t>
          </w:r>
          <w:r>
            <w:rPr>
              <w:color w:val="000000"/>
            </w:rPr>
            <w:t>with the word residents. The word "citizen"</w:t>
          </w:r>
          <w:r w:rsidRPr="00B7090C">
            <w:rPr>
              <w:color w:val="000000"/>
            </w:rPr>
            <w:t xml:space="preserve"> is generally used in association with nation</w:t>
          </w:r>
          <w:r>
            <w:rPr>
              <w:color w:val="000000"/>
            </w:rPr>
            <w:t>al citizenship, and the word "</w:t>
          </w:r>
          <w:r w:rsidRPr="00B7090C">
            <w:rPr>
              <w:color w:val="000000"/>
            </w:rPr>
            <w:t>resident</w:t>
          </w:r>
          <w:r>
            <w:rPr>
              <w:color w:val="000000"/>
            </w:rPr>
            <w:t>"</w:t>
          </w:r>
          <w:r w:rsidRPr="00B7090C">
            <w:rPr>
              <w:color w:val="000000"/>
            </w:rPr>
            <w:t xml:space="preserve"> in association with county residency.</w:t>
          </w:r>
        </w:p>
        <w:p w:rsidR="00197841" w:rsidRPr="00B7090C" w:rsidRDefault="00197841" w:rsidP="007C69DB">
          <w:pPr>
            <w:pStyle w:val="NormalWeb"/>
            <w:spacing w:before="0" w:beforeAutospacing="0" w:after="0" w:afterAutospacing="0"/>
            <w:jc w:val="both"/>
            <w:divId w:val="961227623"/>
            <w:rPr>
              <w:color w:val="000000"/>
            </w:rPr>
          </w:pPr>
        </w:p>
        <w:p w:rsidR="00197841" w:rsidRDefault="00197841" w:rsidP="007C69DB">
          <w:pPr>
            <w:pStyle w:val="NormalWeb"/>
            <w:spacing w:before="0" w:beforeAutospacing="0" w:after="0" w:afterAutospacing="0"/>
            <w:jc w:val="both"/>
            <w:divId w:val="961227623"/>
            <w:rPr>
              <w:color w:val="000000"/>
            </w:rPr>
          </w:pPr>
          <w:r w:rsidRPr="00B7090C">
            <w:rPr>
              <w:color w:val="000000"/>
            </w:rPr>
            <w:t>Section</w:t>
          </w:r>
          <w:r>
            <w:rPr>
              <w:color w:val="000000"/>
            </w:rPr>
            <w:t>s</w:t>
          </w:r>
          <w:r w:rsidRPr="00B7090C">
            <w:rPr>
              <w:color w:val="000000"/>
            </w:rPr>
            <w:t xml:space="preserve"> 62.001(a), (c), (e)</w:t>
          </w:r>
          <w:r>
            <w:rPr>
              <w:color w:val="000000"/>
            </w:rPr>
            <w:t>,</w:t>
          </w:r>
          <w:r w:rsidRPr="00B7090C">
            <w:rPr>
              <w:color w:val="000000"/>
            </w:rPr>
            <w:t xml:space="preserve"> and (f) are amended in order to comply with Section 18.061, Election Code</w:t>
          </w:r>
          <w:r>
            <w:rPr>
              <w:color w:val="000000"/>
            </w:rPr>
            <w:t>,</w:t>
          </w:r>
          <w:r w:rsidRPr="00B7090C">
            <w:rPr>
              <w:color w:val="000000"/>
            </w:rPr>
            <w:t xml:space="preserve"> and t</w:t>
          </w:r>
          <w:r>
            <w:rPr>
              <w:color w:val="000000"/>
            </w:rPr>
            <w:t>he 2002 Help America Vote Act</w:t>
          </w:r>
          <w:r w:rsidRPr="00B7090C">
            <w:rPr>
              <w:color w:val="000000"/>
            </w:rPr>
            <w:t xml:space="preserve"> (HAVA) mandate that the official list of registered voters be maintained in a statewide voter registration system. Currently, the code requires counties to submit separate v</w:t>
          </w:r>
          <w:r>
            <w:rPr>
              <w:color w:val="000000"/>
            </w:rPr>
            <w:t>oter registration lists to the s</w:t>
          </w:r>
          <w:r w:rsidRPr="00B7090C">
            <w:rPr>
              <w:color w:val="000000"/>
            </w:rPr>
            <w:t>ecre</w:t>
          </w:r>
          <w:r>
            <w:rPr>
              <w:color w:val="000000"/>
            </w:rPr>
            <w:t>tary of s</w:t>
          </w:r>
          <w:r w:rsidRPr="00B7090C">
            <w:rPr>
              <w:color w:val="000000"/>
            </w:rPr>
            <w:t>tate for reconstitution of their jury wheels.</w:t>
          </w:r>
        </w:p>
        <w:p w:rsidR="00197841" w:rsidRPr="00B7090C" w:rsidRDefault="00197841" w:rsidP="007C69DB">
          <w:pPr>
            <w:pStyle w:val="NormalWeb"/>
            <w:spacing w:before="0" w:beforeAutospacing="0" w:after="0" w:afterAutospacing="0"/>
            <w:jc w:val="both"/>
            <w:divId w:val="961227623"/>
            <w:rPr>
              <w:color w:val="000000"/>
            </w:rPr>
          </w:pPr>
        </w:p>
        <w:p w:rsidR="00197841" w:rsidRDefault="00197841" w:rsidP="007C69DB">
          <w:pPr>
            <w:pStyle w:val="NormalWeb"/>
            <w:spacing w:before="0" w:beforeAutospacing="0" w:after="0" w:afterAutospacing="0"/>
            <w:jc w:val="both"/>
            <w:divId w:val="961227623"/>
            <w:rPr>
              <w:color w:val="000000"/>
            </w:rPr>
          </w:pPr>
          <w:r w:rsidRPr="00B7090C">
            <w:rPr>
              <w:color w:val="000000"/>
            </w:rPr>
            <w:t>Section</w:t>
          </w:r>
          <w:r>
            <w:rPr>
              <w:color w:val="000000"/>
            </w:rPr>
            <w:t>s</w:t>
          </w:r>
          <w:r w:rsidRPr="00B7090C">
            <w:rPr>
              <w:color w:val="000000"/>
            </w:rPr>
            <w:t xml:space="preserve"> 62.001(b), (c), and (e) are amended to require the names of persons on a suspense list (registered voters with potential address issues) maintained under Section 15.081, Election Code, be excluded from reconstituted wheels.</w:t>
          </w:r>
        </w:p>
        <w:p w:rsidR="00197841" w:rsidRPr="00B7090C" w:rsidRDefault="00197841" w:rsidP="007C69DB">
          <w:pPr>
            <w:pStyle w:val="NormalWeb"/>
            <w:spacing w:before="0" w:beforeAutospacing="0" w:after="0" w:afterAutospacing="0"/>
            <w:jc w:val="both"/>
            <w:divId w:val="961227623"/>
            <w:rPr>
              <w:color w:val="000000"/>
            </w:rPr>
          </w:pPr>
        </w:p>
        <w:p w:rsidR="00197841" w:rsidRDefault="00197841" w:rsidP="007C69DB">
          <w:pPr>
            <w:pStyle w:val="NormalWeb"/>
            <w:spacing w:before="0" w:beforeAutospacing="0" w:after="0" w:afterAutospacing="0"/>
            <w:jc w:val="both"/>
            <w:divId w:val="961227623"/>
            <w:rPr>
              <w:color w:val="000000"/>
            </w:rPr>
          </w:pPr>
          <w:r w:rsidRPr="00B7090C">
            <w:rPr>
              <w:color w:val="000000"/>
            </w:rPr>
            <w:t>Section</w:t>
          </w:r>
          <w:r>
            <w:rPr>
              <w:color w:val="000000"/>
            </w:rPr>
            <w:t>s</w:t>
          </w:r>
          <w:r w:rsidRPr="00B7090C">
            <w:rPr>
              <w:color w:val="000000"/>
            </w:rPr>
            <w:t xml:space="preserve"> 62.001(g) and 62.011(d) are amended to reflect the current way information is p</w:t>
          </w:r>
          <w:r>
            <w:rPr>
              <w:color w:val="000000"/>
            </w:rPr>
            <w:t>rovided to the counties by the secretary of s</w:t>
          </w:r>
          <w:r w:rsidRPr="00B7090C">
            <w:rPr>
              <w:color w:val="000000"/>
            </w:rPr>
            <w:t>tate, namely, through electronic means.</w:t>
          </w:r>
        </w:p>
        <w:p w:rsidR="00197841" w:rsidRPr="00B7090C" w:rsidRDefault="00197841" w:rsidP="007C69DB">
          <w:pPr>
            <w:pStyle w:val="NormalWeb"/>
            <w:spacing w:before="0" w:beforeAutospacing="0" w:after="0" w:afterAutospacing="0"/>
            <w:jc w:val="both"/>
            <w:divId w:val="961227623"/>
            <w:rPr>
              <w:color w:val="000000"/>
            </w:rPr>
          </w:pPr>
        </w:p>
        <w:p w:rsidR="00197841" w:rsidRDefault="00197841" w:rsidP="007C69DB">
          <w:pPr>
            <w:pStyle w:val="NormalWeb"/>
            <w:spacing w:before="0" w:beforeAutospacing="0" w:after="0" w:afterAutospacing="0"/>
            <w:jc w:val="both"/>
            <w:divId w:val="961227623"/>
            <w:rPr>
              <w:color w:val="000000"/>
            </w:rPr>
          </w:pPr>
          <w:r w:rsidRPr="00B7090C">
            <w:rPr>
              <w:color w:val="000000"/>
            </w:rPr>
            <w:t xml:space="preserve">The remainder of the changes in Section 62.001 are clean-up for portions </w:t>
          </w:r>
          <w:r>
            <w:rPr>
              <w:color w:val="000000"/>
            </w:rPr>
            <w:t>removed or modified to clarify s</w:t>
          </w:r>
          <w:r w:rsidRPr="00B7090C">
            <w:rPr>
              <w:color w:val="000000"/>
            </w:rPr>
            <w:t>ubsection references and ensure the cur</w:t>
          </w:r>
          <w:r>
            <w:rPr>
              <w:color w:val="000000"/>
            </w:rPr>
            <w:t>rent process is still captured.</w:t>
          </w:r>
        </w:p>
        <w:p w:rsidR="00197841" w:rsidRPr="00B7090C" w:rsidRDefault="00197841" w:rsidP="007C69DB">
          <w:pPr>
            <w:pStyle w:val="NormalWeb"/>
            <w:spacing w:before="0" w:beforeAutospacing="0" w:after="0" w:afterAutospacing="0"/>
            <w:jc w:val="both"/>
            <w:divId w:val="961227623"/>
            <w:rPr>
              <w:color w:val="000000"/>
            </w:rPr>
          </w:pPr>
        </w:p>
        <w:p w:rsidR="00197841" w:rsidRDefault="00197841" w:rsidP="007C69DB">
          <w:pPr>
            <w:pStyle w:val="NormalWeb"/>
            <w:spacing w:before="0" w:beforeAutospacing="0" w:after="0" w:afterAutospacing="0"/>
            <w:jc w:val="both"/>
            <w:divId w:val="961227623"/>
            <w:rPr>
              <w:color w:val="000000"/>
            </w:rPr>
          </w:pPr>
          <w:r w:rsidRPr="00B7090C">
            <w:rPr>
              <w:color w:val="000000"/>
            </w:rPr>
            <w:t>In order to help counties ensure compliance with current law, Section 62.011 is amended to require counties to file their respective jury plan, if any, with the Office of Court Administration, and to update the filing if the plan is modified. There should be no opposition to modifications made to Section 62.011, Government Code.</w:t>
          </w:r>
        </w:p>
        <w:p w:rsidR="00197841" w:rsidRPr="00B7090C" w:rsidRDefault="00197841" w:rsidP="007C69DB">
          <w:pPr>
            <w:pStyle w:val="NormalWeb"/>
            <w:spacing w:before="0" w:beforeAutospacing="0" w:after="0" w:afterAutospacing="0"/>
            <w:jc w:val="both"/>
            <w:divId w:val="961227623"/>
            <w:rPr>
              <w:color w:val="000000"/>
            </w:rPr>
          </w:pPr>
        </w:p>
        <w:p w:rsidR="00197841" w:rsidRDefault="00197841" w:rsidP="007C69DB">
          <w:pPr>
            <w:pStyle w:val="NormalWeb"/>
            <w:spacing w:before="0" w:beforeAutospacing="0" w:after="0" w:afterAutospacing="0"/>
            <w:jc w:val="both"/>
            <w:divId w:val="961227623"/>
            <w:rPr>
              <w:color w:val="000000"/>
            </w:rPr>
          </w:pPr>
          <w:r>
            <w:rPr>
              <w:color w:val="000000"/>
            </w:rPr>
            <w:t>Sections 62.113 and 62.114 are</w:t>
          </w:r>
          <w:r w:rsidRPr="00B7090C">
            <w:rPr>
              <w:color w:val="000000"/>
            </w:rPr>
            <w:t xml:space="preserve"> amended to require clerks of the court to submit their respective list of noncitizens, required under Section 62.113, and list of nonresidents, required under Section 62.114, separately to the county voter registra</w:t>
          </w:r>
          <w:r>
            <w:rPr>
              <w:color w:val="000000"/>
            </w:rPr>
            <w:t>r, in order to avoid confusion.</w:t>
          </w:r>
        </w:p>
        <w:p w:rsidR="00197841" w:rsidRPr="00B7090C" w:rsidRDefault="00197841" w:rsidP="007C69DB">
          <w:pPr>
            <w:pStyle w:val="NormalWeb"/>
            <w:spacing w:before="0" w:beforeAutospacing="0" w:after="0" w:afterAutospacing="0"/>
            <w:jc w:val="both"/>
            <w:divId w:val="961227623"/>
            <w:rPr>
              <w:color w:val="000000"/>
            </w:rPr>
          </w:pPr>
        </w:p>
        <w:p w:rsidR="00197841" w:rsidRPr="00B7090C" w:rsidRDefault="00197841" w:rsidP="007C69DB">
          <w:pPr>
            <w:pStyle w:val="NormalWeb"/>
            <w:spacing w:before="0" w:beforeAutospacing="0" w:after="0" w:afterAutospacing="0"/>
            <w:jc w:val="both"/>
            <w:divId w:val="961227623"/>
            <w:rPr>
              <w:color w:val="000000"/>
            </w:rPr>
          </w:pPr>
          <w:r w:rsidRPr="00B7090C">
            <w:rPr>
              <w:color w:val="000000"/>
            </w:rPr>
            <w:t>Section 62.113 is amended to require counties to submit their respect</w:t>
          </w:r>
          <w:r>
            <w:rPr>
              <w:color w:val="000000"/>
            </w:rPr>
            <w:t>ive list of noncitizens to the secretary of s</w:t>
          </w:r>
          <w:r w:rsidRPr="00B7090C">
            <w:rPr>
              <w:color w:val="000000"/>
            </w:rPr>
            <w:t>tate in an elect</w:t>
          </w:r>
          <w:r>
            <w:rPr>
              <w:color w:val="000000"/>
            </w:rPr>
            <w:t>ronic format prescribed by the secretary of s</w:t>
          </w:r>
          <w:r w:rsidRPr="00B7090C">
            <w:rPr>
              <w:color w:val="000000"/>
            </w:rPr>
            <w:t xml:space="preserve">tate, in order to facilitate the comparison of information on the statewide voter registration list. </w:t>
          </w:r>
        </w:p>
        <w:p w:rsidR="00197841" w:rsidRPr="00D70925" w:rsidRDefault="00197841" w:rsidP="007C69DB">
          <w:pPr>
            <w:spacing w:after="0" w:line="240" w:lineRule="auto"/>
            <w:jc w:val="both"/>
            <w:rPr>
              <w:rFonts w:eastAsia="Times New Roman" w:cs="Times New Roman"/>
              <w:bCs/>
              <w:szCs w:val="24"/>
            </w:rPr>
          </w:pPr>
        </w:p>
      </w:sdtContent>
    </w:sdt>
    <w:p w:rsidR="00197841" w:rsidRDefault="001978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2020 </w:t>
      </w:r>
      <w:bookmarkStart w:id="1" w:name="AmendsCurrentLaw"/>
      <w:bookmarkEnd w:id="1"/>
      <w:r>
        <w:rPr>
          <w:rFonts w:cs="Times New Roman"/>
          <w:szCs w:val="24"/>
        </w:rPr>
        <w:t>amends current law relating to voter information used for juror selections.</w:t>
      </w:r>
    </w:p>
    <w:p w:rsidR="00197841" w:rsidRPr="00B7090C" w:rsidRDefault="00197841" w:rsidP="000F1DF9">
      <w:pPr>
        <w:spacing w:after="0" w:line="240" w:lineRule="auto"/>
        <w:jc w:val="both"/>
        <w:rPr>
          <w:rFonts w:eastAsia="Times New Roman" w:cs="Times New Roman"/>
          <w:szCs w:val="24"/>
        </w:rPr>
      </w:pPr>
    </w:p>
    <w:p w:rsidR="00197841" w:rsidRPr="005C2A78" w:rsidRDefault="001978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96A6D484094909B6C0E7973E772274"/>
          </w:placeholder>
        </w:sdtPr>
        <w:sdtContent>
          <w:r>
            <w:rPr>
              <w:rFonts w:eastAsia="Times New Roman" w:cs="Times New Roman"/>
              <w:b/>
              <w:szCs w:val="24"/>
              <w:u w:val="single"/>
            </w:rPr>
            <w:t>RULEMAKING AUTHORITY</w:t>
          </w:r>
        </w:sdtContent>
      </w:sdt>
    </w:p>
    <w:p w:rsidR="00197841" w:rsidRPr="006529C4" w:rsidRDefault="00197841" w:rsidP="00774EC7">
      <w:pPr>
        <w:spacing w:after="0" w:line="240" w:lineRule="auto"/>
        <w:jc w:val="both"/>
        <w:rPr>
          <w:rFonts w:cs="Times New Roman"/>
          <w:szCs w:val="24"/>
        </w:rPr>
      </w:pPr>
    </w:p>
    <w:p w:rsidR="00197841" w:rsidRPr="006529C4" w:rsidRDefault="001978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7841" w:rsidRPr="006529C4" w:rsidRDefault="00197841" w:rsidP="00774EC7">
      <w:pPr>
        <w:spacing w:after="0" w:line="240" w:lineRule="auto"/>
        <w:jc w:val="both"/>
        <w:rPr>
          <w:rFonts w:cs="Times New Roman"/>
          <w:szCs w:val="24"/>
        </w:rPr>
      </w:pPr>
    </w:p>
    <w:p w:rsidR="00197841" w:rsidRPr="005C2A78" w:rsidRDefault="001978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2A3121B8724B9BAE5FB3D816F5137E"/>
          </w:placeholder>
        </w:sdtPr>
        <w:sdtContent>
          <w:r>
            <w:rPr>
              <w:rFonts w:eastAsia="Times New Roman" w:cs="Times New Roman"/>
              <w:b/>
              <w:szCs w:val="24"/>
              <w:u w:val="single"/>
            </w:rPr>
            <w:t>SECTION BY SECTION ANALYSIS</w:t>
          </w:r>
        </w:sdtContent>
      </w:sdt>
    </w:p>
    <w:p w:rsidR="00197841" w:rsidRPr="005C2A78" w:rsidRDefault="00197841" w:rsidP="000F1DF9">
      <w:pPr>
        <w:spacing w:after="0" w:line="240" w:lineRule="auto"/>
        <w:jc w:val="both"/>
        <w:rPr>
          <w:rFonts w:eastAsia="Times New Roman" w:cs="Times New Roman"/>
          <w:szCs w:val="24"/>
        </w:rPr>
      </w:pPr>
    </w:p>
    <w:p w:rsidR="00197841" w:rsidRDefault="001978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62.001, Government Code, by amending Subsections (a), (c), (d), (e), and (g), as follows:</w:t>
      </w:r>
    </w:p>
    <w:p w:rsidR="00197841" w:rsidRDefault="00197841" w:rsidP="000F1DF9">
      <w:pPr>
        <w:spacing w:after="0" w:line="240" w:lineRule="auto"/>
        <w:jc w:val="both"/>
        <w:rPr>
          <w:rFonts w:eastAsia="Times New Roman" w:cs="Times New Roman"/>
          <w:szCs w:val="24"/>
        </w:rPr>
      </w:pPr>
    </w:p>
    <w:p w:rsidR="00197841" w:rsidRDefault="00197841" w:rsidP="00B7090C">
      <w:pPr>
        <w:spacing w:after="0" w:line="240" w:lineRule="auto"/>
        <w:ind w:left="720"/>
        <w:jc w:val="both"/>
        <w:rPr>
          <w:rFonts w:eastAsia="Times New Roman" w:cs="Times New Roman"/>
          <w:szCs w:val="24"/>
        </w:rPr>
      </w:pPr>
      <w:r>
        <w:rPr>
          <w:rFonts w:eastAsia="Times New Roman" w:cs="Times New Roman"/>
          <w:szCs w:val="24"/>
        </w:rPr>
        <w:t>(a) Requires that the jury wheel be reconstituted by using the names of all persons on the current statewide voter registration list maintained as required under Section 18.061 (Statewide Computerized Voter Registration List), Election Code, from all the precincts in the county and all names on a current list to be furnished by the Texas Department of Public Safety, showing certain residents of the county, as the source.</w:t>
      </w:r>
    </w:p>
    <w:p w:rsidR="00197841" w:rsidRDefault="00197841" w:rsidP="00B7090C">
      <w:pPr>
        <w:spacing w:after="0" w:line="240" w:lineRule="auto"/>
        <w:ind w:left="720"/>
        <w:jc w:val="both"/>
        <w:rPr>
          <w:rFonts w:eastAsia="Times New Roman" w:cs="Times New Roman"/>
          <w:szCs w:val="24"/>
        </w:rPr>
      </w:pPr>
    </w:p>
    <w:p w:rsidR="00197841" w:rsidRDefault="00197841" w:rsidP="00B7090C">
      <w:pPr>
        <w:spacing w:after="0" w:line="240" w:lineRule="auto"/>
        <w:ind w:left="720"/>
        <w:jc w:val="both"/>
        <w:rPr>
          <w:rFonts w:eastAsia="Times New Roman" w:cs="Times New Roman"/>
          <w:szCs w:val="24"/>
        </w:rPr>
      </w:pPr>
      <w:r>
        <w:rPr>
          <w:rFonts w:eastAsia="Times New Roman" w:cs="Times New Roman"/>
          <w:szCs w:val="24"/>
        </w:rPr>
        <w:t>(c) Requires the voter registrar of each county, each year not later than the third Tuesday in November or the date provided by Section 16.032 (Cancellation Following End of Suspense List Period), Election Code, for the cancellation of voter registrations, whichever is earlier, to ensure the statewide list includes current voter registration information, rather than to furnish to the secretary of state a current voter registration list, from all the precincts in the county that, except as provided by Subsection (d), includes certain information.</w:t>
      </w:r>
    </w:p>
    <w:p w:rsidR="00197841" w:rsidRDefault="00197841" w:rsidP="00B7090C">
      <w:pPr>
        <w:spacing w:after="0" w:line="240" w:lineRule="auto"/>
        <w:ind w:left="720"/>
        <w:jc w:val="both"/>
        <w:rPr>
          <w:rFonts w:eastAsia="Times New Roman" w:cs="Times New Roman"/>
          <w:szCs w:val="24"/>
        </w:rPr>
      </w:pPr>
    </w:p>
    <w:p w:rsidR="00197841" w:rsidRDefault="00197841" w:rsidP="00B7090C">
      <w:pPr>
        <w:spacing w:after="0" w:line="240" w:lineRule="auto"/>
        <w:ind w:left="720"/>
        <w:jc w:val="both"/>
        <w:rPr>
          <w:rFonts w:eastAsia="Times New Roman" w:cs="Times New Roman"/>
          <w:szCs w:val="24"/>
        </w:rPr>
      </w:pPr>
      <w:r>
        <w:rPr>
          <w:rFonts w:eastAsia="Times New Roman" w:cs="Times New Roman"/>
          <w:szCs w:val="24"/>
        </w:rPr>
        <w:t>(d) Requires the list required by Subsection (a)(1) to exclude the names of persons on the suspense list maintained under Section 15.081, Election Code. Deletes existing text authorizing the list required by Subsection (c) to exclude, at the option of the voter registrar of each county, the names of persons on the suspense list maintained under Section 15.081, Election Code.</w:t>
      </w:r>
    </w:p>
    <w:p w:rsidR="00197841" w:rsidRDefault="00197841" w:rsidP="00B7090C">
      <w:pPr>
        <w:spacing w:after="0" w:line="240" w:lineRule="auto"/>
        <w:ind w:left="720"/>
        <w:jc w:val="both"/>
        <w:rPr>
          <w:rFonts w:eastAsia="Times New Roman" w:cs="Times New Roman"/>
          <w:szCs w:val="24"/>
        </w:rPr>
      </w:pPr>
    </w:p>
    <w:p w:rsidR="00197841" w:rsidRDefault="00197841" w:rsidP="00B7090C">
      <w:pPr>
        <w:spacing w:after="0" w:line="240" w:lineRule="auto"/>
        <w:ind w:left="720"/>
        <w:jc w:val="both"/>
        <w:rPr>
          <w:rFonts w:eastAsia="Times New Roman" w:cs="Times New Roman"/>
          <w:szCs w:val="24"/>
        </w:rPr>
      </w:pPr>
      <w:r>
        <w:rPr>
          <w:rFonts w:eastAsia="Times New Roman" w:cs="Times New Roman"/>
          <w:szCs w:val="24"/>
        </w:rPr>
        <w:t>(e) Requires the voter registrar to furnish to the secretary of state a list of people exempted under Subsection (b) with the list required by Subsection (a)(1). Deletes existing text requiring the voter registrar to send a list of the names of persons excluded to the secretary of state with the list required by Subsection (c).</w:t>
      </w:r>
    </w:p>
    <w:p w:rsidR="00197841" w:rsidRDefault="00197841" w:rsidP="00B7090C">
      <w:pPr>
        <w:spacing w:after="0" w:line="240" w:lineRule="auto"/>
        <w:ind w:left="720"/>
        <w:jc w:val="both"/>
        <w:rPr>
          <w:rFonts w:eastAsia="Times New Roman" w:cs="Times New Roman"/>
          <w:szCs w:val="24"/>
        </w:rPr>
      </w:pPr>
    </w:p>
    <w:p w:rsidR="00197841" w:rsidRPr="005C2A78" w:rsidRDefault="00197841" w:rsidP="00B7090C">
      <w:pPr>
        <w:spacing w:after="0" w:line="240" w:lineRule="auto"/>
        <w:ind w:left="720"/>
        <w:jc w:val="both"/>
        <w:rPr>
          <w:rFonts w:eastAsia="Times New Roman" w:cs="Times New Roman"/>
          <w:szCs w:val="24"/>
        </w:rPr>
      </w:pPr>
      <w:r>
        <w:rPr>
          <w:rFonts w:eastAsia="Times New Roman" w:cs="Times New Roman"/>
          <w:szCs w:val="24"/>
        </w:rPr>
        <w:t>(g) Requires the secretary of state to accept the lists furnished as provided by Subsections (e) and (f), rather than (c) through (f). Requires the secretary of state to combine the lists, eliminate duplicate names, and send the combined list to each county on or before December 31 of each year or as may be required under a plan developed in accordance with Section 62.011. Requires the district clerk or bailiff designated as the officer in charge of the jury selection process for a county that has adopted a plan under Section 62.011 to give the secretary of state notice not later than the 90th day before the date the list is required. Requires that the list furnished the county be certified by the secretary of state stating that the list contains the names required by Subsections (e) and (f), rather than (c) through (f), eliminating duplications. Deletes existing text requiring the list furnished the county to be in a format, electronic or printed copy, as requested by the county.</w:t>
      </w:r>
    </w:p>
    <w:p w:rsidR="00197841" w:rsidRPr="005C2A78" w:rsidRDefault="00197841" w:rsidP="000F1DF9">
      <w:pPr>
        <w:spacing w:after="0" w:line="240" w:lineRule="auto"/>
        <w:jc w:val="both"/>
        <w:rPr>
          <w:rFonts w:eastAsia="Times New Roman" w:cs="Times New Roman"/>
          <w:szCs w:val="24"/>
        </w:rPr>
      </w:pPr>
    </w:p>
    <w:p w:rsidR="00197841" w:rsidRDefault="0019784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62.011, Government Code, by amending Subsection (d) and adding Subsection (e), as follows:</w:t>
      </w:r>
    </w:p>
    <w:p w:rsidR="00197841" w:rsidRDefault="00197841" w:rsidP="000F1DF9">
      <w:pPr>
        <w:spacing w:after="0" w:line="240" w:lineRule="auto"/>
        <w:jc w:val="both"/>
        <w:rPr>
          <w:rFonts w:eastAsia="Times New Roman" w:cs="Times New Roman"/>
          <w:szCs w:val="24"/>
        </w:rPr>
      </w:pPr>
    </w:p>
    <w:p w:rsidR="00197841" w:rsidRDefault="00197841" w:rsidP="006A1098">
      <w:pPr>
        <w:spacing w:after="0" w:line="240" w:lineRule="auto"/>
        <w:ind w:left="720"/>
        <w:jc w:val="both"/>
        <w:rPr>
          <w:rFonts w:eastAsia="Times New Roman" w:cs="Times New Roman"/>
          <w:szCs w:val="24"/>
        </w:rPr>
      </w:pPr>
      <w:r>
        <w:rPr>
          <w:rFonts w:eastAsia="Times New Roman" w:cs="Times New Roman"/>
          <w:szCs w:val="24"/>
        </w:rPr>
        <w:t>(d) Prohibits a state agency or the secretary of state from charging a fee for furnishing an electronic list of names required by Section 62.001.</w:t>
      </w:r>
    </w:p>
    <w:p w:rsidR="00197841" w:rsidRDefault="00197841" w:rsidP="006A1098">
      <w:pPr>
        <w:spacing w:after="0" w:line="240" w:lineRule="auto"/>
        <w:ind w:left="720"/>
        <w:jc w:val="both"/>
        <w:rPr>
          <w:rFonts w:eastAsia="Times New Roman" w:cs="Times New Roman"/>
          <w:szCs w:val="24"/>
        </w:rPr>
      </w:pPr>
    </w:p>
    <w:p w:rsidR="00197841" w:rsidRPr="005C2A78" w:rsidRDefault="00197841" w:rsidP="006A1098">
      <w:pPr>
        <w:spacing w:after="0" w:line="240" w:lineRule="auto"/>
        <w:ind w:left="720"/>
        <w:jc w:val="both"/>
        <w:rPr>
          <w:rFonts w:eastAsia="Times New Roman" w:cs="Times New Roman"/>
          <w:szCs w:val="24"/>
        </w:rPr>
      </w:pPr>
      <w:r>
        <w:rPr>
          <w:rFonts w:eastAsia="Times New Roman" w:cs="Times New Roman"/>
          <w:szCs w:val="24"/>
        </w:rPr>
        <w:t>(e) Requires the commissioners court of a county that has adopted a jury selection plan to file with the Office of Court Administration of the Texas Judicial System a copy of the plan and any modification to the plan.</w:t>
      </w:r>
    </w:p>
    <w:p w:rsidR="00197841" w:rsidRPr="005C2A78" w:rsidRDefault="00197841" w:rsidP="000F1DF9">
      <w:pPr>
        <w:spacing w:after="0" w:line="240" w:lineRule="auto"/>
        <w:jc w:val="both"/>
        <w:rPr>
          <w:rFonts w:eastAsia="Times New Roman" w:cs="Times New Roman"/>
          <w:szCs w:val="24"/>
        </w:rPr>
      </w:pPr>
    </w:p>
    <w:p w:rsidR="00197841" w:rsidRDefault="00197841" w:rsidP="006A1098">
      <w:pPr>
        <w:spacing w:after="0" w:line="240" w:lineRule="auto"/>
        <w:jc w:val="both"/>
        <w:rPr>
          <w:rFonts w:eastAsia="Times New Roman" w:cs="Times New Roman"/>
          <w:szCs w:val="24"/>
        </w:rPr>
      </w:pPr>
      <w:r>
        <w:rPr>
          <w:rFonts w:eastAsia="Times New Roman" w:cs="Times New Roman"/>
          <w:szCs w:val="24"/>
        </w:rPr>
        <w:t>SECTION 3. Amends Section 62.113, Government Code, by adding Subsection (b-1) and amending Subsection (e), as follows:</w:t>
      </w:r>
    </w:p>
    <w:p w:rsidR="00197841" w:rsidRDefault="00197841" w:rsidP="006A1098">
      <w:pPr>
        <w:spacing w:after="0" w:line="240" w:lineRule="auto"/>
        <w:jc w:val="both"/>
        <w:rPr>
          <w:rFonts w:eastAsia="Times New Roman" w:cs="Times New Roman"/>
          <w:szCs w:val="24"/>
        </w:rPr>
      </w:pPr>
    </w:p>
    <w:p w:rsidR="00197841" w:rsidRDefault="00197841" w:rsidP="006A1098">
      <w:pPr>
        <w:spacing w:after="0" w:line="240" w:lineRule="auto"/>
        <w:ind w:left="720"/>
        <w:jc w:val="both"/>
        <w:rPr>
          <w:rFonts w:eastAsia="Times New Roman" w:cs="Times New Roman"/>
          <w:szCs w:val="24"/>
        </w:rPr>
      </w:pPr>
      <w:r>
        <w:rPr>
          <w:rFonts w:eastAsia="Times New Roman" w:cs="Times New Roman"/>
          <w:szCs w:val="24"/>
        </w:rPr>
        <w:t>(b-1) Prohibits the list of persons excused or disqualified because of citizenship as required by Subsection (b) from being combined with or submitted simultaneously with any other list required to be submitted to the voter registrar of the county, including a list submitted under Section 62.114.</w:t>
      </w:r>
    </w:p>
    <w:p w:rsidR="00197841" w:rsidRDefault="00197841" w:rsidP="006A1098">
      <w:pPr>
        <w:spacing w:after="0" w:line="240" w:lineRule="auto"/>
        <w:ind w:left="720"/>
        <w:jc w:val="both"/>
        <w:rPr>
          <w:rFonts w:eastAsia="Times New Roman" w:cs="Times New Roman"/>
          <w:szCs w:val="24"/>
        </w:rPr>
      </w:pPr>
    </w:p>
    <w:p w:rsidR="00197841" w:rsidRDefault="00197841" w:rsidP="006A1098">
      <w:pPr>
        <w:spacing w:after="0" w:line="240" w:lineRule="auto"/>
        <w:ind w:left="720"/>
        <w:jc w:val="both"/>
        <w:rPr>
          <w:rFonts w:eastAsia="Times New Roman" w:cs="Times New Roman"/>
          <w:szCs w:val="24"/>
        </w:rPr>
      </w:pPr>
      <w:r>
        <w:rPr>
          <w:rFonts w:eastAsia="Times New Roman" w:cs="Times New Roman"/>
          <w:szCs w:val="24"/>
        </w:rPr>
        <w:t>(e) Requires the information required to be filed with the secretary of state under this section to be filed electronically in the format prescribed by the secretary of state. Authorizes the secretary of state to waive this requirement on application for a waiver submitted by the clerk.</w:t>
      </w:r>
    </w:p>
    <w:p w:rsidR="00197841" w:rsidRDefault="00197841" w:rsidP="006A1098">
      <w:pPr>
        <w:spacing w:after="0" w:line="240" w:lineRule="auto"/>
        <w:ind w:left="720"/>
        <w:jc w:val="both"/>
        <w:rPr>
          <w:rFonts w:eastAsia="Times New Roman" w:cs="Times New Roman"/>
          <w:szCs w:val="24"/>
        </w:rPr>
      </w:pPr>
    </w:p>
    <w:p w:rsidR="00197841" w:rsidRDefault="00197841" w:rsidP="006A1098">
      <w:pPr>
        <w:spacing w:after="0" w:line="240" w:lineRule="auto"/>
        <w:jc w:val="both"/>
        <w:rPr>
          <w:rFonts w:eastAsia="Times New Roman" w:cs="Times New Roman"/>
          <w:szCs w:val="24"/>
        </w:rPr>
      </w:pPr>
      <w:r>
        <w:rPr>
          <w:rFonts w:eastAsia="Times New Roman" w:cs="Times New Roman"/>
          <w:szCs w:val="24"/>
        </w:rPr>
        <w:t>SECTION 4. Amends Section 62.114, Government Code, by adding Subsection (e), to prohibit the list compiled under this section of persons excused or disqualified because the person is not a resident of the county from being combined with or submitted simultaneously with any other list required to be submitted to the voter registrar of the county, including a list submitted under Section 62.113.</w:t>
      </w:r>
    </w:p>
    <w:p w:rsidR="00197841" w:rsidRDefault="00197841" w:rsidP="006A1098">
      <w:pPr>
        <w:spacing w:after="0" w:line="240" w:lineRule="auto"/>
        <w:jc w:val="both"/>
        <w:rPr>
          <w:rFonts w:eastAsia="Times New Roman" w:cs="Times New Roman"/>
          <w:szCs w:val="24"/>
        </w:rPr>
      </w:pPr>
    </w:p>
    <w:p w:rsidR="00197841" w:rsidRPr="006A1098" w:rsidRDefault="00197841" w:rsidP="006A1098">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197841" w:rsidRPr="006A109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96" w:rsidRDefault="00622396" w:rsidP="000F1DF9">
      <w:pPr>
        <w:spacing w:after="0" w:line="240" w:lineRule="auto"/>
      </w:pPr>
      <w:r>
        <w:separator/>
      </w:r>
    </w:p>
  </w:endnote>
  <w:endnote w:type="continuationSeparator" w:id="0">
    <w:p w:rsidR="00622396" w:rsidRDefault="006223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23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784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7841">
                <w:rPr>
                  <w:sz w:val="20"/>
                  <w:szCs w:val="20"/>
                </w:rPr>
                <w:t>S.B. 2020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78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23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78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784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96" w:rsidRDefault="00622396" w:rsidP="000F1DF9">
      <w:pPr>
        <w:spacing w:after="0" w:line="240" w:lineRule="auto"/>
      </w:pPr>
      <w:r>
        <w:separator/>
      </w:r>
    </w:p>
  </w:footnote>
  <w:footnote w:type="continuationSeparator" w:id="0">
    <w:p w:rsidR="00622396" w:rsidRDefault="006223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784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2396"/>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78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78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6CB7" w:rsidP="00846CB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595DCF31FE488CB7F504608732E3A1"/>
        <w:category>
          <w:name w:val="General"/>
          <w:gallery w:val="placeholder"/>
        </w:category>
        <w:types>
          <w:type w:val="bbPlcHdr"/>
        </w:types>
        <w:behaviors>
          <w:behavior w:val="content"/>
        </w:behaviors>
        <w:guid w:val="{CEFBC439-E3AF-4D69-8449-B8E76DFC8AF4}"/>
      </w:docPartPr>
      <w:docPartBody>
        <w:p w:rsidR="00000000" w:rsidRDefault="007E6D03"/>
      </w:docPartBody>
    </w:docPart>
    <w:docPart>
      <w:docPartPr>
        <w:name w:val="34CC67BD0A924FFC9EB55733DD77421B"/>
        <w:category>
          <w:name w:val="General"/>
          <w:gallery w:val="placeholder"/>
        </w:category>
        <w:types>
          <w:type w:val="bbPlcHdr"/>
        </w:types>
        <w:behaviors>
          <w:behavior w:val="content"/>
        </w:behaviors>
        <w:guid w:val="{4B6D18E3-F275-47BF-B5E6-FE5BB190E072}"/>
      </w:docPartPr>
      <w:docPartBody>
        <w:p w:rsidR="00000000" w:rsidRDefault="007E6D03"/>
      </w:docPartBody>
    </w:docPart>
    <w:docPart>
      <w:docPartPr>
        <w:name w:val="98464E3E61A14F41B35968B49920455D"/>
        <w:category>
          <w:name w:val="General"/>
          <w:gallery w:val="placeholder"/>
        </w:category>
        <w:types>
          <w:type w:val="bbPlcHdr"/>
        </w:types>
        <w:behaviors>
          <w:behavior w:val="content"/>
        </w:behaviors>
        <w:guid w:val="{6DCE862A-6A77-4EDC-84A5-35F9AB063DE0}"/>
      </w:docPartPr>
      <w:docPartBody>
        <w:p w:rsidR="00000000" w:rsidRDefault="007E6D03"/>
      </w:docPartBody>
    </w:docPart>
    <w:docPart>
      <w:docPartPr>
        <w:name w:val="8D255887E8DC48AA8DF7A101ADF01081"/>
        <w:category>
          <w:name w:val="General"/>
          <w:gallery w:val="placeholder"/>
        </w:category>
        <w:types>
          <w:type w:val="bbPlcHdr"/>
        </w:types>
        <w:behaviors>
          <w:behavior w:val="content"/>
        </w:behaviors>
        <w:guid w:val="{D0A3183B-3C3F-4DC4-AC77-9F181CC757E4}"/>
      </w:docPartPr>
      <w:docPartBody>
        <w:p w:rsidR="00000000" w:rsidRDefault="007E6D03"/>
      </w:docPartBody>
    </w:docPart>
    <w:docPart>
      <w:docPartPr>
        <w:name w:val="FE078529DD4E4877892F4A1A44F6EEAC"/>
        <w:category>
          <w:name w:val="General"/>
          <w:gallery w:val="placeholder"/>
        </w:category>
        <w:types>
          <w:type w:val="bbPlcHdr"/>
        </w:types>
        <w:behaviors>
          <w:behavior w:val="content"/>
        </w:behaviors>
        <w:guid w:val="{0B381BF3-01CD-4D69-84B8-28F11840772C}"/>
      </w:docPartPr>
      <w:docPartBody>
        <w:p w:rsidR="00000000" w:rsidRDefault="007E6D03"/>
      </w:docPartBody>
    </w:docPart>
    <w:docPart>
      <w:docPartPr>
        <w:name w:val="2A1CBA60B800446E87CD00580851A61A"/>
        <w:category>
          <w:name w:val="General"/>
          <w:gallery w:val="placeholder"/>
        </w:category>
        <w:types>
          <w:type w:val="bbPlcHdr"/>
        </w:types>
        <w:behaviors>
          <w:behavior w:val="content"/>
        </w:behaviors>
        <w:guid w:val="{A176AA85-DAB5-46F4-BA67-32686A7C9A70}"/>
      </w:docPartPr>
      <w:docPartBody>
        <w:p w:rsidR="00000000" w:rsidRDefault="007E6D03"/>
      </w:docPartBody>
    </w:docPart>
    <w:docPart>
      <w:docPartPr>
        <w:name w:val="0D6A4E2344074F8F8D23AAA300E57837"/>
        <w:category>
          <w:name w:val="General"/>
          <w:gallery w:val="placeholder"/>
        </w:category>
        <w:types>
          <w:type w:val="bbPlcHdr"/>
        </w:types>
        <w:behaviors>
          <w:behavior w:val="content"/>
        </w:behaviors>
        <w:guid w:val="{4F7CA479-59FA-4BAD-B569-FDC4675304A1}"/>
      </w:docPartPr>
      <w:docPartBody>
        <w:p w:rsidR="00000000" w:rsidRDefault="007E6D03"/>
      </w:docPartBody>
    </w:docPart>
    <w:docPart>
      <w:docPartPr>
        <w:name w:val="AEFF49DB528E4E82932D21BD1FFD21E7"/>
        <w:category>
          <w:name w:val="General"/>
          <w:gallery w:val="placeholder"/>
        </w:category>
        <w:types>
          <w:type w:val="bbPlcHdr"/>
        </w:types>
        <w:behaviors>
          <w:behavior w:val="content"/>
        </w:behaviors>
        <w:guid w:val="{760ACF57-C7BE-4CAA-9125-0FFC73C57DC6}"/>
      </w:docPartPr>
      <w:docPartBody>
        <w:p w:rsidR="00000000" w:rsidRDefault="007E6D03"/>
      </w:docPartBody>
    </w:docPart>
    <w:docPart>
      <w:docPartPr>
        <w:name w:val="BF0E78F31CA64BC1B8605258662F8143"/>
        <w:category>
          <w:name w:val="General"/>
          <w:gallery w:val="placeholder"/>
        </w:category>
        <w:types>
          <w:type w:val="bbPlcHdr"/>
        </w:types>
        <w:behaviors>
          <w:behavior w:val="content"/>
        </w:behaviors>
        <w:guid w:val="{6964B2EE-7F50-4879-8233-E23DAED91604}"/>
      </w:docPartPr>
      <w:docPartBody>
        <w:p w:rsidR="00000000" w:rsidRDefault="00846CB7" w:rsidP="00846CB7">
          <w:pPr>
            <w:pStyle w:val="BF0E78F31CA64BC1B8605258662F8143"/>
          </w:pPr>
          <w:r w:rsidRPr="00A30DD1">
            <w:rPr>
              <w:rStyle w:val="PlaceholderText"/>
            </w:rPr>
            <w:t>Click here to enter a date.</w:t>
          </w:r>
        </w:p>
      </w:docPartBody>
    </w:docPart>
    <w:docPart>
      <w:docPartPr>
        <w:name w:val="A1DE2585E64445B5B0F3DCCEB7A9846C"/>
        <w:category>
          <w:name w:val="General"/>
          <w:gallery w:val="placeholder"/>
        </w:category>
        <w:types>
          <w:type w:val="bbPlcHdr"/>
        </w:types>
        <w:behaviors>
          <w:behavior w:val="content"/>
        </w:behaviors>
        <w:guid w:val="{645CFD05-4A30-4566-9CA3-5D3A38E3CE2F}"/>
      </w:docPartPr>
      <w:docPartBody>
        <w:p w:rsidR="00000000" w:rsidRDefault="007E6D03"/>
      </w:docPartBody>
    </w:docPart>
    <w:docPart>
      <w:docPartPr>
        <w:name w:val="900661F9ECAD4BD7A10A9F3D21D9FEEC"/>
        <w:category>
          <w:name w:val="General"/>
          <w:gallery w:val="placeholder"/>
        </w:category>
        <w:types>
          <w:type w:val="bbPlcHdr"/>
        </w:types>
        <w:behaviors>
          <w:behavior w:val="content"/>
        </w:behaviors>
        <w:guid w:val="{43497084-E5CF-4AAA-BBA1-A47B271AE41C}"/>
      </w:docPartPr>
      <w:docPartBody>
        <w:p w:rsidR="00000000" w:rsidRDefault="007E6D03"/>
      </w:docPartBody>
    </w:docPart>
    <w:docPart>
      <w:docPartPr>
        <w:name w:val="E515F6D4E0EB4AF5AF799FD015EC2D8D"/>
        <w:category>
          <w:name w:val="General"/>
          <w:gallery w:val="placeholder"/>
        </w:category>
        <w:types>
          <w:type w:val="bbPlcHdr"/>
        </w:types>
        <w:behaviors>
          <w:behavior w:val="content"/>
        </w:behaviors>
        <w:guid w:val="{B4FA39EC-6CCC-4072-BC0D-F9516A62DAC0}"/>
      </w:docPartPr>
      <w:docPartBody>
        <w:p w:rsidR="00000000" w:rsidRDefault="00846CB7" w:rsidP="00846CB7">
          <w:pPr>
            <w:pStyle w:val="E515F6D4E0EB4AF5AF799FD015EC2D8D"/>
          </w:pPr>
          <w:r>
            <w:rPr>
              <w:rFonts w:eastAsia="Times New Roman" w:cs="Times New Roman"/>
              <w:bCs/>
              <w:szCs w:val="24"/>
            </w:rPr>
            <w:t xml:space="preserve"> </w:t>
          </w:r>
        </w:p>
      </w:docPartBody>
    </w:docPart>
    <w:docPart>
      <w:docPartPr>
        <w:name w:val="4296A6D484094909B6C0E7973E772274"/>
        <w:category>
          <w:name w:val="General"/>
          <w:gallery w:val="placeholder"/>
        </w:category>
        <w:types>
          <w:type w:val="bbPlcHdr"/>
        </w:types>
        <w:behaviors>
          <w:behavior w:val="content"/>
        </w:behaviors>
        <w:guid w:val="{96B0FD61-ADB5-4D02-B384-CF87558FB0FF}"/>
      </w:docPartPr>
      <w:docPartBody>
        <w:p w:rsidR="00000000" w:rsidRDefault="007E6D03"/>
      </w:docPartBody>
    </w:docPart>
    <w:docPart>
      <w:docPartPr>
        <w:name w:val="172A3121B8724B9BAE5FB3D816F5137E"/>
        <w:category>
          <w:name w:val="General"/>
          <w:gallery w:val="placeholder"/>
        </w:category>
        <w:types>
          <w:type w:val="bbPlcHdr"/>
        </w:types>
        <w:behaviors>
          <w:behavior w:val="content"/>
        </w:behaviors>
        <w:guid w:val="{F9F52142-0DD7-4C8F-98BB-17B9741C003C}"/>
      </w:docPartPr>
      <w:docPartBody>
        <w:p w:rsidR="00000000" w:rsidRDefault="007E6D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6D03"/>
    <w:rsid w:val="00846CB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6CB7"/>
    <w:rPr>
      <w:rFonts w:ascii="Times New Roman" w:hAnsi="Times New Roman"/>
      <w:sz w:val="24"/>
    </w:rPr>
  </w:style>
  <w:style w:type="paragraph" w:customStyle="1" w:styleId="487D89B4F8B34DB4967D41FE18F7F88D7">
    <w:name w:val="487D89B4F8B34DB4967D41FE18F7F88D7"/>
    <w:rsid w:val="00846CB7"/>
    <w:rPr>
      <w:rFonts w:ascii="Times New Roman" w:hAnsi="Times New Roman"/>
      <w:sz w:val="24"/>
    </w:rPr>
  </w:style>
  <w:style w:type="paragraph" w:customStyle="1" w:styleId="AE2570ED5D764CD7AF9686706F550F4620">
    <w:name w:val="AE2570ED5D764CD7AF9686706F550F4620"/>
    <w:rsid w:val="00846CB7"/>
    <w:pPr>
      <w:tabs>
        <w:tab w:val="center" w:pos="4680"/>
        <w:tab w:val="right" w:pos="9360"/>
      </w:tabs>
      <w:spacing w:after="0" w:line="240" w:lineRule="auto"/>
    </w:pPr>
    <w:rPr>
      <w:rFonts w:ascii="Times New Roman" w:hAnsi="Times New Roman"/>
      <w:sz w:val="24"/>
    </w:rPr>
  </w:style>
  <w:style w:type="paragraph" w:customStyle="1" w:styleId="BF0E78F31CA64BC1B8605258662F8143">
    <w:name w:val="BF0E78F31CA64BC1B8605258662F8143"/>
    <w:rsid w:val="00846CB7"/>
  </w:style>
  <w:style w:type="paragraph" w:customStyle="1" w:styleId="E515F6D4E0EB4AF5AF799FD015EC2D8D">
    <w:name w:val="E515F6D4E0EB4AF5AF799FD015EC2D8D"/>
    <w:rsid w:val="00846C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6CB7"/>
    <w:rPr>
      <w:rFonts w:ascii="Times New Roman" w:hAnsi="Times New Roman"/>
      <w:sz w:val="24"/>
    </w:rPr>
  </w:style>
  <w:style w:type="paragraph" w:customStyle="1" w:styleId="487D89B4F8B34DB4967D41FE18F7F88D7">
    <w:name w:val="487D89B4F8B34DB4967D41FE18F7F88D7"/>
    <w:rsid w:val="00846CB7"/>
    <w:rPr>
      <w:rFonts w:ascii="Times New Roman" w:hAnsi="Times New Roman"/>
      <w:sz w:val="24"/>
    </w:rPr>
  </w:style>
  <w:style w:type="paragraph" w:customStyle="1" w:styleId="AE2570ED5D764CD7AF9686706F550F4620">
    <w:name w:val="AE2570ED5D764CD7AF9686706F550F4620"/>
    <w:rsid w:val="00846CB7"/>
    <w:pPr>
      <w:tabs>
        <w:tab w:val="center" w:pos="4680"/>
        <w:tab w:val="right" w:pos="9360"/>
      </w:tabs>
      <w:spacing w:after="0" w:line="240" w:lineRule="auto"/>
    </w:pPr>
    <w:rPr>
      <w:rFonts w:ascii="Times New Roman" w:hAnsi="Times New Roman"/>
      <w:sz w:val="24"/>
    </w:rPr>
  </w:style>
  <w:style w:type="paragraph" w:customStyle="1" w:styleId="BF0E78F31CA64BC1B8605258662F8143">
    <w:name w:val="BF0E78F31CA64BC1B8605258662F8143"/>
    <w:rsid w:val="00846CB7"/>
  </w:style>
  <w:style w:type="paragraph" w:customStyle="1" w:styleId="E515F6D4E0EB4AF5AF799FD015EC2D8D">
    <w:name w:val="E515F6D4E0EB4AF5AF799FD015EC2D8D"/>
    <w:rsid w:val="00846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27C638-5DDA-489B-9768-9493B004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1187</Words>
  <Characters>6766</Characters>
  <Application>Microsoft Office Word</Application>
  <DocSecurity>0</DocSecurity>
  <Lines>56</Lines>
  <Paragraphs>15</Paragraphs>
  <ScaleCrop>false</ScaleCrop>
  <Company>Texas Legislative Council</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2017-04-04T23:37:00Z</cp:lastPrinted>
  <dcterms:created xsi:type="dcterms:W3CDTF">2015-05-29T14:24:00Z</dcterms:created>
  <dcterms:modified xsi:type="dcterms:W3CDTF">2017-04-04T23:37:00Z</dcterms:modified>
</cp:coreProperties>
</file>

<file path=docProps/custom.xml><?xml version="1.0" encoding="utf-8"?>
<op:Properties xmlns:vt="http://schemas.openxmlformats.org/officeDocument/2006/docPropsVTypes" xmlns:op="http://schemas.openxmlformats.org/officeDocument/2006/custom-properties"/>
</file>