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38" w:rsidRDefault="006E71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FC6AC422FA47F8B12A7309D10D739B"/>
          </w:placeholder>
        </w:sdtPr>
        <w:sdtContent>
          <w:r w:rsidRPr="005C2A78">
            <w:rPr>
              <w:rFonts w:cs="Times New Roman"/>
              <w:b/>
              <w:szCs w:val="24"/>
              <w:u w:val="single"/>
            </w:rPr>
            <w:t>BILL ANALYSIS</w:t>
          </w:r>
        </w:sdtContent>
      </w:sdt>
    </w:p>
    <w:p w:rsidR="006E7138" w:rsidRPr="00585C31" w:rsidRDefault="006E7138" w:rsidP="000F1DF9">
      <w:pPr>
        <w:spacing w:after="0" w:line="240" w:lineRule="auto"/>
        <w:rPr>
          <w:rFonts w:cs="Times New Roman"/>
          <w:szCs w:val="24"/>
        </w:rPr>
      </w:pPr>
    </w:p>
    <w:p w:rsidR="006E7138" w:rsidRPr="00585C31" w:rsidRDefault="006E71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7138" w:rsidTr="000F1DF9">
        <w:tc>
          <w:tcPr>
            <w:tcW w:w="2718" w:type="dxa"/>
          </w:tcPr>
          <w:p w:rsidR="006E7138" w:rsidRPr="005C2A78" w:rsidRDefault="006E7138" w:rsidP="006D756B">
            <w:pPr>
              <w:rPr>
                <w:rFonts w:cs="Times New Roman"/>
                <w:szCs w:val="24"/>
              </w:rPr>
            </w:pPr>
            <w:sdt>
              <w:sdtPr>
                <w:rPr>
                  <w:rFonts w:cs="Times New Roman"/>
                  <w:szCs w:val="24"/>
                </w:rPr>
                <w:alias w:val="Agency Title"/>
                <w:tag w:val="AgencyTitleContentControl"/>
                <w:id w:val="1920747753"/>
                <w:lock w:val="sdtContentLocked"/>
                <w:placeholder>
                  <w:docPart w:val="7C8E1F4D338F4C66A7165E0F5486D4F3"/>
                </w:placeholder>
              </w:sdtPr>
              <w:sdtEndPr>
                <w:rPr>
                  <w:rFonts w:cstheme="minorBidi"/>
                  <w:szCs w:val="22"/>
                </w:rPr>
              </w:sdtEndPr>
              <w:sdtContent>
                <w:r>
                  <w:rPr>
                    <w:rFonts w:cs="Times New Roman"/>
                    <w:szCs w:val="24"/>
                  </w:rPr>
                  <w:t>Senate Research Center</w:t>
                </w:r>
              </w:sdtContent>
            </w:sdt>
          </w:p>
        </w:tc>
        <w:tc>
          <w:tcPr>
            <w:tcW w:w="6858" w:type="dxa"/>
          </w:tcPr>
          <w:p w:rsidR="006E7138" w:rsidRPr="00FF6471" w:rsidRDefault="006E7138" w:rsidP="000F1DF9">
            <w:pPr>
              <w:jc w:val="right"/>
              <w:rPr>
                <w:rFonts w:cs="Times New Roman"/>
                <w:szCs w:val="24"/>
              </w:rPr>
            </w:pPr>
            <w:sdt>
              <w:sdtPr>
                <w:rPr>
                  <w:rFonts w:cs="Times New Roman"/>
                  <w:szCs w:val="24"/>
                </w:rPr>
                <w:alias w:val="Bill Number"/>
                <w:tag w:val="BillNumberOne"/>
                <w:id w:val="-410784069"/>
                <w:lock w:val="sdtContentLocked"/>
                <w:placeholder>
                  <w:docPart w:val="29867680DB9346E284021AD31DF4F50C"/>
                </w:placeholder>
              </w:sdtPr>
              <w:sdtContent>
                <w:r>
                  <w:rPr>
                    <w:rFonts w:cs="Times New Roman"/>
                    <w:szCs w:val="24"/>
                  </w:rPr>
                  <w:t>S.B. 2034</w:t>
                </w:r>
              </w:sdtContent>
            </w:sdt>
          </w:p>
        </w:tc>
      </w:tr>
      <w:tr w:rsidR="006E7138" w:rsidTr="000F1DF9">
        <w:sdt>
          <w:sdtPr>
            <w:rPr>
              <w:rFonts w:cs="Times New Roman"/>
              <w:szCs w:val="24"/>
            </w:rPr>
            <w:alias w:val="TLCNumber"/>
            <w:tag w:val="TLCNumber"/>
            <w:id w:val="-542600604"/>
            <w:lock w:val="sdtLocked"/>
            <w:placeholder>
              <w:docPart w:val="BD5237675996457E94594C53F1B5C813"/>
            </w:placeholder>
          </w:sdtPr>
          <w:sdtContent>
            <w:tc>
              <w:tcPr>
                <w:tcW w:w="2718" w:type="dxa"/>
              </w:tcPr>
              <w:p w:rsidR="006E7138" w:rsidRPr="000F1DF9" w:rsidRDefault="006E7138" w:rsidP="00C65088">
                <w:pPr>
                  <w:rPr>
                    <w:rFonts w:cs="Times New Roman"/>
                    <w:szCs w:val="24"/>
                  </w:rPr>
                </w:pPr>
                <w:r>
                  <w:rPr>
                    <w:rFonts w:cs="Times New Roman"/>
                    <w:szCs w:val="24"/>
                  </w:rPr>
                  <w:t>85R14820 SLB-D</w:t>
                </w:r>
              </w:p>
            </w:tc>
          </w:sdtContent>
        </w:sdt>
        <w:tc>
          <w:tcPr>
            <w:tcW w:w="6858" w:type="dxa"/>
          </w:tcPr>
          <w:p w:rsidR="006E7138" w:rsidRPr="005C2A78" w:rsidRDefault="006E7138" w:rsidP="006D756B">
            <w:pPr>
              <w:jc w:val="right"/>
              <w:rPr>
                <w:rFonts w:cs="Times New Roman"/>
                <w:szCs w:val="24"/>
              </w:rPr>
            </w:pPr>
            <w:sdt>
              <w:sdtPr>
                <w:rPr>
                  <w:rFonts w:cs="Times New Roman"/>
                  <w:szCs w:val="24"/>
                </w:rPr>
                <w:alias w:val="Author Label"/>
                <w:tag w:val="By"/>
                <w:id w:val="72399597"/>
                <w:lock w:val="sdtLocked"/>
                <w:placeholder>
                  <w:docPart w:val="CA500F85AFF74247A818E0976FD322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5405BE90084BDA929A3500C008804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82408E0B9FFA4633BEA0EE6F76EDBB0F"/>
                </w:placeholder>
                <w:showingPlcHdr/>
              </w:sdtPr>
              <w:sdtContent/>
            </w:sdt>
          </w:p>
        </w:tc>
      </w:tr>
      <w:tr w:rsidR="006E7138" w:rsidTr="000F1DF9">
        <w:tc>
          <w:tcPr>
            <w:tcW w:w="2718" w:type="dxa"/>
          </w:tcPr>
          <w:p w:rsidR="006E7138" w:rsidRPr="00BC7495" w:rsidRDefault="006E7138" w:rsidP="000F1DF9">
            <w:pPr>
              <w:rPr>
                <w:rFonts w:cs="Times New Roman"/>
                <w:szCs w:val="24"/>
              </w:rPr>
            </w:pPr>
          </w:p>
        </w:tc>
        <w:sdt>
          <w:sdtPr>
            <w:rPr>
              <w:rFonts w:cs="Times New Roman"/>
              <w:szCs w:val="24"/>
            </w:rPr>
            <w:alias w:val="Committee"/>
            <w:tag w:val="Committee"/>
            <w:id w:val="1914272295"/>
            <w:lock w:val="sdtContentLocked"/>
            <w:placeholder>
              <w:docPart w:val="6A192E9FD247417E90528C4C4AB0AB3B"/>
            </w:placeholder>
          </w:sdtPr>
          <w:sdtContent>
            <w:tc>
              <w:tcPr>
                <w:tcW w:w="6858" w:type="dxa"/>
              </w:tcPr>
              <w:p w:rsidR="006E7138" w:rsidRPr="00FF6471" w:rsidRDefault="006E7138" w:rsidP="000F1DF9">
                <w:pPr>
                  <w:jc w:val="right"/>
                  <w:rPr>
                    <w:rFonts w:cs="Times New Roman"/>
                    <w:szCs w:val="24"/>
                  </w:rPr>
                </w:pPr>
                <w:r>
                  <w:rPr>
                    <w:rFonts w:cs="Times New Roman"/>
                    <w:szCs w:val="24"/>
                  </w:rPr>
                  <w:t>Natural Resources &amp; Economic Development</w:t>
                </w:r>
              </w:p>
            </w:tc>
          </w:sdtContent>
        </w:sdt>
      </w:tr>
      <w:tr w:rsidR="006E7138" w:rsidTr="000F1DF9">
        <w:tc>
          <w:tcPr>
            <w:tcW w:w="2718" w:type="dxa"/>
          </w:tcPr>
          <w:p w:rsidR="006E7138" w:rsidRPr="00BC7495" w:rsidRDefault="006E7138" w:rsidP="000F1DF9">
            <w:pPr>
              <w:rPr>
                <w:rFonts w:cs="Times New Roman"/>
                <w:szCs w:val="24"/>
              </w:rPr>
            </w:pPr>
          </w:p>
        </w:tc>
        <w:sdt>
          <w:sdtPr>
            <w:rPr>
              <w:rFonts w:cs="Times New Roman"/>
              <w:szCs w:val="24"/>
            </w:rPr>
            <w:alias w:val="Date"/>
            <w:tag w:val="DateContentControl"/>
            <w:id w:val="1178081906"/>
            <w:lock w:val="sdtLocked"/>
            <w:placeholder>
              <w:docPart w:val="B1583908976A4A2B859BCA2527EF70CB"/>
            </w:placeholder>
            <w:date w:fullDate="2017-04-21T00:00:00Z">
              <w:dateFormat w:val="M/d/yyyy"/>
              <w:lid w:val="en-US"/>
              <w:storeMappedDataAs w:val="dateTime"/>
              <w:calendar w:val="gregorian"/>
            </w:date>
          </w:sdtPr>
          <w:sdtContent>
            <w:tc>
              <w:tcPr>
                <w:tcW w:w="6858" w:type="dxa"/>
              </w:tcPr>
              <w:p w:rsidR="006E7138" w:rsidRPr="00FF6471" w:rsidRDefault="006E7138" w:rsidP="000F1DF9">
                <w:pPr>
                  <w:jc w:val="right"/>
                  <w:rPr>
                    <w:rFonts w:cs="Times New Roman"/>
                    <w:szCs w:val="24"/>
                  </w:rPr>
                </w:pPr>
                <w:r>
                  <w:rPr>
                    <w:rFonts w:cs="Times New Roman"/>
                    <w:szCs w:val="24"/>
                  </w:rPr>
                  <w:t>4/21/2017</w:t>
                </w:r>
              </w:p>
            </w:tc>
          </w:sdtContent>
        </w:sdt>
      </w:tr>
      <w:tr w:rsidR="006E7138" w:rsidTr="000F1DF9">
        <w:tc>
          <w:tcPr>
            <w:tcW w:w="2718" w:type="dxa"/>
          </w:tcPr>
          <w:p w:rsidR="006E7138" w:rsidRPr="00BC7495" w:rsidRDefault="006E7138" w:rsidP="000F1DF9">
            <w:pPr>
              <w:rPr>
                <w:rFonts w:cs="Times New Roman"/>
                <w:szCs w:val="24"/>
              </w:rPr>
            </w:pPr>
          </w:p>
        </w:tc>
        <w:sdt>
          <w:sdtPr>
            <w:rPr>
              <w:rFonts w:cs="Times New Roman"/>
              <w:szCs w:val="24"/>
            </w:rPr>
            <w:alias w:val="BA Version"/>
            <w:tag w:val="BAVersion"/>
            <w:id w:val="-1685590809"/>
            <w:lock w:val="sdtContentLocked"/>
            <w:placeholder>
              <w:docPart w:val="BC07BF12A0D04AB1B4A4E4BE690CB61E"/>
            </w:placeholder>
          </w:sdtPr>
          <w:sdtContent>
            <w:tc>
              <w:tcPr>
                <w:tcW w:w="6858" w:type="dxa"/>
              </w:tcPr>
              <w:p w:rsidR="006E7138" w:rsidRPr="00FF6471" w:rsidRDefault="006E7138" w:rsidP="000F1DF9">
                <w:pPr>
                  <w:jc w:val="right"/>
                  <w:rPr>
                    <w:rFonts w:cs="Times New Roman"/>
                    <w:szCs w:val="24"/>
                  </w:rPr>
                </w:pPr>
                <w:r>
                  <w:rPr>
                    <w:rFonts w:cs="Times New Roman"/>
                    <w:szCs w:val="24"/>
                  </w:rPr>
                  <w:t>As Filed</w:t>
                </w:r>
              </w:p>
            </w:tc>
          </w:sdtContent>
        </w:sdt>
      </w:tr>
    </w:tbl>
    <w:p w:rsidR="006E7138" w:rsidRPr="00FF6471" w:rsidRDefault="006E7138" w:rsidP="000F1DF9">
      <w:pPr>
        <w:spacing w:after="0" w:line="240" w:lineRule="auto"/>
        <w:rPr>
          <w:rFonts w:cs="Times New Roman"/>
          <w:szCs w:val="24"/>
        </w:rPr>
      </w:pPr>
    </w:p>
    <w:p w:rsidR="006E7138" w:rsidRPr="00FF6471" w:rsidRDefault="006E7138" w:rsidP="000F1DF9">
      <w:pPr>
        <w:spacing w:after="0" w:line="240" w:lineRule="auto"/>
        <w:rPr>
          <w:rFonts w:cs="Times New Roman"/>
          <w:szCs w:val="24"/>
        </w:rPr>
      </w:pPr>
    </w:p>
    <w:p w:rsidR="006E7138" w:rsidRPr="00FF6471" w:rsidRDefault="006E71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49554005DB4128959F48617DAE18C4"/>
        </w:placeholder>
      </w:sdtPr>
      <w:sdtContent>
        <w:p w:rsidR="006E7138" w:rsidRDefault="006E71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6DFC5AEA124101A1B75BCDF9DCEA45"/>
        </w:placeholder>
      </w:sdtPr>
      <w:sdtContent>
        <w:p w:rsidR="006E7138" w:rsidRDefault="006E7138" w:rsidP="006E7138">
          <w:pPr>
            <w:pStyle w:val="NormalWeb"/>
            <w:spacing w:before="0" w:beforeAutospacing="0" w:after="0" w:afterAutospacing="0"/>
            <w:jc w:val="both"/>
            <w:divId w:val="1982735638"/>
            <w:rPr>
              <w:rFonts w:eastAsia="Times New Roman"/>
              <w:bCs/>
            </w:rPr>
          </w:pPr>
        </w:p>
        <w:p w:rsidR="006E7138" w:rsidRPr="00A106BD" w:rsidRDefault="006E7138" w:rsidP="006E7138">
          <w:pPr>
            <w:pStyle w:val="NormalWeb"/>
            <w:spacing w:before="0" w:beforeAutospacing="0" w:after="0" w:afterAutospacing="0"/>
            <w:jc w:val="both"/>
            <w:divId w:val="1982735638"/>
            <w:rPr>
              <w:color w:val="000000"/>
            </w:rPr>
          </w:pPr>
          <w:r w:rsidRPr="00A106BD">
            <w:rPr>
              <w:color w:val="000000"/>
            </w:rPr>
            <w:t>S</w:t>
          </w:r>
          <w:r>
            <w:rPr>
              <w:color w:val="000000"/>
            </w:rPr>
            <w:t>.</w:t>
          </w:r>
          <w:r w:rsidRPr="00A106BD">
            <w:rPr>
              <w:color w:val="000000"/>
            </w:rPr>
            <w:t>B</w:t>
          </w:r>
          <w:r>
            <w:rPr>
              <w:color w:val="000000"/>
            </w:rPr>
            <w:t>.</w:t>
          </w:r>
          <w:r w:rsidRPr="00A106BD">
            <w:rPr>
              <w:color w:val="000000"/>
            </w:rPr>
            <w:t xml:space="preserve"> 2034 would create a task force to study the health effects of rock and concrete crushing. The task force will be comprised of members appointed by the governor from Texas Commission on Environmental Quality and the Department of State Health Services. The task force will submit its study to the governor, lieutenant governor</w:t>
          </w:r>
          <w:r>
            <w:rPr>
              <w:color w:val="000000"/>
            </w:rPr>
            <w:t>,</w:t>
          </w:r>
          <w:r w:rsidRPr="00A106BD">
            <w:rPr>
              <w:color w:val="000000"/>
            </w:rPr>
            <w:t xml:space="preserve"> and speaker of the house of representatives.</w:t>
          </w:r>
        </w:p>
        <w:p w:rsidR="006E7138" w:rsidRPr="00D70925" w:rsidRDefault="006E7138" w:rsidP="006E7138">
          <w:pPr>
            <w:spacing w:after="0" w:line="240" w:lineRule="auto"/>
            <w:jc w:val="both"/>
            <w:rPr>
              <w:rFonts w:eastAsia="Times New Roman" w:cs="Times New Roman"/>
              <w:bCs/>
              <w:szCs w:val="24"/>
            </w:rPr>
          </w:pPr>
        </w:p>
      </w:sdtContent>
    </w:sdt>
    <w:p w:rsidR="006E7138" w:rsidRDefault="006E71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2034 </w:t>
      </w:r>
      <w:bookmarkStart w:id="1" w:name="AmendsCurrentLaw"/>
      <w:bookmarkEnd w:id="1"/>
      <w:r>
        <w:rPr>
          <w:rFonts w:cs="Times New Roman"/>
          <w:szCs w:val="24"/>
        </w:rPr>
        <w:t>amends current law relating to creation of a task force to study the health effects of concrete and rock crushing.</w:t>
      </w:r>
    </w:p>
    <w:p w:rsidR="006E7138" w:rsidRPr="00F13F7C" w:rsidRDefault="006E7138" w:rsidP="000F1DF9">
      <w:pPr>
        <w:spacing w:after="0" w:line="240" w:lineRule="auto"/>
        <w:jc w:val="both"/>
        <w:rPr>
          <w:rFonts w:eastAsia="Times New Roman" w:cs="Times New Roman"/>
          <w:szCs w:val="24"/>
        </w:rPr>
      </w:pPr>
    </w:p>
    <w:p w:rsidR="006E7138" w:rsidRPr="005C2A78" w:rsidRDefault="006E71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487F11B9244B4EBBB47E96AC9D86E7"/>
          </w:placeholder>
        </w:sdtPr>
        <w:sdtContent>
          <w:r>
            <w:rPr>
              <w:rFonts w:eastAsia="Times New Roman" w:cs="Times New Roman"/>
              <w:b/>
              <w:szCs w:val="24"/>
              <w:u w:val="single"/>
            </w:rPr>
            <w:t>RULEMAKING AUTHORITY</w:t>
          </w:r>
        </w:sdtContent>
      </w:sdt>
    </w:p>
    <w:p w:rsidR="006E7138" w:rsidRPr="006529C4" w:rsidRDefault="006E7138" w:rsidP="00774EC7">
      <w:pPr>
        <w:spacing w:after="0" w:line="240" w:lineRule="auto"/>
        <w:jc w:val="both"/>
        <w:rPr>
          <w:rFonts w:cs="Times New Roman"/>
          <w:szCs w:val="24"/>
        </w:rPr>
      </w:pPr>
    </w:p>
    <w:p w:rsidR="006E7138" w:rsidRPr="006529C4" w:rsidRDefault="006E713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7138" w:rsidRPr="006529C4" w:rsidRDefault="006E7138" w:rsidP="00774EC7">
      <w:pPr>
        <w:spacing w:after="0" w:line="240" w:lineRule="auto"/>
        <w:jc w:val="both"/>
        <w:rPr>
          <w:rFonts w:cs="Times New Roman"/>
          <w:szCs w:val="24"/>
        </w:rPr>
      </w:pPr>
    </w:p>
    <w:p w:rsidR="006E7138" w:rsidRPr="005C2A78" w:rsidRDefault="006E71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9579449EB046EF9E76E34317387CA5"/>
          </w:placeholder>
        </w:sdtPr>
        <w:sdtContent>
          <w:r>
            <w:rPr>
              <w:rFonts w:eastAsia="Times New Roman" w:cs="Times New Roman"/>
              <w:b/>
              <w:szCs w:val="24"/>
              <w:u w:val="single"/>
            </w:rPr>
            <w:t>SECTION BY SECTION ANALYSIS</w:t>
          </w:r>
        </w:sdtContent>
      </w:sdt>
    </w:p>
    <w:p w:rsidR="006E7138" w:rsidRPr="005C2A78" w:rsidRDefault="006E7138" w:rsidP="000F1DF9">
      <w:pPr>
        <w:spacing w:after="0" w:line="240" w:lineRule="auto"/>
        <w:jc w:val="both"/>
        <w:rPr>
          <w:rFonts w:eastAsia="Times New Roman" w:cs="Times New Roman"/>
          <w:szCs w:val="24"/>
        </w:rPr>
      </w:pPr>
    </w:p>
    <w:p w:rsidR="006E7138" w:rsidRDefault="006E7138" w:rsidP="00EB4E3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rsidRPr="00F13F7C">
        <w:t xml:space="preserve">TASK FORCE TO STUDY CONCRETE AND ROCK CRUSHING. (a) </w:t>
      </w:r>
      <w:r>
        <w:t xml:space="preserve">Defines </w:t>
      </w:r>
      <w:r w:rsidRPr="00F13F7C">
        <w:t xml:space="preserve"> "task force</w:t>
      </w:r>
      <w:r>
        <w:t>.</w:t>
      </w:r>
      <w:r w:rsidRPr="00F13F7C">
        <w:t xml:space="preserve">" </w:t>
      </w:r>
    </w:p>
    <w:p w:rsidR="006E7138" w:rsidRPr="00F13F7C" w:rsidRDefault="006E7138" w:rsidP="00EB4E30">
      <w:pPr>
        <w:spacing w:after="0" w:line="240" w:lineRule="auto"/>
        <w:jc w:val="both"/>
        <w:rPr>
          <w:rFonts w:eastAsia="Times New Roman" w:cs="Times New Roman"/>
          <w:szCs w:val="24"/>
        </w:rPr>
      </w:pPr>
    </w:p>
    <w:p w:rsidR="006E7138" w:rsidRDefault="006E7138" w:rsidP="00EB4E30">
      <w:pPr>
        <w:spacing w:after="0" w:line="240" w:lineRule="auto"/>
        <w:ind w:left="720"/>
        <w:jc w:val="both"/>
      </w:pPr>
      <w:r w:rsidRPr="00F13F7C">
        <w:t>(</w:t>
      </w:r>
      <w:r>
        <w:t>b) Provides that t</w:t>
      </w:r>
      <w:r w:rsidRPr="00F13F7C">
        <w:t xml:space="preserve">he Task Force to Study the Health Effects of Concrete and Rock Crushing </w:t>
      </w:r>
      <w:r>
        <w:t xml:space="preserve">(task force) </w:t>
      </w:r>
      <w:r w:rsidRPr="00F13F7C">
        <w:t>is established for the purpose of assessing the health effects of concrete and rock crushing.</w:t>
      </w:r>
    </w:p>
    <w:p w:rsidR="006E7138" w:rsidRPr="00F13F7C" w:rsidRDefault="006E7138" w:rsidP="00EB4E30">
      <w:pPr>
        <w:spacing w:after="0" w:line="240" w:lineRule="auto"/>
        <w:ind w:left="720"/>
        <w:jc w:val="both"/>
      </w:pPr>
    </w:p>
    <w:p w:rsidR="006E7138" w:rsidRDefault="006E7138" w:rsidP="00EB4E30">
      <w:pPr>
        <w:spacing w:after="0" w:line="240" w:lineRule="auto"/>
        <w:ind w:left="720"/>
        <w:jc w:val="both"/>
      </w:pPr>
      <w:r>
        <w:t>(c) Provides that t</w:t>
      </w:r>
      <w:r w:rsidRPr="00F13F7C">
        <w:t>he task force is composed of members appointed by the governor to represent the Texas Commission on Environmental Quality and</w:t>
      </w:r>
      <w:r>
        <w:t xml:space="preserve"> </w:t>
      </w:r>
      <w:r w:rsidRPr="00F13F7C">
        <w:t>the Department of State Health Services.</w:t>
      </w:r>
    </w:p>
    <w:p w:rsidR="006E7138" w:rsidRPr="00F13F7C" w:rsidRDefault="006E7138" w:rsidP="00EB4E30">
      <w:pPr>
        <w:spacing w:after="0" w:line="240" w:lineRule="auto"/>
        <w:ind w:left="720"/>
        <w:jc w:val="both"/>
      </w:pPr>
    </w:p>
    <w:p w:rsidR="006E7138" w:rsidRDefault="006E7138" w:rsidP="00EB4E30">
      <w:pPr>
        <w:spacing w:after="0" w:line="240" w:lineRule="auto"/>
        <w:ind w:left="720"/>
        <w:jc w:val="both"/>
      </w:pPr>
      <w:r w:rsidRPr="00F13F7C">
        <w:t>(d)</w:t>
      </w:r>
      <w:r>
        <w:t xml:space="preserve"> Authorizes t</w:t>
      </w:r>
      <w:r w:rsidRPr="00F13F7C">
        <w:t xml:space="preserve">he task force </w:t>
      </w:r>
      <w:r>
        <w:t xml:space="preserve">to seek input from the Texas Medical Association, </w:t>
      </w:r>
      <w:r w:rsidRPr="00F13F7C">
        <w:t>the Texas Hospital Association</w:t>
      </w:r>
      <w:r>
        <w:t xml:space="preserve">, </w:t>
      </w:r>
      <w:r w:rsidRPr="00F13F7C">
        <w:t>the American Heart Ass</w:t>
      </w:r>
      <w:r>
        <w:t>ociation,</w:t>
      </w:r>
      <w:r w:rsidRPr="00F13F7C">
        <w:t xml:space="preserve"> and</w:t>
      </w:r>
      <w:r>
        <w:t xml:space="preserve"> </w:t>
      </w:r>
      <w:r w:rsidRPr="00F13F7C">
        <w:t>the American Lung Association.</w:t>
      </w:r>
    </w:p>
    <w:p w:rsidR="006E7138" w:rsidRPr="00F13F7C" w:rsidRDefault="006E7138" w:rsidP="00EB4E30">
      <w:pPr>
        <w:spacing w:after="0" w:line="240" w:lineRule="auto"/>
        <w:ind w:left="720"/>
        <w:jc w:val="both"/>
      </w:pPr>
    </w:p>
    <w:p w:rsidR="006E7138" w:rsidRDefault="006E7138" w:rsidP="00EB4E30">
      <w:pPr>
        <w:spacing w:after="0" w:line="240" w:lineRule="auto"/>
        <w:ind w:left="720"/>
        <w:jc w:val="both"/>
      </w:pPr>
      <w:r w:rsidRPr="00F13F7C">
        <w:t>(e) </w:t>
      </w:r>
      <w:r>
        <w:t>Requires t</w:t>
      </w:r>
      <w:r w:rsidRPr="00F13F7C">
        <w:t xml:space="preserve">he members of the task force </w:t>
      </w:r>
      <w:r>
        <w:t xml:space="preserve">to </w:t>
      </w:r>
      <w:r w:rsidRPr="00F13F7C">
        <w:t>elect a presiding officer from among the membership.</w:t>
      </w:r>
    </w:p>
    <w:p w:rsidR="006E7138" w:rsidRPr="00F13F7C" w:rsidRDefault="006E7138" w:rsidP="00EB4E30">
      <w:pPr>
        <w:spacing w:after="0" w:line="240" w:lineRule="auto"/>
        <w:ind w:left="720"/>
        <w:jc w:val="both"/>
      </w:pPr>
    </w:p>
    <w:p w:rsidR="006E7138" w:rsidRDefault="006E7138" w:rsidP="00EB4E30">
      <w:pPr>
        <w:spacing w:after="0" w:line="240" w:lineRule="auto"/>
        <w:ind w:left="720"/>
        <w:jc w:val="both"/>
      </w:pPr>
      <w:r>
        <w:t>(f) Requires t</w:t>
      </w:r>
      <w:r w:rsidRPr="00F13F7C">
        <w:t>he offices of the governor, lieutenant governor, and speaker o</w:t>
      </w:r>
      <w:r>
        <w:t>f the house of representatives (speaker) to</w:t>
      </w:r>
      <w:r w:rsidRPr="00F13F7C">
        <w:t xml:space="preserve"> provide staff support to the task force.</w:t>
      </w:r>
    </w:p>
    <w:p w:rsidR="006E7138" w:rsidRPr="00F13F7C" w:rsidRDefault="006E7138" w:rsidP="00EB4E30">
      <w:pPr>
        <w:spacing w:after="0" w:line="240" w:lineRule="auto"/>
        <w:ind w:left="720"/>
        <w:jc w:val="both"/>
      </w:pPr>
    </w:p>
    <w:p w:rsidR="006E7138" w:rsidRDefault="006E7138" w:rsidP="00EB4E30">
      <w:pPr>
        <w:spacing w:after="0" w:line="240" w:lineRule="auto"/>
        <w:ind w:left="720"/>
        <w:jc w:val="both"/>
      </w:pPr>
      <w:r>
        <w:t>(g) Requires t</w:t>
      </w:r>
      <w:r w:rsidRPr="00F13F7C">
        <w:t xml:space="preserve">he task force </w:t>
      </w:r>
      <w:r>
        <w:t xml:space="preserve">to </w:t>
      </w:r>
      <w:r w:rsidRPr="00F13F7C">
        <w:t>hold public hearings to achieve the purpose described by Subsection (b) of this section.</w:t>
      </w:r>
    </w:p>
    <w:p w:rsidR="006E7138" w:rsidRPr="00F13F7C" w:rsidRDefault="006E7138" w:rsidP="00EB4E30">
      <w:pPr>
        <w:spacing w:after="0" w:line="240" w:lineRule="auto"/>
        <w:ind w:left="720"/>
        <w:jc w:val="both"/>
      </w:pPr>
    </w:p>
    <w:p w:rsidR="006E7138" w:rsidRDefault="006E7138" w:rsidP="00EB4E30">
      <w:pPr>
        <w:spacing w:after="0" w:line="240" w:lineRule="auto"/>
        <w:ind w:left="720"/>
        <w:jc w:val="both"/>
      </w:pPr>
      <w:r>
        <w:t>(h) Provides that a</w:t>
      </w:r>
      <w:r w:rsidRPr="00F13F7C">
        <w:t xml:space="preserve"> member of the task force is not entitled to receive compensation for service on the task force but is entitled to reimbursement of the travel expenses incurred by the member while conducting the business of the task force.</w:t>
      </w:r>
    </w:p>
    <w:p w:rsidR="006E7138" w:rsidRPr="00F13F7C" w:rsidRDefault="006E7138" w:rsidP="00EB4E30">
      <w:pPr>
        <w:spacing w:after="0" w:line="240" w:lineRule="auto"/>
        <w:ind w:left="720"/>
        <w:jc w:val="both"/>
      </w:pPr>
    </w:p>
    <w:p w:rsidR="006E7138" w:rsidRPr="00F13F7C" w:rsidRDefault="006E7138" w:rsidP="00EB4E30">
      <w:pPr>
        <w:spacing w:after="0" w:line="240" w:lineRule="auto"/>
        <w:ind w:left="720"/>
        <w:jc w:val="both"/>
        <w:rPr>
          <w:rFonts w:eastAsia="Times New Roman"/>
        </w:rPr>
      </w:pPr>
      <w:r>
        <w:t>(i) Authorizes t</w:t>
      </w:r>
      <w:r w:rsidRPr="00F13F7C">
        <w:t xml:space="preserve">he task force </w:t>
      </w:r>
      <w:r>
        <w:t>to accept</w:t>
      </w:r>
      <w:r w:rsidRPr="00F13F7C">
        <w:t xml:space="preserve"> gifts and grants from any source to be used to carry out a function of the task force.</w:t>
      </w:r>
    </w:p>
    <w:p w:rsidR="006E7138" w:rsidRPr="005C2A78" w:rsidRDefault="006E7138" w:rsidP="00EB4E30">
      <w:pPr>
        <w:spacing w:after="0" w:line="240" w:lineRule="auto"/>
        <w:jc w:val="both"/>
        <w:rPr>
          <w:rFonts w:eastAsia="Times New Roman" w:cs="Times New Roman"/>
          <w:szCs w:val="24"/>
        </w:rPr>
      </w:pPr>
    </w:p>
    <w:p w:rsidR="006E7138" w:rsidRDefault="006E7138" w:rsidP="00EB4E30">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rsidRPr="00F13F7C">
        <w:t xml:space="preserve">FINAL REPORT. </w:t>
      </w:r>
      <w:r>
        <w:t>Requires the task force, n</w:t>
      </w:r>
      <w:r w:rsidRPr="00F13F7C">
        <w:t xml:space="preserve">ot later than November 1, 2018, </w:t>
      </w:r>
      <w:r>
        <w:t>to</w:t>
      </w:r>
      <w:r w:rsidRPr="00F13F7C">
        <w:t xml:space="preserve"> submit a final report to the governor, the lieutenant governor, the speaker</w:t>
      </w:r>
      <w:r>
        <w:t>,</w:t>
      </w:r>
      <w:r w:rsidRPr="00F13F7C">
        <w:t xml:space="preserve"> and the appropriate standing</w:t>
      </w:r>
      <w:r>
        <w:t xml:space="preserve"> committees of the legislature. Requires t</w:t>
      </w:r>
      <w:r w:rsidRPr="00F13F7C">
        <w:t xml:space="preserve">he report </w:t>
      </w:r>
      <w:r>
        <w:t xml:space="preserve">to </w:t>
      </w:r>
      <w:r w:rsidRPr="00F13F7C">
        <w:t>include a summary</w:t>
      </w:r>
      <w:r>
        <w:t xml:space="preserve"> and analysis of</w:t>
      </w:r>
      <w:r w:rsidRPr="00F13F7C">
        <w:t> hearings and stud</w:t>
      </w:r>
      <w:r>
        <w:t>ies conducted by the task force,</w:t>
      </w:r>
      <w:r w:rsidRPr="00F13F7C">
        <w:t> legisla</w:t>
      </w:r>
      <w:r>
        <w:t>tion proposed by the task force,</w:t>
      </w:r>
      <w:r w:rsidRPr="00F13F7C">
        <w:t xml:space="preserve"> and</w:t>
      </w:r>
      <w:r>
        <w:t xml:space="preserve"> </w:t>
      </w:r>
      <w:r w:rsidRPr="00F13F7C">
        <w:t>other findings and recommendations made by the task force.</w:t>
      </w:r>
    </w:p>
    <w:p w:rsidR="006E7138" w:rsidRDefault="006E7138" w:rsidP="00EB4E30">
      <w:pPr>
        <w:spacing w:after="0" w:line="240" w:lineRule="auto"/>
        <w:jc w:val="both"/>
        <w:rPr>
          <w:rFonts w:eastAsia="Times New Roman" w:cs="Times New Roman"/>
          <w:szCs w:val="24"/>
        </w:rPr>
      </w:pPr>
    </w:p>
    <w:p w:rsidR="006E7138" w:rsidRDefault="006E7138" w:rsidP="00EB4E30">
      <w:pPr>
        <w:spacing w:after="0" w:line="240" w:lineRule="auto"/>
        <w:jc w:val="both"/>
      </w:pPr>
      <w:r w:rsidRPr="005C2A78">
        <w:rPr>
          <w:rFonts w:eastAsia="Times New Roman" w:cs="Times New Roman"/>
          <w:szCs w:val="24"/>
        </w:rPr>
        <w:t xml:space="preserve">SECTION 3. </w:t>
      </w:r>
      <w:r>
        <w:t>APPOINTMENTS. Requires the governor, not later than December 1, 2017, to make the appointments to the task force as described by Section 1(c) of this Act.</w:t>
      </w:r>
    </w:p>
    <w:p w:rsidR="006E7138" w:rsidRDefault="006E7138" w:rsidP="00EB4E30">
      <w:pPr>
        <w:spacing w:after="0" w:line="240" w:lineRule="auto"/>
        <w:jc w:val="both"/>
      </w:pPr>
    </w:p>
    <w:p w:rsidR="006E7138" w:rsidRDefault="006E7138" w:rsidP="00EB4E30">
      <w:pPr>
        <w:spacing w:after="0" w:line="240" w:lineRule="auto"/>
        <w:jc w:val="both"/>
      </w:pPr>
      <w:r>
        <w:t>SECTION 4.  EXPIRATION. Provides that t</w:t>
      </w:r>
      <w:r w:rsidRPr="00F13F7C">
        <w:t xml:space="preserve">he task force is abolished and </w:t>
      </w:r>
      <w:r>
        <w:t xml:space="preserve">that </w:t>
      </w:r>
      <w:r w:rsidRPr="00F13F7C">
        <w:t>this Act expires August 31, 2019.</w:t>
      </w:r>
    </w:p>
    <w:p w:rsidR="006E7138" w:rsidRPr="00F13F7C" w:rsidRDefault="006E7138" w:rsidP="00EB4E30">
      <w:pPr>
        <w:spacing w:after="0" w:line="240" w:lineRule="auto"/>
        <w:jc w:val="both"/>
      </w:pPr>
    </w:p>
    <w:p w:rsidR="006E7138" w:rsidRDefault="006E7138" w:rsidP="00EB4E30">
      <w:pPr>
        <w:spacing w:after="0" w:line="240" w:lineRule="auto"/>
        <w:jc w:val="both"/>
      </w:pPr>
      <w:bookmarkStart w:id="2" w:name="section-5"/>
      <w:bookmarkEnd w:id="2"/>
      <w:r w:rsidRPr="00F13F7C">
        <w:t>SECTION 5.  EFFECTIVE DATE.</w:t>
      </w:r>
      <w:r>
        <w:t xml:space="preserve"> Effective date: upon passage or September 1, 2017. </w:t>
      </w:r>
    </w:p>
    <w:p w:rsidR="006E7138" w:rsidRPr="005C2A78" w:rsidRDefault="006E7138" w:rsidP="000F1DF9">
      <w:pPr>
        <w:spacing w:after="0" w:line="240" w:lineRule="auto"/>
        <w:jc w:val="both"/>
        <w:rPr>
          <w:rFonts w:eastAsia="Times New Roman" w:cs="Times New Roman"/>
          <w:szCs w:val="24"/>
        </w:rPr>
      </w:pPr>
    </w:p>
    <w:p w:rsidR="006E7138" w:rsidRPr="006529C4" w:rsidRDefault="006E7138" w:rsidP="00774EC7">
      <w:pPr>
        <w:spacing w:after="0" w:line="240" w:lineRule="auto"/>
        <w:jc w:val="both"/>
        <w:rPr>
          <w:rFonts w:cs="Times New Roman"/>
          <w:szCs w:val="24"/>
        </w:rPr>
      </w:pPr>
    </w:p>
    <w:p w:rsidR="006E7138" w:rsidRPr="006529C4" w:rsidRDefault="006E7138" w:rsidP="00774EC7">
      <w:pPr>
        <w:spacing w:after="0" w:line="240" w:lineRule="auto"/>
        <w:jc w:val="both"/>
      </w:pPr>
    </w:p>
    <w:sectPr w:rsidR="006E713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1A" w:rsidRDefault="00E20B1A" w:rsidP="000F1DF9">
      <w:pPr>
        <w:spacing w:after="0" w:line="240" w:lineRule="auto"/>
      </w:pPr>
      <w:r>
        <w:separator/>
      </w:r>
    </w:p>
  </w:endnote>
  <w:endnote w:type="continuationSeparator" w:id="0">
    <w:p w:rsidR="00E20B1A" w:rsidRDefault="00E20B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0B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713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7138">
                <w:rPr>
                  <w:sz w:val="20"/>
                  <w:szCs w:val="20"/>
                </w:rPr>
                <w:t>S.B. 2034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713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0B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71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71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1A" w:rsidRDefault="00E20B1A" w:rsidP="000F1DF9">
      <w:pPr>
        <w:spacing w:after="0" w:line="240" w:lineRule="auto"/>
      </w:pPr>
      <w:r>
        <w:separator/>
      </w:r>
    </w:p>
  </w:footnote>
  <w:footnote w:type="continuationSeparator" w:id="0">
    <w:p w:rsidR="00E20B1A" w:rsidRDefault="00E20B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713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0B1A"/>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713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71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6074" w:rsidP="00AB60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FC6AC422FA47F8B12A7309D10D739B"/>
        <w:category>
          <w:name w:val="General"/>
          <w:gallery w:val="placeholder"/>
        </w:category>
        <w:types>
          <w:type w:val="bbPlcHdr"/>
        </w:types>
        <w:behaviors>
          <w:behavior w:val="content"/>
        </w:behaviors>
        <w:guid w:val="{EABB898A-12A0-4B77-B3EF-A0A12506C483}"/>
      </w:docPartPr>
      <w:docPartBody>
        <w:p w:rsidR="00000000" w:rsidRDefault="006905D2"/>
      </w:docPartBody>
    </w:docPart>
    <w:docPart>
      <w:docPartPr>
        <w:name w:val="7C8E1F4D338F4C66A7165E0F5486D4F3"/>
        <w:category>
          <w:name w:val="General"/>
          <w:gallery w:val="placeholder"/>
        </w:category>
        <w:types>
          <w:type w:val="bbPlcHdr"/>
        </w:types>
        <w:behaviors>
          <w:behavior w:val="content"/>
        </w:behaviors>
        <w:guid w:val="{C02C7748-387F-4823-B6C5-42008A7B5DEB}"/>
      </w:docPartPr>
      <w:docPartBody>
        <w:p w:rsidR="00000000" w:rsidRDefault="006905D2"/>
      </w:docPartBody>
    </w:docPart>
    <w:docPart>
      <w:docPartPr>
        <w:name w:val="29867680DB9346E284021AD31DF4F50C"/>
        <w:category>
          <w:name w:val="General"/>
          <w:gallery w:val="placeholder"/>
        </w:category>
        <w:types>
          <w:type w:val="bbPlcHdr"/>
        </w:types>
        <w:behaviors>
          <w:behavior w:val="content"/>
        </w:behaviors>
        <w:guid w:val="{C26C4254-652F-48FC-91DC-36F0D9EB9DA4}"/>
      </w:docPartPr>
      <w:docPartBody>
        <w:p w:rsidR="00000000" w:rsidRDefault="006905D2"/>
      </w:docPartBody>
    </w:docPart>
    <w:docPart>
      <w:docPartPr>
        <w:name w:val="BD5237675996457E94594C53F1B5C813"/>
        <w:category>
          <w:name w:val="General"/>
          <w:gallery w:val="placeholder"/>
        </w:category>
        <w:types>
          <w:type w:val="bbPlcHdr"/>
        </w:types>
        <w:behaviors>
          <w:behavior w:val="content"/>
        </w:behaviors>
        <w:guid w:val="{25163E55-5A64-4CCB-94A4-DC8B9486E59E}"/>
      </w:docPartPr>
      <w:docPartBody>
        <w:p w:rsidR="00000000" w:rsidRDefault="006905D2"/>
      </w:docPartBody>
    </w:docPart>
    <w:docPart>
      <w:docPartPr>
        <w:name w:val="CA500F85AFF74247A818E0976FD322DB"/>
        <w:category>
          <w:name w:val="General"/>
          <w:gallery w:val="placeholder"/>
        </w:category>
        <w:types>
          <w:type w:val="bbPlcHdr"/>
        </w:types>
        <w:behaviors>
          <w:behavior w:val="content"/>
        </w:behaviors>
        <w:guid w:val="{6ADEA171-BFCB-495B-8F83-8B0DDFE9CECA}"/>
      </w:docPartPr>
      <w:docPartBody>
        <w:p w:rsidR="00000000" w:rsidRDefault="006905D2"/>
      </w:docPartBody>
    </w:docPart>
    <w:docPart>
      <w:docPartPr>
        <w:name w:val="4F5405BE90084BDA929A3500C008804A"/>
        <w:category>
          <w:name w:val="General"/>
          <w:gallery w:val="placeholder"/>
        </w:category>
        <w:types>
          <w:type w:val="bbPlcHdr"/>
        </w:types>
        <w:behaviors>
          <w:behavior w:val="content"/>
        </w:behaviors>
        <w:guid w:val="{4B82836D-D2F4-4076-880A-D330F59A981C}"/>
      </w:docPartPr>
      <w:docPartBody>
        <w:p w:rsidR="00000000" w:rsidRDefault="006905D2"/>
      </w:docPartBody>
    </w:docPart>
    <w:docPart>
      <w:docPartPr>
        <w:name w:val="82408E0B9FFA4633BEA0EE6F76EDBB0F"/>
        <w:category>
          <w:name w:val="General"/>
          <w:gallery w:val="placeholder"/>
        </w:category>
        <w:types>
          <w:type w:val="bbPlcHdr"/>
        </w:types>
        <w:behaviors>
          <w:behavior w:val="content"/>
        </w:behaviors>
        <w:guid w:val="{9A8E0F5B-39BB-4CCA-9613-C2A18CB6D244}"/>
      </w:docPartPr>
      <w:docPartBody>
        <w:p w:rsidR="00000000" w:rsidRDefault="006905D2"/>
      </w:docPartBody>
    </w:docPart>
    <w:docPart>
      <w:docPartPr>
        <w:name w:val="6A192E9FD247417E90528C4C4AB0AB3B"/>
        <w:category>
          <w:name w:val="General"/>
          <w:gallery w:val="placeholder"/>
        </w:category>
        <w:types>
          <w:type w:val="bbPlcHdr"/>
        </w:types>
        <w:behaviors>
          <w:behavior w:val="content"/>
        </w:behaviors>
        <w:guid w:val="{F79F7B13-8D5A-40E4-BE9D-B45905F55BDE}"/>
      </w:docPartPr>
      <w:docPartBody>
        <w:p w:rsidR="00000000" w:rsidRDefault="006905D2"/>
      </w:docPartBody>
    </w:docPart>
    <w:docPart>
      <w:docPartPr>
        <w:name w:val="B1583908976A4A2B859BCA2527EF70CB"/>
        <w:category>
          <w:name w:val="General"/>
          <w:gallery w:val="placeholder"/>
        </w:category>
        <w:types>
          <w:type w:val="bbPlcHdr"/>
        </w:types>
        <w:behaviors>
          <w:behavior w:val="content"/>
        </w:behaviors>
        <w:guid w:val="{FF94485E-E00F-4F97-88A3-813B71B707BA}"/>
      </w:docPartPr>
      <w:docPartBody>
        <w:p w:rsidR="00000000" w:rsidRDefault="00AB6074" w:rsidP="00AB6074">
          <w:pPr>
            <w:pStyle w:val="B1583908976A4A2B859BCA2527EF70CB"/>
          </w:pPr>
          <w:r w:rsidRPr="00A30DD1">
            <w:rPr>
              <w:rStyle w:val="PlaceholderText"/>
            </w:rPr>
            <w:t>Click here to enter a date.</w:t>
          </w:r>
        </w:p>
      </w:docPartBody>
    </w:docPart>
    <w:docPart>
      <w:docPartPr>
        <w:name w:val="BC07BF12A0D04AB1B4A4E4BE690CB61E"/>
        <w:category>
          <w:name w:val="General"/>
          <w:gallery w:val="placeholder"/>
        </w:category>
        <w:types>
          <w:type w:val="bbPlcHdr"/>
        </w:types>
        <w:behaviors>
          <w:behavior w:val="content"/>
        </w:behaviors>
        <w:guid w:val="{A256E3BA-5708-47D0-87B0-36E463D7D3B5}"/>
      </w:docPartPr>
      <w:docPartBody>
        <w:p w:rsidR="00000000" w:rsidRDefault="006905D2"/>
      </w:docPartBody>
    </w:docPart>
    <w:docPart>
      <w:docPartPr>
        <w:name w:val="8B49554005DB4128959F48617DAE18C4"/>
        <w:category>
          <w:name w:val="General"/>
          <w:gallery w:val="placeholder"/>
        </w:category>
        <w:types>
          <w:type w:val="bbPlcHdr"/>
        </w:types>
        <w:behaviors>
          <w:behavior w:val="content"/>
        </w:behaviors>
        <w:guid w:val="{496F5832-7205-4B92-B46A-1678942680A3}"/>
      </w:docPartPr>
      <w:docPartBody>
        <w:p w:rsidR="00000000" w:rsidRDefault="006905D2"/>
      </w:docPartBody>
    </w:docPart>
    <w:docPart>
      <w:docPartPr>
        <w:name w:val="0C6DFC5AEA124101A1B75BCDF9DCEA45"/>
        <w:category>
          <w:name w:val="General"/>
          <w:gallery w:val="placeholder"/>
        </w:category>
        <w:types>
          <w:type w:val="bbPlcHdr"/>
        </w:types>
        <w:behaviors>
          <w:behavior w:val="content"/>
        </w:behaviors>
        <w:guid w:val="{6FF215B8-81C9-460E-A755-DCCE22C52026}"/>
      </w:docPartPr>
      <w:docPartBody>
        <w:p w:rsidR="00000000" w:rsidRDefault="00AB6074" w:rsidP="00AB6074">
          <w:pPr>
            <w:pStyle w:val="0C6DFC5AEA124101A1B75BCDF9DCEA45"/>
          </w:pPr>
          <w:r>
            <w:rPr>
              <w:rFonts w:eastAsia="Times New Roman" w:cs="Times New Roman"/>
              <w:bCs/>
              <w:szCs w:val="24"/>
            </w:rPr>
            <w:t xml:space="preserve"> </w:t>
          </w:r>
        </w:p>
      </w:docPartBody>
    </w:docPart>
    <w:docPart>
      <w:docPartPr>
        <w:name w:val="69487F11B9244B4EBBB47E96AC9D86E7"/>
        <w:category>
          <w:name w:val="General"/>
          <w:gallery w:val="placeholder"/>
        </w:category>
        <w:types>
          <w:type w:val="bbPlcHdr"/>
        </w:types>
        <w:behaviors>
          <w:behavior w:val="content"/>
        </w:behaviors>
        <w:guid w:val="{619B25C6-58C9-4092-83DF-39DB2C1DEBCE}"/>
      </w:docPartPr>
      <w:docPartBody>
        <w:p w:rsidR="00000000" w:rsidRDefault="006905D2"/>
      </w:docPartBody>
    </w:docPart>
    <w:docPart>
      <w:docPartPr>
        <w:name w:val="269579449EB046EF9E76E34317387CA5"/>
        <w:category>
          <w:name w:val="General"/>
          <w:gallery w:val="placeholder"/>
        </w:category>
        <w:types>
          <w:type w:val="bbPlcHdr"/>
        </w:types>
        <w:behaviors>
          <w:behavior w:val="content"/>
        </w:behaviors>
        <w:guid w:val="{3787CBC4-E02C-42AF-BF11-2E48E2076C94}"/>
      </w:docPartPr>
      <w:docPartBody>
        <w:p w:rsidR="00000000" w:rsidRDefault="00690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05D2"/>
    <w:rsid w:val="006959CC"/>
    <w:rsid w:val="00696675"/>
    <w:rsid w:val="006B0016"/>
    <w:rsid w:val="008C55F7"/>
    <w:rsid w:val="0090598B"/>
    <w:rsid w:val="00984D6C"/>
    <w:rsid w:val="00A54AD6"/>
    <w:rsid w:val="00A57564"/>
    <w:rsid w:val="00AB607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0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6074"/>
    <w:rPr>
      <w:rFonts w:ascii="Times New Roman" w:hAnsi="Times New Roman"/>
      <w:sz w:val="24"/>
    </w:rPr>
  </w:style>
  <w:style w:type="paragraph" w:customStyle="1" w:styleId="487D89B4F8B34DB4967D41FE18F7F88D7">
    <w:name w:val="487D89B4F8B34DB4967D41FE18F7F88D7"/>
    <w:rsid w:val="00AB6074"/>
    <w:rPr>
      <w:rFonts w:ascii="Times New Roman" w:hAnsi="Times New Roman"/>
      <w:sz w:val="24"/>
    </w:rPr>
  </w:style>
  <w:style w:type="paragraph" w:customStyle="1" w:styleId="AE2570ED5D764CD7AF9686706F550F4620">
    <w:name w:val="AE2570ED5D764CD7AF9686706F550F4620"/>
    <w:rsid w:val="00AB6074"/>
    <w:pPr>
      <w:tabs>
        <w:tab w:val="center" w:pos="4680"/>
        <w:tab w:val="right" w:pos="9360"/>
      </w:tabs>
      <w:spacing w:after="0" w:line="240" w:lineRule="auto"/>
    </w:pPr>
    <w:rPr>
      <w:rFonts w:ascii="Times New Roman" w:hAnsi="Times New Roman"/>
      <w:sz w:val="24"/>
    </w:rPr>
  </w:style>
  <w:style w:type="paragraph" w:customStyle="1" w:styleId="B1583908976A4A2B859BCA2527EF70CB">
    <w:name w:val="B1583908976A4A2B859BCA2527EF70CB"/>
    <w:rsid w:val="00AB6074"/>
  </w:style>
  <w:style w:type="paragraph" w:customStyle="1" w:styleId="0C6DFC5AEA124101A1B75BCDF9DCEA45">
    <w:name w:val="0C6DFC5AEA124101A1B75BCDF9DCEA45"/>
    <w:rsid w:val="00AB60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0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6074"/>
    <w:rPr>
      <w:rFonts w:ascii="Times New Roman" w:hAnsi="Times New Roman"/>
      <w:sz w:val="24"/>
    </w:rPr>
  </w:style>
  <w:style w:type="paragraph" w:customStyle="1" w:styleId="487D89B4F8B34DB4967D41FE18F7F88D7">
    <w:name w:val="487D89B4F8B34DB4967D41FE18F7F88D7"/>
    <w:rsid w:val="00AB6074"/>
    <w:rPr>
      <w:rFonts w:ascii="Times New Roman" w:hAnsi="Times New Roman"/>
      <w:sz w:val="24"/>
    </w:rPr>
  </w:style>
  <w:style w:type="paragraph" w:customStyle="1" w:styleId="AE2570ED5D764CD7AF9686706F550F4620">
    <w:name w:val="AE2570ED5D764CD7AF9686706F550F4620"/>
    <w:rsid w:val="00AB6074"/>
    <w:pPr>
      <w:tabs>
        <w:tab w:val="center" w:pos="4680"/>
        <w:tab w:val="right" w:pos="9360"/>
      </w:tabs>
      <w:spacing w:after="0" w:line="240" w:lineRule="auto"/>
    </w:pPr>
    <w:rPr>
      <w:rFonts w:ascii="Times New Roman" w:hAnsi="Times New Roman"/>
      <w:sz w:val="24"/>
    </w:rPr>
  </w:style>
  <w:style w:type="paragraph" w:customStyle="1" w:styleId="B1583908976A4A2B859BCA2527EF70CB">
    <w:name w:val="B1583908976A4A2B859BCA2527EF70CB"/>
    <w:rsid w:val="00AB6074"/>
  </w:style>
  <w:style w:type="paragraph" w:customStyle="1" w:styleId="0C6DFC5AEA124101A1B75BCDF9DCEA45">
    <w:name w:val="0C6DFC5AEA124101A1B75BCDF9DCEA45"/>
    <w:rsid w:val="00AB6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70C849-6828-41FA-BBE3-190B9C12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462</Words>
  <Characters>2640</Characters>
  <Application>Microsoft Office Word</Application>
  <DocSecurity>0</DocSecurity>
  <Lines>22</Lines>
  <Paragraphs>6</Paragraphs>
  <ScaleCrop>false</ScaleCrop>
  <Company>Texas Legislative Council</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2017-04-21T17:27:00Z</cp:lastPrinted>
  <dcterms:created xsi:type="dcterms:W3CDTF">2015-05-29T14:24:00Z</dcterms:created>
  <dcterms:modified xsi:type="dcterms:W3CDTF">2017-04-21T17:28:00Z</dcterms:modified>
</cp:coreProperties>
</file>

<file path=docProps/custom.xml><?xml version="1.0" encoding="utf-8"?>
<op:Properties xmlns:vt="http://schemas.openxmlformats.org/officeDocument/2006/docPropsVTypes" xmlns:op="http://schemas.openxmlformats.org/officeDocument/2006/custom-properties"/>
</file>