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6DBF" w:rsidTr="00345119">
        <w:tc>
          <w:tcPr>
            <w:tcW w:w="9576" w:type="dxa"/>
            <w:noWrap/>
          </w:tcPr>
          <w:p w:rsidR="008423E4" w:rsidRPr="0022177D" w:rsidRDefault="005D28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D282E" w:rsidP="008423E4">
      <w:pPr>
        <w:jc w:val="center"/>
      </w:pPr>
    </w:p>
    <w:p w:rsidR="008423E4" w:rsidRPr="00B31F0E" w:rsidRDefault="005D282E" w:rsidP="008423E4"/>
    <w:p w:rsidR="008423E4" w:rsidRPr="00742794" w:rsidRDefault="005D28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6DBF" w:rsidTr="00345119">
        <w:tc>
          <w:tcPr>
            <w:tcW w:w="9576" w:type="dxa"/>
          </w:tcPr>
          <w:p w:rsidR="008423E4" w:rsidRPr="00861995" w:rsidRDefault="005D282E" w:rsidP="00345119">
            <w:pPr>
              <w:jc w:val="right"/>
            </w:pPr>
            <w:r>
              <w:t>S.B. 2039</w:t>
            </w:r>
          </w:p>
        </w:tc>
      </w:tr>
      <w:tr w:rsidR="004D6DBF" w:rsidTr="00345119">
        <w:tc>
          <w:tcPr>
            <w:tcW w:w="9576" w:type="dxa"/>
          </w:tcPr>
          <w:p w:rsidR="008423E4" w:rsidRPr="00861995" w:rsidRDefault="005D282E" w:rsidP="004F445A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4D6DBF" w:rsidTr="00345119">
        <w:tc>
          <w:tcPr>
            <w:tcW w:w="9576" w:type="dxa"/>
          </w:tcPr>
          <w:p w:rsidR="008423E4" w:rsidRPr="00861995" w:rsidRDefault="005D282E" w:rsidP="00345119">
            <w:pPr>
              <w:jc w:val="right"/>
            </w:pPr>
            <w:r>
              <w:t>Public Education</w:t>
            </w:r>
          </w:p>
        </w:tc>
      </w:tr>
      <w:tr w:rsidR="004D6DBF" w:rsidTr="00345119">
        <w:tc>
          <w:tcPr>
            <w:tcW w:w="9576" w:type="dxa"/>
          </w:tcPr>
          <w:p w:rsidR="008423E4" w:rsidRDefault="005D282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D282E" w:rsidP="008423E4">
      <w:pPr>
        <w:tabs>
          <w:tab w:val="right" w:pos="9360"/>
        </w:tabs>
      </w:pPr>
    </w:p>
    <w:p w:rsidR="008423E4" w:rsidRDefault="005D282E" w:rsidP="008423E4"/>
    <w:p w:rsidR="008423E4" w:rsidRDefault="005D28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6DBF" w:rsidTr="00345119">
        <w:tc>
          <w:tcPr>
            <w:tcW w:w="9576" w:type="dxa"/>
          </w:tcPr>
          <w:p w:rsidR="008423E4" w:rsidRPr="00A8133F" w:rsidRDefault="005D282E" w:rsidP="00BB31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D282E" w:rsidP="00BB31CB"/>
          <w:p w:rsidR="008423E4" w:rsidRDefault="005D282E" w:rsidP="00BB31CB">
            <w:pPr>
              <w:pStyle w:val="Header"/>
              <w:jc w:val="both"/>
            </w:pPr>
            <w:r>
              <w:t xml:space="preserve">Despite great strides in the effort to combat human trafficking and sexual </w:t>
            </w:r>
            <w:r>
              <w:t>abuse</w:t>
            </w:r>
            <w:r>
              <w:t xml:space="preserve"> in recent years, </w:t>
            </w:r>
            <w:r>
              <w:t xml:space="preserve">interested parties </w:t>
            </w:r>
            <w:r>
              <w:t>explain</w:t>
            </w:r>
            <w:r>
              <w:t xml:space="preserve"> that </w:t>
            </w:r>
            <w:r>
              <w:t>these</w:t>
            </w:r>
            <w:r>
              <w:t xml:space="preserve"> problems stubbornly persist</w:t>
            </w:r>
            <w:r>
              <w:t>,</w:t>
            </w:r>
            <w:r>
              <w:t xml:space="preserve"> as </w:t>
            </w:r>
            <w:r>
              <w:t>it is difficult and resource</w:t>
            </w:r>
            <w:r>
              <w:noBreakHyphen/>
              <w:t>intensive to prevent such inciden</w:t>
            </w:r>
            <w:r>
              <w:t>ts</w:t>
            </w:r>
            <w:r>
              <w:t xml:space="preserve"> from recurring</w:t>
            </w:r>
            <w:r>
              <w:t>.</w:t>
            </w:r>
            <w:r>
              <w:t xml:space="preserve"> These parties </w:t>
            </w:r>
            <w:r>
              <w:t>suggest</w:t>
            </w:r>
            <w:r>
              <w:t xml:space="preserve"> that</w:t>
            </w:r>
            <w:r>
              <w:t xml:space="preserve"> </w:t>
            </w:r>
            <w:r>
              <w:t>more</w:t>
            </w:r>
            <w:r>
              <w:t xml:space="preserve"> </w:t>
            </w:r>
            <w:r>
              <w:t xml:space="preserve">attention </w:t>
            </w:r>
            <w:r>
              <w:t xml:space="preserve">should be </w:t>
            </w:r>
            <w:r>
              <w:t xml:space="preserve">given to </w:t>
            </w:r>
            <w:r>
              <w:t xml:space="preserve">providing </w:t>
            </w:r>
            <w:r>
              <w:t>age-appropriate</w:t>
            </w:r>
            <w:r>
              <w:t xml:space="preserve"> early intervention and prevention practices </w:t>
            </w:r>
            <w:r>
              <w:t xml:space="preserve">to </w:t>
            </w:r>
            <w:r>
              <w:t>more eff</w:t>
            </w:r>
            <w:r>
              <w:t>ectively</w:t>
            </w:r>
            <w:r>
              <w:t xml:space="preserve"> </w:t>
            </w:r>
            <w:r>
              <w:t>overcome</w:t>
            </w:r>
            <w:r>
              <w:t xml:space="preserve"> these</w:t>
            </w:r>
            <w:r>
              <w:t xml:space="preserve"> problem</w:t>
            </w:r>
            <w:r>
              <w:t>s</w:t>
            </w:r>
            <w:r>
              <w:t xml:space="preserve">. S.B. 2039 </w:t>
            </w:r>
            <w:r>
              <w:t>seeks to address this</w:t>
            </w:r>
            <w:r>
              <w:t xml:space="preserve"> issue</w:t>
            </w:r>
            <w:r>
              <w:t xml:space="preserve"> by</w:t>
            </w:r>
            <w:r>
              <w:t xml:space="preserve"> </w:t>
            </w:r>
            <w:r>
              <w:t>providing for th</w:t>
            </w:r>
            <w:r>
              <w:t>e inclusion of human trafficking and sexual abuse</w:t>
            </w:r>
            <w:r>
              <w:t xml:space="preserve"> instruction in a school district's health curriculum</w:t>
            </w:r>
            <w:r>
              <w:t>.</w:t>
            </w:r>
          </w:p>
          <w:p w:rsidR="008423E4" w:rsidRPr="00E26B13" w:rsidRDefault="005D282E" w:rsidP="00BB31CB">
            <w:pPr>
              <w:rPr>
                <w:b/>
              </w:rPr>
            </w:pPr>
          </w:p>
        </w:tc>
      </w:tr>
      <w:tr w:rsidR="004D6DBF" w:rsidTr="00345119">
        <w:tc>
          <w:tcPr>
            <w:tcW w:w="9576" w:type="dxa"/>
          </w:tcPr>
          <w:p w:rsidR="0017725B" w:rsidRDefault="005D282E" w:rsidP="00BB31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D282E" w:rsidP="00BB31CB">
            <w:pPr>
              <w:rPr>
                <w:b/>
                <w:u w:val="single"/>
              </w:rPr>
            </w:pPr>
          </w:p>
          <w:p w:rsidR="007E4C56" w:rsidRPr="007E4C56" w:rsidRDefault="005D282E" w:rsidP="00BB31CB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D282E" w:rsidP="00BB31CB">
            <w:pPr>
              <w:rPr>
                <w:b/>
                <w:u w:val="single"/>
              </w:rPr>
            </w:pPr>
          </w:p>
        </w:tc>
      </w:tr>
      <w:tr w:rsidR="004D6DBF" w:rsidTr="00345119">
        <w:tc>
          <w:tcPr>
            <w:tcW w:w="9576" w:type="dxa"/>
          </w:tcPr>
          <w:p w:rsidR="008423E4" w:rsidRPr="00A8133F" w:rsidRDefault="005D282E" w:rsidP="00BB31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:rsidR="008423E4" w:rsidRDefault="005D282E" w:rsidP="00BB31CB"/>
          <w:p w:rsidR="007E4C56" w:rsidRDefault="005D282E" w:rsidP="00BB31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D282E" w:rsidP="00BB31CB">
            <w:pPr>
              <w:rPr>
                <w:b/>
              </w:rPr>
            </w:pPr>
          </w:p>
        </w:tc>
      </w:tr>
      <w:tr w:rsidR="004D6DBF" w:rsidTr="00345119">
        <w:tc>
          <w:tcPr>
            <w:tcW w:w="9576" w:type="dxa"/>
          </w:tcPr>
          <w:p w:rsidR="008423E4" w:rsidRPr="00A8133F" w:rsidRDefault="005D282E" w:rsidP="00BB31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D282E" w:rsidP="00BB31CB"/>
          <w:p w:rsidR="008423E4" w:rsidRDefault="005D282E" w:rsidP="00BB31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2039</w:t>
            </w:r>
            <w:r>
              <w:t xml:space="preserve"> amends the Education Code to require the commissioner</w:t>
            </w:r>
            <w:r>
              <w:t xml:space="preserve"> of education, </w:t>
            </w:r>
            <w:r w:rsidRPr="007E4C56">
              <w:t>in cooperation with the human trafficking prevention task force</w:t>
            </w:r>
            <w:r>
              <w:t xml:space="preserve"> and </w:t>
            </w:r>
            <w:r w:rsidRPr="007E4C56">
              <w:t>any other persons the commissioner considers appropriate,</w:t>
            </w:r>
            <w:r>
              <w:t xml:space="preserve"> to develop </w:t>
            </w:r>
            <w:r>
              <w:t>one or more</w:t>
            </w:r>
            <w:r w:rsidRPr="007E4C56">
              <w:t xml:space="preserve"> </w:t>
            </w:r>
            <w:r w:rsidRPr="007E4C56">
              <w:t xml:space="preserve">sexual abuse and sex trafficking </w:t>
            </w:r>
            <w:r>
              <w:t>instructional modules</w:t>
            </w:r>
            <w:r w:rsidRPr="007E4C56">
              <w:t xml:space="preserve"> that a </w:t>
            </w:r>
            <w:r>
              <w:t xml:space="preserve">public </w:t>
            </w:r>
            <w:r w:rsidRPr="007E4C56">
              <w:t>school district may use</w:t>
            </w:r>
            <w:r w:rsidRPr="007E4C56">
              <w:t xml:space="preserve"> in the district's health curriculum.</w:t>
            </w:r>
            <w:r>
              <w:t xml:space="preserve"> The bill </w:t>
            </w:r>
            <w:r>
              <w:t>authorizes these modules</w:t>
            </w:r>
            <w:r>
              <w:t xml:space="preserve"> to include </w:t>
            </w:r>
            <w:r w:rsidRPr="007E4C56">
              <w:t>information on the different forms of sexual abuse and assault, sex trafficking, and risk factors for sex trafficking;</w:t>
            </w:r>
            <w:r>
              <w:t xml:space="preserve"> </w:t>
            </w:r>
            <w:r w:rsidRPr="007E4C56">
              <w:t>the procedures for reporting sexual abuse and sex traf</w:t>
            </w:r>
            <w:r w:rsidRPr="007E4C56">
              <w:t>ficking or suspected sexual abuse or sex trafficking;</w:t>
            </w:r>
            <w:r>
              <w:t xml:space="preserve"> </w:t>
            </w:r>
            <w:r w:rsidRPr="007E4C56">
              <w:t>strategies for sexual abuse and assault prevention and overcoming peer pressure;</w:t>
            </w:r>
            <w:r>
              <w:t xml:space="preserve"> </w:t>
            </w:r>
            <w:r w:rsidRPr="007E4C56">
              <w:t>information on establishing healthy boundaries for relationships, recognizing potentially abusive or harmful relationship</w:t>
            </w:r>
            <w:r w:rsidRPr="007E4C56">
              <w:t>s, and avoiding high-risk activities;</w:t>
            </w:r>
            <w:r>
              <w:t xml:space="preserve"> </w:t>
            </w:r>
            <w:r w:rsidRPr="007E4C56">
              <w:t>the recruiting tactics of sex traffickers and peer recruiters, inc</w:t>
            </w:r>
            <w:r>
              <w:t>luding recruitment through the I</w:t>
            </w:r>
            <w:r w:rsidRPr="007E4C56">
              <w:t>nternet;</w:t>
            </w:r>
            <w:r>
              <w:t xml:space="preserve"> </w:t>
            </w:r>
            <w:r w:rsidRPr="007E4C56">
              <w:t>the legal aspects of sexual abuse and sex trafficking under state and federal law; and</w:t>
            </w:r>
            <w:r>
              <w:t xml:space="preserve"> </w:t>
            </w:r>
            <w:r w:rsidRPr="007E4C56">
              <w:t>the influence of culture</w:t>
            </w:r>
            <w:r w:rsidRPr="007E4C56">
              <w:t xml:space="preserve"> and mass media on perceptions of sexual abuse and sex trafficking, including stereotypes and myths about victims and abusers, victim blaming, and the role of language.</w:t>
            </w:r>
            <w:r>
              <w:t xml:space="preserve"> The bill requires </w:t>
            </w:r>
            <w:r>
              <w:t>the</w:t>
            </w:r>
            <w:r>
              <w:t xml:space="preserve"> developed</w:t>
            </w:r>
            <w:r>
              <w:t xml:space="preserve"> module or modules</w:t>
            </w:r>
            <w:r>
              <w:t xml:space="preserve"> to emphasize </w:t>
            </w:r>
            <w:r w:rsidRPr="007E4C56">
              <w:t>compassion for victims o</w:t>
            </w:r>
            <w:r w:rsidRPr="007E4C56">
              <w:t>f sexual abuse or sex trafficking and the creation of a positive reentry experience for survivors of sexual abuse or sex trafficking into schools.</w:t>
            </w:r>
          </w:p>
          <w:p w:rsidR="00F40561" w:rsidRDefault="005D282E" w:rsidP="00BB31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40561" w:rsidRDefault="005D282E" w:rsidP="00BB31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2039</w:t>
            </w:r>
            <w:r>
              <w:t xml:space="preserve"> </w:t>
            </w:r>
            <w:r>
              <w:t xml:space="preserve">includes sex trafficking in the policy addressing sexual abuse and other maltreatment of children </w:t>
            </w:r>
            <w:r>
              <w:t xml:space="preserve">required to be adopted and implemented by </w:t>
            </w:r>
            <w:r>
              <w:t xml:space="preserve">each </w:t>
            </w:r>
            <w:r w:rsidRPr="001F7C40">
              <w:t>district and open-enrollment charter school</w:t>
            </w:r>
            <w:r>
              <w:t>.</w:t>
            </w:r>
            <w:r>
              <w:t xml:space="preserve"> </w:t>
            </w:r>
            <w:r>
              <w:t xml:space="preserve">The bill authorizes a district to collaborate </w:t>
            </w:r>
            <w:r w:rsidRPr="001F7C40">
              <w:t xml:space="preserve">with local law enforcement and outside consultants with expertise in the prevention of sexual abuse and sex </w:t>
            </w:r>
            <w:r w:rsidRPr="001F7C40">
              <w:t>trafficking to create the policy and to create a referral protocol for high-risk students.</w:t>
            </w:r>
            <w:r>
              <w:t xml:space="preserve"> </w:t>
            </w:r>
          </w:p>
          <w:p w:rsidR="00F059C7" w:rsidRDefault="005D282E" w:rsidP="00BB31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059C7" w:rsidRDefault="005D282E" w:rsidP="00BB31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2039</w:t>
            </w:r>
            <w:r>
              <w:t xml:space="preserve"> amends the Government </w:t>
            </w:r>
            <w:r>
              <w:t xml:space="preserve">Code </w:t>
            </w:r>
            <w:r>
              <w:t>to</w:t>
            </w:r>
            <w:r>
              <w:t xml:space="preserve"> </w:t>
            </w:r>
            <w:r>
              <w:t xml:space="preserve">postpone </w:t>
            </w:r>
            <w:r>
              <w:t>the expiration date o</w:t>
            </w:r>
            <w:r>
              <w:t>f</w:t>
            </w:r>
            <w:r>
              <w:t xml:space="preserve"> statutory provisions relating to the human trafficking prevention task force from </w:t>
            </w:r>
            <w:r w:rsidRPr="00CC3720">
              <w:t>September</w:t>
            </w:r>
            <w:r w:rsidRPr="00CC3720">
              <w:t xml:space="preserve"> 1,</w:t>
            </w:r>
            <w:r>
              <w:t xml:space="preserve"> 2017</w:t>
            </w:r>
            <w:r>
              <w:t>,</w:t>
            </w:r>
            <w:r>
              <w:t xml:space="preserve"> to </w:t>
            </w:r>
            <w:r w:rsidRPr="00CC3720">
              <w:t>September 1,</w:t>
            </w:r>
            <w:r>
              <w:t xml:space="preserve"> 2019. The </w:t>
            </w:r>
            <w:r>
              <w:t>bill applies</w:t>
            </w:r>
            <w:r>
              <w:t xml:space="preserve"> </w:t>
            </w:r>
            <w:r w:rsidRPr="00CC3720">
              <w:t>beginning with the 2017-2018 school year</w:t>
            </w:r>
            <w:r>
              <w:t xml:space="preserve"> and</w:t>
            </w:r>
            <w:r>
              <w:t xml:space="preserve"> take</w:t>
            </w:r>
            <w:r>
              <w:t>s</w:t>
            </w:r>
            <w:r>
              <w:t xml:space="preserve"> effect only if a specific appropriation for the implementation of the bill is provided in a general appropriations act of the 85th Legislat</w:t>
            </w:r>
            <w:r>
              <w:t>ure</w:t>
            </w:r>
            <w:r>
              <w:t xml:space="preserve">. </w:t>
            </w:r>
          </w:p>
          <w:p w:rsidR="008423E4" w:rsidRPr="00835628" w:rsidRDefault="005D282E" w:rsidP="00BB31CB">
            <w:pPr>
              <w:rPr>
                <w:b/>
              </w:rPr>
            </w:pPr>
          </w:p>
        </w:tc>
      </w:tr>
      <w:tr w:rsidR="004D6DBF" w:rsidTr="00345119">
        <w:tc>
          <w:tcPr>
            <w:tcW w:w="9576" w:type="dxa"/>
          </w:tcPr>
          <w:p w:rsidR="008423E4" w:rsidRPr="00A8133F" w:rsidRDefault="005D282E" w:rsidP="00BB31C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:rsidR="008423E4" w:rsidRDefault="005D282E" w:rsidP="00BB31CB"/>
          <w:p w:rsidR="008423E4" w:rsidRPr="003624F2" w:rsidRDefault="005D282E" w:rsidP="00BB31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D282E" w:rsidP="00BB31CB">
            <w:pPr>
              <w:rPr>
                <w:b/>
              </w:rPr>
            </w:pPr>
          </w:p>
        </w:tc>
      </w:tr>
    </w:tbl>
    <w:p w:rsidR="008423E4" w:rsidRPr="00BE0E75" w:rsidRDefault="005D28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D282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282E">
      <w:r>
        <w:separator/>
      </w:r>
    </w:p>
  </w:endnote>
  <w:endnote w:type="continuationSeparator" w:id="0">
    <w:p w:rsidR="00000000" w:rsidRDefault="005D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D2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6DBF" w:rsidTr="009C1E9A">
      <w:trPr>
        <w:cantSplit/>
      </w:trPr>
      <w:tc>
        <w:tcPr>
          <w:tcW w:w="0" w:type="pct"/>
        </w:tcPr>
        <w:p w:rsidR="00137D90" w:rsidRDefault="005D28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D28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D28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D28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D28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6DBF" w:rsidTr="009C1E9A">
      <w:trPr>
        <w:cantSplit/>
      </w:trPr>
      <w:tc>
        <w:tcPr>
          <w:tcW w:w="0" w:type="pct"/>
        </w:tcPr>
        <w:p w:rsidR="00EC379B" w:rsidRDefault="005D28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D28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31224</w:t>
          </w:r>
        </w:p>
      </w:tc>
      <w:tc>
        <w:tcPr>
          <w:tcW w:w="2453" w:type="pct"/>
        </w:tcPr>
        <w:p w:rsidR="00EC379B" w:rsidRDefault="005D28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17.136.261</w:t>
          </w:r>
          <w:r>
            <w:fldChar w:fldCharType="end"/>
          </w:r>
        </w:p>
      </w:tc>
    </w:tr>
    <w:tr w:rsidR="004D6DBF" w:rsidTr="009C1E9A">
      <w:trPr>
        <w:cantSplit/>
      </w:trPr>
      <w:tc>
        <w:tcPr>
          <w:tcW w:w="0" w:type="pct"/>
        </w:tcPr>
        <w:p w:rsidR="00EC379B" w:rsidRDefault="005D28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D28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D282E" w:rsidP="006D504F">
          <w:pPr>
            <w:pStyle w:val="Footer"/>
            <w:rPr>
              <w:rStyle w:val="PageNumber"/>
            </w:rPr>
          </w:pPr>
        </w:p>
        <w:p w:rsidR="00EC379B" w:rsidRDefault="005D28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6D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D28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D28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D28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D2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282E">
      <w:r>
        <w:separator/>
      </w:r>
    </w:p>
  </w:footnote>
  <w:footnote w:type="continuationSeparator" w:id="0">
    <w:p w:rsidR="00000000" w:rsidRDefault="005D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D2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D2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D2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BF"/>
    <w:rsid w:val="004D6DBF"/>
    <w:rsid w:val="005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405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0561"/>
  </w:style>
  <w:style w:type="paragraph" w:styleId="CommentSubject">
    <w:name w:val="annotation subject"/>
    <w:basedOn w:val="CommentText"/>
    <w:next w:val="CommentText"/>
    <w:link w:val="CommentSubjectChar"/>
    <w:rsid w:val="00F40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0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405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0561"/>
  </w:style>
  <w:style w:type="paragraph" w:styleId="CommentSubject">
    <w:name w:val="annotation subject"/>
    <w:basedOn w:val="CommentText"/>
    <w:next w:val="CommentText"/>
    <w:link w:val="CommentSubjectChar"/>
    <w:rsid w:val="00F40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0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3087</Characters>
  <Application>Microsoft Office Word</Application>
  <DocSecurity>4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SB02039 (Committee Report (Unamended))</vt:lpstr>
    </vt:vector>
  </TitlesOfParts>
  <Company>State of Texas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31224</dc:subject>
  <dc:creator>State of Texas</dc:creator>
  <dc:description>SB 2039 by Zaffirini-(H)Public Education</dc:description>
  <cp:lastModifiedBy>Molly Hoffman-Bricker</cp:lastModifiedBy>
  <cp:revision>2</cp:revision>
  <cp:lastPrinted>2017-05-16T16:03:00Z</cp:lastPrinted>
  <dcterms:created xsi:type="dcterms:W3CDTF">2017-05-18T21:54:00Z</dcterms:created>
  <dcterms:modified xsi:type="dcterms:W3CDTF">2017-05-18T21:54:00Z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17.136.261</vt:lpwstr>
  </property>
</Properties>
</file>