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4D" w:rsidRDefault="00976E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98B3DF678342118D9A73360E6125C8"/>
          </w:placeholder>
        </w:sdtPr>
        <w:sdtContent>
          <w:r w:rsidRPr="005C2A78">
            <w:rPr>
              <w:rFonts w:cs="Times New Roman"/>
              <w:b/>
              <w:szCs w:val="24"/>
              <w:u w:val="single"/>
            </w:rPr>
            <w:t>BILL ANALYSIS</w:t>
          </w:r>
        </w:sdtContent>
      </w:sdt>
    </w:p>
    <w:p w:rsidR="00976E4D" w:rsidRPr="00585C31" w:rsidRDefault="00976E4D" w:rsidP="000F1DF9">
      <w:pPr>
        <w:spacing w:after="0" w:line="240" w:lineRule="auto"/>
        <w:rPr>
          <w:rFonts w:cs="Times New Roman"/>
          <w:szCs w:val="24"/>
        </w:rPr>
      </w:pPr>
    </w:p>
    <w:p w:rsidR="00976E4D" w:rsidRPr="00585C31" w:rsidRDefault="00976E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6E4D" w:rsidTr="000F1DF9">
        <w:tc>
          <w:tcPr>
            <w:tcW w:w="2718" w:type="dxa"/>
          </w:tcPr>
          <w:p w:rsidR="00976E4D" w:rsidRPr="005C2A78" w:rsidRDefault="00976E4D" w:rsidP="006D756B">
            <w:pPr>
              <w:rPr>
                <w:rFonts w:cs="Times New Roman"/>
                <w:szCs w:val="24"/>
              </w:rPr>
            </w:pPr>
            <w:sdt>
              <w:sdtPr>
                <w:rPr>
                  <w:rFonts w:cs="Times New Roman"/>
                  <w:szCs w:val="24"/>
                </w:rPr>
                <w:alias w:val="Agency Title"/>
                <w:tag w:val="AgencyTitleContentControl"/>
                <w:id w:val="1920747753"/>
                <w:lock w:val="sdtContentLocked"/>
                <w:placeholder>
                  <w:docPart w:val="A26434E8315D41B28AEBC0040543365F"/>
                </w:placeholder>
              </w:sdtPr>
              <w:sdtEndPr>
                <w:rPr>
                  <w:rFonts w:cstheme="minorBidi"/>
                  <w:szCs w:val="22"/>
                </w:rPr>
              </w:sdtEndPr>
              <w:sdtContent>
                <w:r>
                  <w:rPr>
                    <w:rFonts w:cs="Times New Roman"/>
                    <w:szCs w:val="24"/>
                  </w:rPr>
                  <w:t>Senate Research Center</w:t>
                </w:r>
              </w:sdtContent>
            </w:sdt>
          </w:p>
        </w:tc>
        <w:tc>
          <w:tcPr>
            <w:tcW w:w="6858" w:type="dxa"/>
          </w:tcPr>
          <w:p w:rsidR="00976E4D" w:rsidRPr="00FF6471" w:rsidRDefault="00976E4D" w:rsidP="000F1DF9">
            <w:pPr>
              <w:jc w:val="right"/>
              <w:rPr>
                <w:rFonts w:cs="Times New Roman"/>
                <w:szCs w:val="24"/>
              </w:rPr>
            </w:pPr>
            <w:sdt>
              <w:sdtPr>
                <w:rPr>
                  <w:rFonts w:cs="Times New Roman"/>
                  <w:szCs w:val="24"/>
                </w:rPr>
                <w:alias w:val="Bill Number"/>
                <w:tag w:val="BillNumberOne"/>
                <w:id w:val="-410784069"/>
                <w:lock w:val="sdtContentLocked"/>
                <w:placeholder>
                  <w:docPart w:val="4C5A863CAF824486873F350C80B7D84D"/>
                </w:placeholder>
              </w:sdtPr>
              <w:sdtContent>
                <w:r>
                  <w:rPr>
                    <w:rFonts w:cs="Times New Roman"/>
                    <w:szCs w:val="24"/>
                  </w:rPr>
                  <w:t>S.B. 2056</w:t>
                </w:r>
              </w:sdtContent>
            </w:sdt>
          </w:p>
        </w:tc>
      </w:tr>
      <w:tr w:rsidR="00976E4D" w:rsidTr="000F1DF9">
        <w:sdt>
          <w:sdtPr>
            <w:rPr>
              <w:rFonts w:cs="Times New Roman"/>
              <w:szCs w:val="24"/>
            </w:rPr>
            <w:alias w:val="TLCNumber"/>
            <w:tag w:val="TLCNumber"/>
            <w:id w:val="-542600604"/>
            <w:lock w:val="sdtLocked"/>
            <w:placeholder>
              <w:docPart w:val="EE853403E8FA478D852B67360797C28C"/>
            </w:placeholder>
            <w:showingPlcHdr/>
          </w:sdtPr>
          <w:sdtContent>
            <w:tc>
              <w:tcPr>
                <w:tcW w:w="2718" w:type="dxa"/>
              </w:tcPr>
              <w:p w:rsidR="00976E4D" w:rsidRPr="000F1DF9" w:rsidRDefault="00976E4D" w:rsidP="00C65088">
                <w:pPr>
                  <w:rPr>
                    <w:rFonts w:cs="Times New Roman"/>
                    <w:szCs w:val="24"/>
                  </w:rPr>
                </w:pPr>
              </w:p>
            </w:tc>
          </w:sdtContent>
        </w:sdt>
        <w:tc>
          <w:tcPr>
            <w:tcW w:w="6858" w:type="dxa"/>
          </w:tcPr>
          <w:p w:rsidR="00976E4D" w:rsidRPr="005C2A78" w:rsidRDefault="00976E4D" w:rsidP="006D756B">
            <w:pPr>
              <w:jc w:val="right"/>
              <w:rPr>
                <w:rFonts w:cs="Times New Roman"/>
                <w:szCs w:val="24"/>
              </w:rPr>
            </w:pPr>
            <w:sdt>
              <w:sdtPr>
                <w:rPr>
                  <w:rFonts w:cs="Times New Roman"/>
                  <w:szCs w:val="24"/>
                </w:rPr>
                <w:alias w:val="Author Label"/>
                <w:tag w:val="By"/>
                <w:id w:val="72399597"/>
                <w:lock w:val="sdtLocked"/>
                <w:placeholder>
                  <w:docPart w:val="9340C24A65EA4C59AD1A0A08C77B60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BDE0833C8E49D7BD6C9778B872E26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D6F1AD349164126B35B1147A311A769"/>
                </w:placeholder>
                <w:showingPlcHdr/>
              </w:sdtPr>
              <w:sdtContent/>
            </w:sdt>
          </w:p>
        </w:tc>
      </w:tr>
      <w:tr w:rsidR="00976E4D" w:rsidTr="000F1DF9">
        <w:tc>
          <w:tcPr>
            <w:tcW w:w="2718" w:type="dxa"/>
          </w:tcPr>
          <w:p w:rsidR="00976E4D" w:rsidRPr="00BC7495" w:rsidRDefault="00976E4D" w:rsidP="000F1DF9">
            <w:pPr>
              <w:rPr>
                <w:rFonts w:cs="Times New Roman"/>
                <w:szCs w:val="24"/>
              </w:rPr>
            </w:pPr>
          </w:p>
        </w:tc>
        <w:sdt>
          <w:sdtPr>
            <w:rPr>
              <w:rFonts w:cs="Times New Roman"/>
              <w:szCs w:val="24"/>
            </w:rPr>
            <w:alias w:val="Committee"/>
            <w:tag w:val="Committee"/>
            <w:id w:val="1914272295"/>
            <w:lock w:val="sdtContentLocked"/>
            <w:placeholder>
              <w:docPart w:val="ECEF525040EC44C68077CD48FA60A8E4"/>
            </w:placeholder>
          </w:sdtPr>
          <w:sdtContent>
            <w:tc>
              <w:tcPr>
                <w:tcW w:w="6858" w:type="dxa"/>
              </w:tcPr>
              <w:p w:rsidR="00976E4D" w:rsidRPr="00FF6471" w:rsidRDefault="00976E4D" w:rsidP="000F1DF9">
                <w:pPr>
                  <w:jc w:val="right"/>
                  <w:rPr>
                    <w:rFonts w:cs="Times New Roman"/>
                    <w:szCs w:val="24"/>
                  </w:rPr>
                </w:pPr>
                <w:r>
                  <w:rPr>
                    <w:rFonts w:cs="Times New Roman"/>
                    <w:szCs w:val="24"/>
                  </w:rPr>
                  <w:t>Natural Resources &amp; Economic Development</w:t>
                </w:r>
              </w:p>
            </w:tc>
          </w:sdtContent>
        </w:sdt>
      </w:tr>
      <w:tr w:rsidR="00976E4D" w:rsidTr="000F1DF9">
        <w:tc>
          <w:tcPr>
            <w:tcW w:w="2718" w:type="dxa"/>
          </w:tcPr>
          <w:p w:rsidR="00976E4D" w:rsidRPr="00BC7495" w:rsidRDefault="00976E4D" w:rsidP="000F1DF9">
            <w:pPr>
              <w:rPr>
                <w:rFonts w:cs="Times New Roman"/>
                <w:szCs w:val="24"/>
              </w:rPr>
            </w:pPr>
          </w:p>
        </w:tc>
        <w:sdt>
          <w:sdtPr>
            <w:rPr>
              <w:rFonts w:cs="Times New Roman"/>
              <w:szCs w:val="24"/>
            </w:rPr>
            <w:alias w:val="Date"/>
            <w:tag w:val="DateContentControl"/>
            <w:id w:val="1178081906"/>
            <w:lock w:val="sdtLocked"/>
            <w:placeholder>
              <w:docPart w:val="171E57C3507741F3AB1E4D4F4E3222A8"/>
            </w:placeholder>
            <w:date w:fullDate="2017-06-09T00:00:00Z">
              <w:dateFormat w:val="M/d/yyyy"/>
              <w:lid w:val="en-US"/>
              <w:storeMappedDataAs w:val="dateTime"/>
              <w:calendar w:val="gregorian"/>
            </w:date>
          </w:sdtPr>
          <w:sdtContent>
            <w:tc>
              <w:tcPr>
                <w:tcW w:w="6858" w:type="dxa"/>
              </w:tcPr>
              <w:p w:rsidR="00976E4D" w:rsidRPr="00FF6471" w:rsidRDefault="00976E4D" w:rsidP="000F1DF9">
                <w:pPr>
                  <w:jc w:val="right"/>
                  <w:rPr>
                    <w:rFonts w:cs="Times New Roman"/>
                    <w:szCs w:val="24"/>
                  </w:rPr>
                </w:pPr>
                <w:r>
                  <w:rPr>
                    <w:rFonts w:cs="Times New Roman"/>
                    <w:szCs w:val="24"/>
                  </w:rPr>
                  <w:t>6/9/2017</w:t>
                </w:r>
              </w:p>
            </w:tc>
          </w:sdtContent>
        </w:sdt>
      </w:tr>
      <w:tr w:rsidR="00976E4D" w:rsidTr="000F1DF9">
        <w:tc>
          <w:tcPr>
            <w:tcW w:w="2718" w:type="dxa"/>
          </w:tcPr>
          <w:p w:rsidR="00976E4D" w:rsidRPr="00BC7495" w:rsidRDefault="00976E4D" w:rsidP="000F1DF9">
            <w:pPr>
              <w:rPr>
                <w:rFonts w:cs="Times New Roman"/>
                <w:szCs w:val="24"/>
              </w:rPr>
            </w:pPr>
          </w:p>
        </w:tc>
        <w:sdt>
          <w:sdtPr>
            <w:rPr>
              <w:rFonts w:cs="Times New Roman"/>
              <w:szCs w:val="24"/>
            </w:rPr>
            <w:alias w:val="BA Version"/>
            <w:tag w:val="BAVersion"/>
            <w:id w:val="-1685590809"/>
            <w:lock w:val="sdtContentLocked"/>
            <w:placeholder>
              <w:docPart w:val="9743EA57183C45E48D3EC83D297F278D"/>
            </w:placeholder>
          </w:sdtPr>
          <w:sdtContent>
            <w:tc>
              <w:tcPr>
                <w:tcW w:w="6858" w:type="dxa"/>
              </w:tcPr>
              <w:p w:rsidR="00976E4D" w:rsidRPr="00FF6471" w:rsidRDefault="00976E4D" w:rsidP="000F1DF9">
                <w:pPr>
                  <w:jc w:val="right"/>
                  <w:rPr>
                    <w:rFonts w:cs="Times New Roman"/>
                    <w:szCs w:val="24"/>
                  </w:rPr>
                </w:pPr>
                <w:r>
                  <w:rPr>
                    <w:rFonts w:cs="Times New Roman"/>
                    <w:szCs w:val="24"/>
                  </w:rPr>
                  <w:t>Enrolled</w:t>
                </w:r>
              </w:p>
            </w:tc>
          </w:sdtContent>
        </w:sdt>
      </w:tr>
    </w:tbl>
    <w:p w:rsidR="00976E4D" w:rsidRPr="00FF6471" w:rsidRDefault="00976E4D" w:rsidP="000F1DF9">
      <w:pPr>
        <w:spacing w:after="0" w:line="240" w:lineRule="auto"/>
        <w:rPr>
          <w:rFonts w:cs="Times New Roman"/>
          <w:szCs w:val="24"/>
        </w:rPr>
      </w:pPr>
    </w:p>
    <w:p w:rsidR="00976E4D" w:rsidRPr="00FF6471" w:rsidRDefault="00976E4D" w:rsidP="000F1DF9">
      <w:pPr>
        <w:spacing w:after="0" w:line="240" w:lineRule="auto"/>
        <w:rPr>
          <w:rFonts w:cs="Times New Roman"/>
          <w:szCs w:val="24"/>
        </w:rPr>
      </w:pPr>
    </w:p>
    <w:p w:rsidR="00976E4D" w:rsidRPr="00FF6471" w:rsidRDefault="00976E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F6E9C09B144D3B85E6F1E5AE52C5FA"/>
        </w:placeholder>
      </w:sdtPr>
      <w:sdtContent>
        <w:p w:rsidR="00976E4D" w:rsidRDefault="00976E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C0A0F3223E4C8B83E7A379A0653555"/>
        </w:placeholder>
      </w:sdtPr>
      <w:sdtContent>
        <w:p w:rsidR="00976E4D" w:rsidRDefault="00976E4D" w:rsidP="00CE0840">
          <w:pPr>
            <w:pStyle w:val="NormalWeb"/>
            <w:spacing w:before="0" w:beforeAutospacing="0" w:after="0" w:afterAutospacing="0"/>
            <w:jc w:val="both"/>
            <w:divId w:val="275454672"/>
            <w:rPr>
              <w:rFonts w:eastAsia="Times New Roman"/>
              <w:bCs/>
            </w:rPr>
          </w:pPr>
        </w:p>
        <w:p w:rsidR="00976E4D" w:rsidRDefault="00976E4D" w:rsidP="00CE0840">
          <w:pPr>
            <w:pStyle w:val="NormalWeb"/>
            <w:spacing w:before="0" w:beforeAutospacing="0" w:after="0" w:afterAutospacing="0"/>
            <w:jc w:val="both"/>
            <w:divId w:val="275454672"/>
          </w:pPr>
          <w:r w:rsidRPr="00CE0840">
            <w:t>Although the City of Brownfield qualifies for multiple sections under Chapter 351.101, Tax Code, which allows a municipality to use hotel occupancy tax revenue to promote tourism, they are not permitted to use these funds to promote tourism through upgrades to existing sport facilities. If such upgrades were allowable, the city could host more and larger baseball tournaments, generating valuable tax revenue for the city through hotel stays.</w:t>
          </w:r>
        </w:p>
        <w:p w:rsidR="00976E4D" w:rsidRPr="00CE0840" w:rsidRDefault="00976E4D" w:rsidP="00CE0840">
          <w:pPr>
            <w:pStyle w:val="NormalWeb"/>
            <w:spacing w:before="0" w:beforeAutospacing="0" w:after="0" w:afterAutospacing="0"/>
            <w:jc w:val="both"/>
            <w:divId w:val="275454672"/>
          </w:pPr>
        </w:p>
        <w:p w:rsidR="00976E4D" w:rsidRDefault="00976E4D" w:rsidP="00CE0840">
          <w:pPr>
            <w:pStyle w:val="NormalWeb"/>
            <w:spacing w:before="0" w:beforeAutospacing="0" w:after="0" w:afterAutospacing="0"/>
            <w:jc w:val="both"/>
            <w:divId w:val="275454672"/>
          </w:pPr>
          <w:r w:rsidRPr="00CE0840">
            <w:t>For: City of Brownfield</w:t>
          </w:r>
        </w:p>
        <w:p w:rsidR="00976E4D" w:rsidRPr="00CE0840" w:rsidRDefault="00976E4D" w:rsidP="00CE0840">
          <w:pPr>
            <w:pStyle w:val="NormalWeb"/>
            <w:spacing w:before="0" w:beforeAutospacing="0" w:after="0" w:afterAutospacing="0"/>
            <w:jc w:val="both"/>
            <w:divId w:val="275454672"/>
          </w:pPr>
        </w:p>
        <w:p w:rsidR="00976E4D" w:rsidRDefault="00976E4D" w:rsidP="00CE0840">
          <w:pPr>
            <w:pStyle w:val="NormalWeb"/>
            <w:spacing w:before="0" w:beforeAutospacing="0" w:after="0" w:afterAutospacing="0"/>
            <w:jc w:val="both"/>
            <w:divId w:val="275454672"/>
          </w:pPr>
          <w:r w:rsidRPr="00CE0840">
            <w:t>Against: None at this time (Original Author's / Sponsor's Statement of Intent)</w:t>
          </w:r>
        </w:p>
        <w:p w:rsidR="00976E4D" w:rsidRPr="00CE0840" w:rsidRDefault="00976E4D" w:rsidP="00CE0840">
          <w:pPr>
            <w:pStyle w:val="NormalWeb"/>
            <w:spacing w:before="0" w:beforeAutospacing="0" w:after="0" w:afterAutospacing="0"/>
            <w:jc w:val="both"/>
            <w:divId w:val="275454672"/>
          </w:pPr>
        </w:p>
        <w:p w:rsidR="00976E4D" w:rsidRPr="00CE0840" w:rsidRDefault="00976E4D" w:rsidP="00CE0840">
          <w:pPr>
            <w:pStyle w:val="NormalWeb"/>
            <w:spacing w:before="0" w:beforeAutospacing="0" w:after="0" w:afterAutospacing="0"/>
            <w:jc w:val="both"/>
            <w:divId w:val="275454672"/>
          </w:pPr>
          <w:r w:rsidRPr="00CE0840">
            <w:t>S.B. 2056 amends current law relating to the use of municipal hotel occupancy tax revenue by certain municipalities.</w:t>
          </w:r>
        </w:p>
        <w:p w:rsidR="00976E4D" w:rsidRPr="00CE0840" w:rsidRDefault="00976E4D"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76E4D" w:rsidRPr="005C2A78" w:rsidRDefault="00976E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9ACDA480D44FC2BB720B8E86F9E0AE"/>
          </w:placeholder>
        </w:sdtPr>
        <w:sdtContent>
          <w:r>
            <w:rPr>
              <w:rFonts w:eastAsia="Times New Roman" w:cs="Times New Roman"/>
              <w:b/>
              <w:szCs w:val="24"/>
              <w:u w:val="single"/>
            </w:rPr>
            <w:t>RULEMAKING AUTHORITY</w:t>
          </w:r>
        </w:sdtContent>
      </w:sdt>
    </w:p>
    <w:p w:rsidR="00976E4D" w:rsidRPr="006529C4" w:rsidRDefault="00976E4D" w:rsidP="00774EC7">
      <w:pPr>
        <w:spacing w:after="0" w:line="240" w:lineRule="auto"/>
        <w:jc w:val="both"/>
        <w:rPr>
          <w:rFonts w:cs="Times New Roman"/>
          <w:szCs w:val="24"/>
        </w:rPr>
      </w:pPr>
    </w:p>
    <w:p w:rsidR="00976E4D" w:rsidRPr="006529C4" w:rsidRDefault="00976E4D" w:rsidP="00CE0840">
      <w:pPr>
        <w:spacing w:after="0" w:line="240" w:lineRule="auto"/>
        <w:jc w:val="both"/>
        <w:rPr>
          <w:rFonts w:cs="Times New Roman"/>
          <w:szCs w:val="24"/>
        </w:rPr>
      </w:pPr>
      <w:r>
        <w:rPr>
          <w:sz w:val="23"/>
          <w:szCs w:val="23"/>
        </w:rPr>
        <w:t>This bill does not expressly grant any additional rulemaking authority to a state officer, institution, or agency.</w:t>
      </w:r>
    </w:p>
    <w:p w:rsidR="00976E4D" w:rsidRPr="006529C4" w:rsidRDefault="00976E4D" w:rsidP="00774EC7">
      <w:pPr>
        <w:spacing w:after="0" w:line="240" w:lineRule="auto"/>
        <w:jc w:val="both"/>
        <w:rPr>
          <w:rFonts w:cs="Times New Roman"/>
          <w:szCs w:val="24"/>
        </w:rPr>
      </w:pPr>
    </w:p>
    <w:p w:rsidR="00976E4D" w:rsidRPr="005C2A78" w:rsidRDefault="00976E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7646D079DD4CD7A5644A32F56F31E9"/>
          </w:placeholder>
        </w:sdtPr>
        <w:sdtContent>
          <w:r>
            <w:rPr>
              <w:rFonts w:eastAsia="Times New Roman" w:cs="Times New Roman"/>
              <w:b/>
              <w:szCs w:val="24"/>
              <w:u w:val="single"/>
            </w:rPr>
            <w:t>SECTION BY SECTION ANALYSIS</w:t>
          </w:r>
        </w:sdtContent>
      </w:sdt>
    </w:p>
    <w:p w:rsidR="00976E4D" w:rsidRPr="005C2A78" w:rsidRDefault="00976E4D" w:rsidP="000F1DF9">
      <w:pPr>
        <w:spacing w:after="0" w:line="240" w:lineRule="auto"/>
        <w:jc w:val="both"/>
        <w:rPr>
          <w:rFonts w:eastAsia="Times New Roman" w:cs="Times New Roman"/>
          <w:szCs w:val="24"/>
        </w:rPr>
      </w:pPr>
    </w:p>
    <w:p w:rsidR="00976E4D" w:rsidRPr="00CE0840" w:rsidRDefault="00976E4D" w:rsidP="00CE0840">
      <w:pPr>
        <w:pStyle w:val="Default"/>
        <w:jc w:val="both"/>
      </w:pPr>
      <w:r w:rsidRPr="00CE0840">
        <w:t xml:space="preserve">SECTION 1. Amends Subchapter B, Chapter 351, Tax Code, by adding Section 351.10711, as follows: </w:t>
      </w:r>
    </w:p>
    <w:p w:rsidR="00976E4D" w:rsidRPr="00CE0840" w:rsidRDefault="00976E4D" w:rsidP="00CE0840">
      <w:pPr>
        <w:pStyle w:val="Default"/>
        <w:jc w:val="both"/>
      </w:pPr>
    </w:p>
    <w:p w:rsidR="00976E4D" w:rsidRPr="00CE0840" w:rsidRDefault="00976E4D" w:rsidP="00CE0840">
      <w:pPr>
        <w:pStyle w:val="Default"/>
        <w:ind w:left="720"/>
        <w:jc w:val="both"/>
      </w:pPr>
      <w:r w:rsidRPr="00CE0840">
        <w:t xml:space="preserve">Sec. 351.10711. ALLOCATION OF REVENUE FOR MAINTENANCE, ENHANCEMENT, AND UPGRADE OF SPORTS FACILITIES AND FIELDS BY CERTAIN MUNICIPALITIES. (a) Provides that this section applies only to a municipality that is the county seat of a county that has a population of more than 10,000 and contains a portion of Mound Lake. </w:t>
      </w:r>
    </w:p>
    <w:p w:rsidR="00976E4D" w:rsidRPr="00CE0840" w:rsidRDefault="00976E4D" w:rsidP="00CE0840">
      <w:pPr>
        <w:pStyle w:val="Default"/>
        <w:jc w:val="both"/>
      </w:pPr>
    </w:p>
    <w:p w:rsidR="00976E4D" w:rsidRPr="00CE0840" w:rsidRDefault="00976E4D" w:rsidP="00CE0840">
      <w:pPr>
        <w:pStyle w:val="Default"/>
        <w:ind w:left="1440"/>
        <w:jc w:val="both"/>
      </w:pPr>
      <w:r w:rsidRPr="00CE0840">
        <w:t xml:space="preserve">(b) Authorizes a municipality to which this section applies, in addition to other authorized uses, to use revenue derived from the tax imposed under this chapter (Municipal Hotel Occupancy Taxes) to promote tourism by maintaining, enhancing, or upgrading sports facilities or fields, provided that certain requirements are met. </w:t>
      </w:r>
    </w:p>
    <w:p w:rsidR="00976E4D" w:rsidRPr="00CE0840" w:rsidRDefault="00976E4D" w:rsidP="00CE0840">
      <w:pPr>
        <w:pStyle w:val="Default"/>
        <w:ind w:left="1440"/>
        <w:jc w:val="both"/>
      </w:pPr>
    </w:p>
    <w:p w:rsidR="00976E4D" w:rsidRPr="00CE0840" w:rsidRDefault="00976E4D" w:rsidP="00CE0840">
      <w:pPr>
        <w:pStyle w:val="Default"/>
        <w:ind w:left="1440"/>
        <w:jc w:val="both"/>
      </w:pPr>
      <w:r w:rsidRPr="00CE0840">
        <w:t xml:space="preserve">(c) Prohibits a municipality that uses revenue derived from the tax imposed under this chapter as authorized by Subsection (b) from reducing the percentage of revenue from the tax imposed under this chapter and allocated for a purpose described by Section 351.101(a)(3) (relating to authorizing revenue from the tax to be used for certain advertising, solicitation, and promotional programs) to a percentage that is less than the average percentage of that revenue allocated by the municipality for that purpose during the 36-month period preceding the date the municipality begins using the revenue as authorized by Subsection (b). </w:t>
      </w:r>
    </w:p>
    <w:p w:rsidR="00976E4D" w:rsidRPr="00CE0840" w:rsidRDefault="00976E4D" w:rsidP="00CE0840">
      <w:pPr>
        <w:pStyle w:val="Default"/>
        <w:jc w:val="both"/>
      </w:pPr>
    </w:p>
    <w:p w:rsidR="00976E4D" w:rsidRPr="00CE0840" w:rsidRDefault="00976E4D" w:rsidP="00CE0840">
      <w:pPr>
        <w:spacing w:after="0" w:line="240" w:lineRule="auto"/>
        <w:jc w:val="both"/>
        <w:rPr>
          <w:rFonts w:eastAsia="Times New Roman" w:cs="Times New Roman"/>
          <w:szCs w:val="24"/>
        </w:rPr>
      </w:pPr>
      <w:r w:rsidRPr="00CE0840">
        <w:rPr>
          <w:szCs w:val="24"/>
        </w:rPr>
        <w:t xml:space="preserve">SECTION 2. Amends Section 351.1076(a), Tax Code, to include an authorization under Section 351.10711. </w:t>
      </w:r>
      <w:r w:rsidRPr="00CE0840">
        <w:rPr>
          <w:rFonts w:eastAsia="Times New Roman" w:cs="Times New Roman"/>
          <w:szCs w:val="24"/>
        </w:rPr>
        <w:t xml:space="preserve"> </w:t>
      </w:r>
    </w:p>
    <w:p w:rsidR="00976E4D" w:rsidRPr="00CE0840" w:rsidRDefault="00976E4D" w:rsidP="00CE0840">
      <w:pPr>
        <w:spacing w:after="0" w:line="240" w:lineRule="auto"/>
        <w:jc w:val="both"/>
        <w:rPr>
          <w:rFonts w:cs="Times New Roman"/>
          <w:szCs w:val="24"/>
        </w:rPr>
      </w:pPr>
    </w:p>
    <w:p w:rsidR="00976E4D" w:rsidRDefault="00976E4D" w:rsidP="00CE0840">
      <w:pPr>
        <w:spacing w:after="0" w:line="240" w:lineRule="auto"/>
        <w:jc w:val="both"/>
        <w:rPr>
          <w:szCs w:val="24"/>
        </w:rPr>
      </w:pPr>
    </w:p>
    <w:p w:rsidR="00976E4D" w:rsidRPr="006529C4" w:rsidRDefault="00976E4D" w:rsidP="00CE0840">
      <w:pPr>
        <w:spacing w:after="0" w:line="240" w:lineRule="auto"/>
        <w:jc w:val="both"/>
      </w:pPr>
      <w:r w:rsidRPr="00CE0840">
        <w:rPr>
          <w:szCs w:val="24"/>
        </w:rPr>
        <w:t>SECTION 3. Effective date: upon passage or September 1, 2017.</w:t>
      </w:r>
    </w:p>
    <w:sectPr w:rsidR="00976E4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F4" w:rsidRDefault="00AA18F4" w:rsidP="000F1DF9">
      <w:pPr>
        <w:spacing w:after="0" w:line="240" w:lineRule="auto"/>
      </w:pPr>
      <w:r>
        <w:separator/>
      </w:r>
    </w:p>
  </w:endnote>
  <w:endnote w:type="continuationSeparator" w:id="0">
    <w:p w:rsidR="00AA18F4" w:rsidRDefault="00AA18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18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6E4D">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6E4D">
                <w:rPr>
                  <w:sz w:val="20"/>
                  <w:szCs w:val="20"/>
                </w:rPr>
                <w:t>S.B. 2056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6E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18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6E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6E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F4" w:rsidRDefault="00AA18F4" w:rsidP="000F1DF9">
      <w:pPr>
        <w:spacing w:after="0" w:line="240" w:lineRule="auto"/>
      </w:pPr>
      <w:r>
        <w:separator/>
      </w:r>
    </w:p>
  </w:footnote>
  <w:footnote w:type="continuationSeparator" w:id="0">
    <w:p w:rsidR="00AA18F4" w:rsidRDefault="00AA18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6E4D"/>
    <w:rsid w:val="00986E9F"/>
    <w:rsid w:val="00AA18F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E4D"/>
    <w:pPr>
      <w:spacing w:before="100" w:beforeAutospacing="1" w:after="100" w:afterAutospacing="1" w:line="240" w:lineRule="auto"/>
    </w:pPr>
    <w:rPr>
      <w:rFonts w:cs="Times New Roman"/>
      <w:szCs w:val="24"/>
    </w:rPr>
  </w:style>
  <w:style w:type="paragraph" w:customStyle="1" w:styleId="Default">
    <w:name w:val="Default"/>
    <w:rsid w:val="00976E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E4D"/>
    <w:pPr>
      <w:spacing w:before="100" w:beforeAutospacing="1" w:after="100" w:afterAutospacing="1" w:line="240" w:lineRule="auto"/>
    </w:pPr>
    <w:rPr>
      <w:rFonts w:cs="Times New Roman"/>
      <w:szCs w:val="24"/>
    </w:rPr>
  </w:style>
  <w:style w:type="paragraph" w:customStyle="1" w:styleId="Default">
    <w:name w:val="Default"/>
    <w:rsid w:val="00976E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A54" w:rsidP="00171A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98B3DF678342118D9A73360E6125C8"/>
        <w:category>
          <w:name w:val="General"/>
          <w:gallery w:val="placeholder"/>
        </w:category>
        <w:types>
          <w:type w:val="bbPlcHdr"/>
        </w:types>
        <w:behaviors>
          <w:behavior w:val="content"/>
        </w:behaviors>
        <w:guid w:val="{F145B613-76E5-47FC-9A3A-60470EA7E77F}"/>
      </w:docPartPr>
      <w:docPartBody>
        <w:p w:rsidR="00000000" w:rsidRDefault="00143693"/>
      </w:docPartBody>
    </w:docPart>
    <w:docPart>
      <w:docPartPr>
        <w:name w:val="A26434E8315D41B28AEBC0040543365F"/>
        <w:category>
          <w:name w:val="General"/>
          <w:gallery w:val="placeholder"/>
        </w:category>
        <w:types>
          <w:type w:val="bbPlcHdr"/>
        </w:types>
        <w:behaviors>
          <w:behavior w:val="content"/>
        </w:behaviors>
        <w:guid w:val="{F1F74DC0-47A1-481F-A981-1EBF41A42AE8}"/>
      </w:docPartPr>
      <w:docPartBody>
        <w:p w:rsidR="00000000" w:rsidRDefault="00143693"/>
      </w:docPartBody>
    </w:docPart>
    <w:docPart>
      <w:docPartPr>
        <w:name w:val="4C5A863CAF824486873F350C80B7D84D"/>
        <w:category>
          <w:name w:val="General"/>
          <w:gallery w:val="placeholder"/>
        </w:category>
        <w:types>
          <w:type w:val="bbPlcHdr"/>
        </w:types>
        <w:behaviors>
          <w:behavior w:val="content"/>
        </w:behaviors>
        <w:guid w:val="{948752C0-CC98-4AC0-95DA-D1EB75C7FEF6}"/>
      </w:docPartPr>
      <w:docPartBody>
        <w:p w:rsidR="00000000" w:rsidRDefault="00143693"/>
      </w:docPartBody>
    </w:docPart>
    <w:docPart>
      <w:docPartPr>
        <w:name w:val="EE853403E8FA478D852B67360797C28C"/>
        <w:category>
          <w:name w:val="General"/>
          <w:gallery w:val="placeholder"/>
        </w:category>
        <w:types>
          <w:type w:val="bbPlcHdr"/>
        </w:types>
        <w:behaviors>
          <w:behavior w:val="content"/>
        </w:behaviors>
        <w:guid w:val="{ACD873BF-311C-41FD-8E6F-11689A4C1281}"/>
      </w:docPartPr>
      <w:docPartBody>
        <w:p w:rsidR="00000000" w:rsidRDefault="00143693"/>
      </w:docPartBody>
    </w:docPart>
    <w:docPart>
      <w:docPartPr>
        <w:name w:val="9340C24A65EA4C59AD1A0A08C77B60EA"/>
        <w:category>
          <w:name w:val="General"/>
          <w:gallery w:val="placeholder"/>
        </w:category>
        <w:types>
          <w:type w:val="bbPlcHdr"/>
        </w:types>
        <w:behaviors>
          <w:behavior w:val="content"/>
        </w:behaviors>
        <w:guid w:val="{14B22B23-89E4-420A-B4E4-3C2C8C543478}"/>
      </w:docPartPr>
      <w:docPartBody>
        <w:p w:rsidR="00000000" w:rsidRDefault="00143693"/>
      </w:docPartBody>
    </w:docPart>
    <w:docPart>
      <w:docPartPr>
        <w:name w:val="D7BDE0833C8E49D7BD6C9778B872E261"/>
        <w:category>
          <w:name w:val="General"/>
          <w:gallery w:val="placeholder"/>
        </w:category>
        <w:types>
          <w:type w:val="bbPlcHdr"/>
        </w:types>
        <w:behaviors>
          <w:behavior w:val="content"/>
        </w:behaviors>
        <w:guid w:val="{3EDDA6A5-475B-4458-94FE-DB639DC2ED62}"/>
      </w:docPartPr>
      <w:docPartBody>
        <w:p w:rsidR="00000000" w:rsidRDefault="00143693"/>
      </w:docPartBody>
    </w:docPart>
    <w:docPart>
      <w:docPartPr>
        <w:name w:val="6D6F1AD349164126B35B1147A311A769"/>
        <w:category>
          <w:name w:val="General"/>
          <w:gallery w:val="placeholder"/>
        </w:category>
        <w:types>
          <w:type w:val="bbPlcHdr"/>
        </w:types>
        <w:behaviors>
          <w:behavior w:val="content"/>
        </w:behaviors>
        <w:guid w:val="{485BAE09-1D7E-448B-A0BF-9B6B16199E91}"/>
      </w:docPartPr>
      <w:docPartBody>
        <w:p w:rsidR="00000000" w:rsidRDefault="00143693"/>
      </w:docPartBody>
    </w:docPart>
    <w:docPart>
      <w:docPartPr>
        <w:name w:val="ECEF525040EC44C68077CD48FA60A8E4"/>
        <w:category>
          <w:name w:val="General"/>
          <w:gallery w:val="placeholder"/>
        </w:category>
        <w:types>
          <w:type w:val="bbPlcHdr"/>
        </w:types>
        <w:behaviors>
          <w:behavior w:val="content"/>
        </w:behaviors>
        <w:guid w:val="{C592AAC7-938B-4A90-AF8A-D6F1734C9B81}"/>
      </w:docPartPr>
      <w:docPartBody>
        <w:p w:rsidR="00000000" w:rsidRDefault="00143693"/>
      </w:docPartBody>
    </w:docPart>
    <w:docPart>
      <w:docPartPr>
        <w:name w:val="171E57C3507741F3AB1E4D4F4E3222A8"/>
        <w:category>
          <w:name w:val="General"/>
          <w:gallery w:val="placeholder"/>
        </w:category>
        <w:types>
          <w:type w:val="bbPlcHdr"/>
        </w:types>
        <w:behaviors>
          <w:behavior w:val="content"/>
        </w:behaviors>
        <w:guid w:val="{D35464D7-5005-48D7-AF20-47A2D2E0EBC3}"/>
      </w:docPartPr>
      <w:docPartBody>
        <w:p w:rsidR="00000000" w:rsidRDefault="00171A54" w:rsidP="00171A54">
          <w:pPr>
            <w:pStyle w:val="171E57C3507741F3AB1E4D4F4E3222A8"/>
          </w:pPr>
          <w:r w:rsidRPr="00A30DD1">
            <w:rPr>
              <w:rStyle w:val="PlaceholderText"/>
            </w:rPr>
            <w:t>Click here to enter a date.</w:t>
          </w:r>
        </w:p>
      </w:docPartBody>
    </w:docPart>
    <w:docPart>
      <w:docPartPr>
        <w:name w:val="9743EA57183C45E48D3EC83D297F278D"/>
        <w:category>
          <w:name w:val="General"/>
          <w:gallery w:val="placeholder"/>
        </w:category>
        <w:types>
          <w:type w:val="bbPlcHdr"/>
        </w:types>
        <w:behaviors>
          <w:behavior w:val="content"/>
        </w:behaviors>
        <w:guid w:val="{FF2085B3-88D4-4125-A23C-BC0139A30C2A}"/>
      </w:docPartPr>
      <w:docPartBody>
        <w:p w:rsidR="00000000" w:rsidRDefault="00143693"/>
      </w:docPartBody>
    </w:docPart>
    <w:docPart>
      <w:docPartPr>
        <w:name w:val="CAF6E9C09B144D3B85E6F1E5AE52C5FA"/>
        <w:category>
          <w:name w:val="General"/>
          <w:gallery w:val="placeholder"/>
        </w:category>
        <w:types>
          <w:type w:val="bbPlcHdr"/>
        </w:types>
        <w:behaviors>
          <w:behavior w:val="content"/>
        </w:behaviors>
        <w:guid w:val="{07AC7DDC-330B-428D-A86E-9CEF47C6BD17}"/>
      </w:docPartPr>
      <w:docPartBody>
        <w:p w:rsidR="00000000" w:rsidRDefault="00143693"/>
      </w:docPartBody>
    </w:docPart>
    <w:docPart>
      <w:docPartPr>
        <w:name w:val="39C0A0F3223E4C8B83E7A379A0653555"/>
        <w:category>
          <w:name w:val="General"/>
          <w:gallery w:val="placeholder"/>
        </w:category>
        <w:types>
          <w:type w:val="bbPlcHdr"/>
        </w:types>
        <w:behaviors>
          <w:behavior w:val="content"/>
        </w:behaviors>
        <w:guid w:val="{F13A015D-8C48-466D-9606-95920670EAEB}"/>
      </w:docPartPr>
      <w:docPartBody>
        <w:p w:rsidR="00000000" w:rsidRDefault="00171A54" w:rsidP="00171A54">
          <w:pPr>
            <w:pStyle w:val="39C0A0F3223E4C8B83E7A379A0653555"/>
          </w:pPr>
          <w:r>
            <w:rPr>
              <w:rFonts w:eastAsia="Times New Roman" w:cs="Times New Roman"/>
              <w:bCs/>
              <w:szCs w:val="24"/>
            </w:rPr>
            <w:t xml:space="preserve"> </w:t>
          </w:r>
        </w:p>
      </w:docPartBody>
    </w:docPart>
    <w:docPart>
      <w:docPartPr>
        <w:name w:val="649ACDA480D44FC2BB720B8E86F9E0AE"/>
        <w:category>
          <w:name w:val="General"/>
          <w:gallery w:val="placeholder"/>
        </w:category>
        <w:types>
          <w:type w:val="bbPlcHdr"/>
        </w:types>
        <w:behaviors>
          <w:behavior w:val="content"/>
        </w:behaviors>
        <w:guid w:val="{ADC734F1-C8BF-40AE-8399-405F1226F720}"/>
      </w:docPartPr>
      <w:docPartBody>
        <w:p w:rsidR="00000000" w:rsidRDefault="00143693"/>
      </w:docPartBody>
    </w:docPart>
    <w:docPart>
      <w:docPartPr>
        <w:name w:val="C07646D079DD4CD7A5644A32F56F31E9"/>
        <w:category>
          <w:name w:val="General"/>
          <w:gallery w:val="placeholder"/>
        </w:category>
        <w:types>
          <w:type w:val="bbPlcHdr"/>
        </w:types>
        <w:behaviors>
          <w:behavior w:val="content"/>
        </w:behaviors>
        <w:guid w:val="{E81E6493-5BBF-4387-B3C0-79BF876373F7}"/>
      </w:docPartPr>
      <w:docPartBody>
        <w:p w:rsidR="00000000" w:rsidRDefault="00143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3693"/>
    <w:rsid w:val="00171A5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A54"/>
    <w:rPr>
      <w:rFonts w:ascii="Times New Roman" w:hAnsi="Times New Roman"/>
      <w:sz w:val="24"/>
    </w:rPr>
  </w:style>
  <w:style w:type="paragraph" w:customStyle="1" w:styleId="487D89B4F8B34DB4967D41FE18F7F88D7">
    <w:name w:val="487D89B4F8B34DB4967D41FE18F7F88D7"/>
    <w:rsid w:val="00171A54"/>
    <w:rPr>
      <w:rFonts w:ascii="Times New Roman" w:hAnsi="Times New Roman"/>
      <w:sz w:val="24"/>
    </w:rPr>
  </w:style>
  <w:style w:type="paragraph" w:customStyle="1" w:styleId="AE2570ED5D764CD7AF9686706F550F4620">
    <w:name w:val="AE2570ED5D764CD7AF9686706F550F4620"/>
    <w:rsid w:val="00171A54"/>
    <w:pPr>
      <w:tabs>
        <w:tab w:val="center" w:pos="4680"/>
        <w:tab w:val="right" w:pos="9360"/>
      </w:tabs>
      <w:spacing w:after="0" w:line="240" w:lineRule="auto"/>
    </w:pPr>
    <w:rPr>
      <w:rFonts w:ascii="Times New Roman" w:hAnsi="Times New Roman"/>
      <w:sz w:val="24"/>
    </w:rPr>
  </w:style>
  <w:style w:type="paragraph" w:customStyle="1" w:styleId="171E57C3507741F3AB1E4D4F4E3222A8">
    <w:name w:val="171E57C3507741F3AB1E4D4F4E3222A8"/>
    <w:rsid w:val="00171A54"/>
  </w:style>
  <w:style w:type="paragraph" w:customStyle="1" w:styleId="39C0A0F3223E4C8B83E7A379A0653555">
    <w:name w:val="39C0A0F3223E4C8B83E7A379A0653555"/>
    <w:rsid w:val="00171A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A54"/>
    <w:rPr>
      <w:rFonts w:ascii="Times New Roman" w:hAnsi="Times New Roman"/>
      <w:sz w:val="24"/>
    </w:rPr>
  </w:style>
  <w:style w:type="paragraph" w:customStyle="1" w:styleId="487D89B4F8B34DB4967D41FE18F7F88D7">
    <w:name w:val="487D89B4F8B34DB4967D41FE18F7F88D7"/>
    <w:rsid w:val="00171A54"/>
    <w:rPr>
      <w:rFonts w:ascii="Times New Roman" w:hAnsi="Times New Roman"/>
      <w:sz w:val="24"/>
    </w:rPr>
  </w:style>
  <w:style w:type="paragraph" w:customStyle="1" w:styleId="AE2570ED5D764CD7AF9686706F550F4620">
    <w:name w:val="AE2570ED5D764CD7AF9686706F550F4620"/>
    <w:rsid w:val="00171A54"/>
    <w:pPr>
      <w:tabs>
        <w:tab w:val="center" w:pos="4680"/>
        <w:tab w:val="right" w:pos="9360"/>
      </w:tabs>
      <w:spacing w:after="0" w:line="240" w:lineRule="auto"/>
    </w:pPr>
    <w:rPr>
      <w:rFonts w:ascii="Times New Roman" w:hAnsi="Times New Roman"/>
      <w:sz w:val="24"/>
    </w:rPr>
  </w:style>
  <w:style w:type="paragraph" w:customStyle="1" w:styleId="171E57C3507741F3AB1E4D4F4E3222A8">
    <w:name w:val="171E57C3507741F3AB1E4D4F4E3222A8"/>
    <w:rsid w:val="00171A54"/>
  </w:style>
  <w:style w:type="paragraph" w:customStyle="1" w:styleId="39C0A0F3223E4C8B83E7A379A0653555">
    <w:name w:val="39C0A0F3223E4C8B83E7A379A0653555"/>
    <w:rsid w:val="00171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65A986-2F67-4BC2-B6F1-776C02A1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385</Words>
  <Characters>2201</Characters>
  <Application>Microsoft Office Word</Application>
  <DocSecurity>0</DocSecurity>
  <Lines>18</Lines>
  <Paragraphs>5</Paragraphs>
  <ScaleCrop>false</ScaleCrop>
  <Company>Texas Legislative Council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2017-06-14T13:31:00Z</cp:lastPrinted>
  <dcterms:created xsi:type="dcterms:W3CDTF">2015-05-29T14:24:00Z</dcterms:created>
  <dcterms:modified xsi:type="dcterms:W3CDTF">2017-06-14T13:33:00Z</dcterms:modified>
</cp:coreProperties>
</file>

<file path=docProps/custom.xml><?xml version="1.0" encoding="utf-8"?>
<op:Properties xmlns:vt="http://schemas.openxmlformats.org/officeDocument/2006/docPropsVTypes" xmlns:op="http://schemas.openxmlformats.org/officeDocument/2006/custom-properties"/>
</file>