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60E30" w:rsidTr="00345119">
        <w:tc>
          <w:tcPr>
            <w:tcW w:w="9576" w:type="dxa"/>
            <w:noWrap/>
          </w:tcPr>
          <w:p w:rsidR="008423E4" w:rsidRPr="0022177D" w:rsidRDefault="00FE3BB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E3BB4" w:rsidP="008423E4">
      <w:pPr>
        <w:jc w:val="center"/>
      </w:pPr>
    </w:p>
    <w:p w:rsidR="008423E4" w:rsidRPr="00B31F0E" w:rsidRDefault="00FE3BB4" w:rsidP="008423E4"/>
    <w:p w:rsidR="008423E4" w:rsidRPr="00742794" w:rsidRDefault="00FE3BB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60E30" w:rsidTr="00345119">
        <w:tc>
          <w:tcPr>
            <w:tcW w:w="9576" w:type="dxa"/>
          </w:tcPr>
          <w:p w:rsidR="008423E4" w:rsidRPr="00861995" w:rsidRDefault="00FE3BB4" w:rsidP="00345119">
            <w:pPr>
              <w:jc w:val="right"/>
            </w:pPr>
            <w:r>
              <w:t>S.B. 2068</w:t>
            </w:r>
          </w:p>
        </w:tc>
      </w:tr>
      <w:tr w:rsidR="00E60E30" w:rsidTr="00345119">
        <w:tc>
          <w:tcPr>
            <w:tcW w:w="9576" w:type="dxa"/>
          </w:tcPr>
          <w:p w:rsidR="008423E4" w:rsidRPr="00861995" w:rsidRDefault="00FE3BB4" w:rsidP="00286E85">
            <w:pPr>
              <w:jc w:val="right"/>
            </w:pPr>
            <w:r>
              <w:t xml:space="preserve">By: </w:t>
            </w:r>
            <w:r>
              <w:t>Buckingham</w:t>
            </w:r>
          </w:p>
        </w:tc>
      </w:tr>
      <w:tr w:rsidR="00E60E30" w:rsidTr="00345119">
        <w:tc>
          <w:tcPr>
            <w:tcW w:w="9576" w:type="dxa"/>
          </w:tcPr>
          <w:p w:rsidR="008423E4" w:rsidRPr="00861995" w:rsidRDefault="00FE3BB4" w:rsidP="00345119">
            <w:pPr>
              <w:jc w:val="right"/>
            </w:pPr>
            <w:r>
              <w:t>Natural Resources</w:t>
            </w:r>
          </w:p>
        </w:tc>
      </w:tr>
      <w:tr w:rsidR="00E60E30" w:rsidTr="00345119">
        <w:tc>
          <w:tcPr>
            <w:tcW w:w="9576" w:type="dxa"/>
          </w:tcPr>
          <w:p w:rsidR="008423E4" w:rsidRDefault="00FE3BB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E3BB4" w:rsidP="008423E4">
      <w:pPr>
        <w:tabs>
          <w:tab w:val="right" w:pos="9360"/>
        </w:tabs>
      </w:pPr>
    </w:p>
    <w:p w:rsidR="008423E4" w:rsidRDefault="00FE3BB4" w:rsidP="008423E4"/>
    <w:p w:rsidR="008423E4" w:rsidRDefault="00FE3BB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60E30" w:rsidTr="00345119">
        <w:tc>
          <w:tcPr>
            <w:tcW w:w="9576" w:type="dxa"/>
          </w:tcPr>
          <w:p w:rsidR="008423E4" w:rsidRPr="00A8133F" w:rsidRDefault="00FE3BB4" w:rsidP="00A70CA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E3BB4" w:rsidP="00A70CAB"/>
          <w:p w:rsidR="008423E4" w:rsidRDefault="00FE3BB4" w:rsidP="00A70CAB">
            <w:pPr>
              <w:pStyle w:val="Header"/>
              <w:jc w:val="both"/>
            </w:pPr>
            <w:r>
              <w:t>Interested parties note that there are a number of abandoned and deteriorat</w:t>
            </w:r>
            <w:r>
              <w:t>ed</w:t>
            </w:r>
            <w:r>
              <w:t xml:space="preserve"> water wells that need to be capped or plugged within the </w:t>
            </w:r>
            <w:r w:rsidRPr="00F545CB">
              <w:t>Bandera County River Authority and Groundwater District</w:t>
            </w:r>
            <w:r>
              <w:t xml:space="preserve"> as such wells present a hazard to groundwater. S.B. 2068 seeks to address this issue by providing the district certain authority to cap </w:t>
            </w:r>
            <w:r>
              <w:t>or plu</w:t>
            </w:r>
            <w:r>
              <w:t xml:space="preserve">g </w:t>
            </w:r>
            <w:r>
              <w:t>these</w:t>
            </w:r>
            <w:r>
              <w:t xml:space="preserve"> well</w:t>
            </w:r>
            <w:r>
              <w:t>s</w:t>
            </w:r>
            <w:r>
              <w:t>.</w:t>
            </w:r>
          </w:p>
          <w:p w:rsidR="008423E4" w:rsidRPr="00E26B13" w:rsidRDefault="00FE3BB4" w:rsidP="00A70CAB">
            <w:pPr>
              <w:rPr>
                <w:b/>
              </w:rPr>
            </w:pPr>
          </w:p>
        </w:tc>
      </w:tr>
      <w:tr w:rsidR="00E60E30" w:rsidTr="00345119">
        <w:tc>
          <w:tcPr>
            <w:tcW w:w="9576" w:type="dxa"/>
          </w:tcPr>
          <w:p w:rsidR="0017725B" w:rsidRDefault="00FE3BB4" w:rsidP="00A70CA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E3BB4" w:rsidP="00A70CAB">
            <w:pPr>
              <w:rPr>
                <w:b/>
                <w:u w:val="single"/>
              </w:rPr>
            </w:pPr>
          </w:p>
          <w:p w:rsidR="00F75C1B" w:rsidRPr="00F75C1B" w:rsidRDefault="00FE3BB4" w:rsidP="00A70CA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</w:t>
            </w:r>
            <w:r>
              <w:t xml:space="preserve"> community supervision, parole, or mandatory supervision.</w:t>
            </w:r>
          </w:p>
          <w:p w:rsidR="0017725B" w:rsidRPr="0017725B" w:rsidRDefault="00FE3BB4" w:rsidP="00A70CAB">
            <w:pPr>
              <w:rPr>
                <w:b/>
                <w:u w:val="single"/>
              </w:rPr>
            </w:pPr>
          </w:p>
        </w:tc>
      </w:tr>
      <w:tr w:rsidR="00E60E30" w:rsidTr="00345119">
        <w:tc>
          <w:tcPr>
            <w:tcW w:w="9576" w:type="dxa"/>
          </w:tcPr>
          <w:p w:rsidR="008423E4" w:rsidRPr="00A8133F" w:rsidRDefault="00FE3BB4" w:rsidP="00A70CA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E3BB4" w:rsidP="00A70CAB"/>
          <w:p w:rsidR="00F75C1B" w:rsidRDefault="00FE3BB4" w:rsidP="00A70C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E3BB4" w:rsidP="00A70CAB">
            <w:pPr>
              <w:rPr>
                <w:b/>
              </w:rPr>
            </w:pPr>
          </w:p>
        </w:tc>
      </w:tr>
      <w:tr w:rsidR="00E60E30" w:rsidTr="00345119">
        <w:tc>
          <w:tcPr>
            <w:tcW w:w="9576" w:type="dxa"/>
          </w:tcPr>
          <w:p w:rsidR="008423E4" w:rsidRPr="00A8133F" w:rsidRDefault="00FE3BB4" w:rsidP="00A70CA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E3BB4" w:rsidP="00A70CAB"/>
          <w:p w:rsidR="008423E4" w:rsidRDefault="00FE3BB4" w:rsidP="00A70CAB">
            <w:pPr>
              <w:pStyle w:val="Header"/>
              <w:jc w:val="both"/>
            </w:pPr>
            <w:r>
              <w:t>S</w:t>
            </w:r>
            <w:r>
              <w:t xml:space="preserve">.B. </w:t>
            </w:r>
            <w:r>
              <w:t>2068</w:t>
            </w:r>
            <w:r>
              <w:t xml:space="preserve"> amends </w:t>
            </w:r>
            <w:r w:rsidRPr="002F1BB0">
              <w:t>Chapter 654, Acts of the 71st Legislature, Regular Session, 1989,</w:t>
            </w:r>
            <w:r>
              <w:t xml:space="preserve"> to authorize the Bandera County River Authority and Groundwater District to enter into a contract with a licensed water well driller to cap an open, uncovered, or abandone</w:t>
            </w:r>
            <w:r>
              <w:t>d well or plug and permanently close a deteriorated well.</w:t>
            </w:r>
            <w:r>
              <w:t xml:space="preserve"> </w:t>
            </w:r>
            <w:r>
              <w:t xml:space="preserve">The bill authorizes a district employee to </w:t>
            </w:r>
            <w:r>
              <w:t xml:space="preserve">cap or plug and permanently close </w:t>
            </w:r>
            <w:r>
              <w:t>such</w:t>
            </w:r>
            <w:r>
              <w:t xml:space="preserve"> well</w:t>
            </w:r>
            <w:r>
              <w:t>s</w:t>
            </w:r>
            <w:r>
              <w:t xml:space="preserve"> but conditions the </w:t>
            </w:r>
            <w:r>
              <w:t>employee</w:t>
            </w:r>
            <w:r>
              <w:t>'s authority</w:t>
            </w:r>
            <w:r>
              <w:t xml:space="preserve"> to plug </w:t>
            </w:r>
            <w:r>
              <w:t>a</w:t>
            </w:r>
            <w:r>
              <w:t xml:space="preserve"> well </w:t>
            </w:r>
            <w:r>
              <w:t>on</w:t>
            </w:r>
            <w:r>
              <w:t xml:space="preserve"> the employee ha</w:t>
            </w:r>
            <w:r>
              <w:t>ving</w:t>
            </w:r>
            <w:r>
              <w:t xml:space="preserve"> received training in the proper </w:t>
            </w:r>
            <w:r>
              <w:t>method of plugging a well located in a karst topographic area</w:t>
            </w:r>
            <w:r>
              <w:t>. The bill authorizes the district to</w:t>
            </w:r>
            <w:r>
              <w:t xml:space="preserve"> require the owner or lessee of land on which </w:t>
            </w:r>
            <w:r w:rsidRPr="00504200">
              <w:t>an open or uncovered well is located to keep the well permanently closed or capped as provided by</w:t>
            </w:r>
            <w:r>
              <w:t xml:space="preserve"> </w:t>
            </w:r>
            <w:r>
              <w:t>certain ground</w:t>
            </w:r>
            <w:r>
              <w:t>water conservation district</w:t>
            </w:r>
            <w:r>
              <w:t xml:space="preserve"> provisions. The bill authorizes the district to use </w:t>
            </w:r>
            <w:r w:rsidRPr="00504200">
              <w:t>any money available to the district, including money from grants, fees, or tax revenues, to pay reasonable expenses incurred by the district in plugging or capping wells on lan</w:t>
            </w:r>
            <w:r w:rsidRPr="00504200">
              <w:t>d in the district</w:t>
            </w:r>
            <w:r>
              <w:t xml:space="preserve"> under the bill's provisions</w:t>
            </w:r>
            <w:r w:rsidRPr="00504200">
              <w:t>. The</w:t>
            </w:r>
            <w:r>
              <w:t xml:space="preserve"> bill establishes that the</w:t>
            </w:r>
            <w:r w:rsidRPr="00504200">
              <w:t xml:space="preserve"> reasonable expenses constitute a lien on the land on which the well is located in accordance with </w:t>
            </w:r>
            <w:r>
              <w:t>certain groundwater conservation district provisions</w:t>
            </w:r>
            <w:r w:rsidRPr="00504200">
              <w:t>.</w:t>
            </w:r>
            <w:r>
              <w:t xml:space="preserve"> </w:t>
            </w:r>
            <w:r w:rsidRPr="00504200">
              <w:t>The</w:t>
            </w:r>
            <w:r>
              <w:t xml:space="preserve"> bill authorizes the</w:t>
            </w:r>
            <w:r w:rsidRPr="00504200">
              <w:t xml:space="preserve"> dis</w:t>
            </w:r>
            <w:r w:rsidRPr="00504200">
              <w:t xml:space="preserve">trict </w:t>
            </w:r>
            <w:r>
              <w:t>to</w:t>
            </w:r>
            <w:r w:rsidRPr="00504200">
              <w:t xml:space="preserve"> enforce th</w:t>
            </w:r>
            <w:r>
              <w:t>e bill's provisions</w:t>
            </w:r>
            <w:r w:rsidRPr="00504200">
              <w:t xml:space="preserve"> against any person by injunction, mandatory injunction, or other appropriate remedy in a court of competent jurisdiction as provided by </w:t>
            </w:r>
            <w:r>
              <w:t>certain groundwater conservation district provision</w:t>
            </w:r>
            <w:r>
              <w:t>s</w:t>
            </w:r>
            <w:r w:rsidRPr="00504200">
              <w:t>.</w:t>
            </w:r>
          </w:p>
          <w:p w:rsidR="008423E4" w:rsidRPr="00835628" w:rsidRDefault="00FE3BB4" w:rsidP="00A70CAB">
            <w:pPr>
              <w:rPr>
                <w:b/>
              </w:rPr>
            </w:pPr>
          </w:p>
        </w:tc>
      </w:tr>
      <w:tr w:rsidR="00E60E30" w:rsidTr="00345119">
        <w:tc>
          <w:tcPr>
            <w:tcW w:w="9576" w:type="dxa"/>
          </w:tcPr>
          <w:p w:rsidR="008423E4" w:rsidRPr="00A8133F" w:rsidRDefault="00FE3BB4" w:rsidP="00A70CA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E3BB4" w:rsidP="00A70CAB"/>
          <w:p w:rsidR="008423E4" w:rsidRPr="003624F2" w:rsidRDefault="00FE3BB4" w:rsidP="00A70C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</w:t>
            </w:r>
            <w:r>
              <w:t>ge, or, if the bill does not receive the necessary vote, September 1, 2017.</w:t>
            </w:r>
          </w:p>
          <w:p w:rsidR="008423E4" w:rsidRPr="00233FDB" w:rsidRDefault="00FE3BB4" w:rsidP="00A70CAB">
            <w:pPr>
              <w:rPr>
                <w:b/>
              </w:rPr>
            </w:pPr>
          </w:p>
        </w:tc>
      </w:tr>
    </w:tbl>
    <w:p w:rsidR="008423E4" w:rsidRPr="00BE0E75" w:rsidRDefault="00FE3BB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E3BB4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E3BB4">
      <w:r>
        <w:separator/>
      </w:r>
    </w:p>
  </w:endnote>
  <w:endnote w:type="continuationSeparator" w:id="0">
    <w:p w:rsidR="00000000" w:rsidRDefault="00FE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77" w:rsidRDefault="00FE3B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60E30" w:rsidTr="009C1E9A">
      <w:trPr>
        <w:cantSplit/>
      </w:trPr>
      <w:tc>
        <w:tcPr>
          <w:tcW w:w="0" w:type="pct"/>
        </w:tcPr>
        <w:p w:rsidR="00137D90" w:rsidRDefault="00FE3BB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E3BB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E3BB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E3BB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E3BB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60E30" w:rsidTr="009C1E9A">
      <w:trPr>
        <w:cantSplit/>
      </w:trPr>
      <w:tc>
        <w:tcPr>
          <w:tcW w:w="0" w:type="pct"/>
        </w:tcPr>
        <w:p w:rsidR="00EC379B" w:rsidRDefault="00FE3BB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E3BB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32364</w:t>
          </w:r>
        </w:p>
      </w:tc>
      <w:tc>
        <w:tcPr>
          <w:tcW w:w="2453" w:type="pct"/>
        </w:tcPr>
        <w:p w:rsidR="00EC379B" w:rsidRDefault="00FE3BB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17.139.76</w:t>
          </w:r>
          <w:r>
            <w:fldChar w:fldCharType="end"/>
          </w:r>
        </w:p>
      </w:tc>
    </w:tr>
    <w:tr w:rsidR="00E60E30" w:rsidTr="009C1E9A">
      <w:trPr>
        <w:cantSplit/>
      </w:trPr>
      <w:tc>
        <w:tcPr>
          <w:tcW w:w="0" w:type="pct"/>
        </w:tcPr>
        <w:p w:rsidR="00EC379B" w:rsidRDefault="00FE3BB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E3BB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E3BB4" w:rsidP="006D504F">
          <w:pPr>
            <w:pStyle w:val="Footer"/>
            <w:rPr>
              <w:rStyle w:val="PageNumber"/>
            </w:rPr>
          </w:pPr>
        </w:p>
        <w:p w:rsidR="00EC379B" w:rsidRDefault="00FE3BB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60E3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E3BB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E3BB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E3BB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77" w:rsidRDefault="00FE3B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E3BB4">
      <w:r>
        <w:separator/>
      </w:r>
    </w:p>
  </w:footnote>
  <w:footnote w:type="continuationSeparator" w:id="0">
    <w:p w:rsidR="00000000" w:rsidRDefault="00FE3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77" w:rsidRDefault="00FE3B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77" w:rsidRDefault="00FE3B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77" w:rsidRDefault="00FE3B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30"/>
    <w:rsid w:val="00E60E30"/>
    <w:rsid w:val="00FE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75C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5C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5C1B"/>
  </w:style>
  <w:style w:type="paragraph" w:styleId="CommentSubject">
    <w:name w:val="annotation subject"/>
    <w:basedOn w:val="CommentText"/>
    <w:next w:val="CommentText"/>
    <w:link w:val="CommentSubjectChar"/>
    <w:rsid w:val="00F75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5C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75C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5C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5C1B"/>
  </w:style>
  <w:style w:type="paragraph" w:styleId="CommentSubject">
    <w:name w:val="annotation subject"/>
    <w:basedOn w:val="CommentText"/>
    <w:next w:val="CommentText"/>
    <w:link w:val="CommentSubjectChar"/>
    <w:rsid w:val="00F75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5C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2155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SB02068 (Committee Report (Unamended))</vt:lpstr>
    </vt:vector>
  </TitlesOfParts>
  <Company>State of Texas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32364</dc:subject>
  <dc:creator>State of Texas</dc:creator>
  <dc:description>SB 2068 by Buckingham-(H)Natural Resources</dc:description>
  <cp:lastModifiedBy>Molly Hoffman-Bricker</cp:lastModifiedBy>
  <cp:revision>2</cp:revision>
  <cp:lastPrinted>2017-05-18T20:17:00Z</cp:lastPrinted>
  <dcterms:created xsi:type="dcterms:W3CDTF">2017-05-19T18:05:00Z</dcterms:created>
  <dcterms:modified xsi:type="dcterms:W3CDTF">2017-05-19T18:05:00Z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17.139.76</vt:lpwstr>
  </property>
</Properties>
</file>