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50C" w:rsidRDefault="00FE050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A6206C84F034973968BC8A1CF22BB35"/>
          </w:placeholder>
        </w:sdtPr>
        <w:sdtContent>
          <w:r w:rsidRPr="005C2A78">
            <w:rPr>
              <w:rFonts w:cs="Times New Roman"/>
              <w:b/>
              <w:szCs w:val="24"/>
              <w:u w:val="single"/>
            </w:rPr>
            <w:t>BILL ANALYSIS</w:t>
          </w:r>
        </w:sdtContent>
      </w:sdt>
    </w:p>
    <w:p w:rsidR="00FE050C" w:rsidRPr="00585C31" w:rsidRDefault="00FE050C" w:rsidP="000F1DF9">
      <w:pPr>
        <w:spacing w:after="0" w:line="240" w:lineRule="auto"/>
        <w:rPr>
          <w:rFonts w:cs="Times New Roman"/>
          <w:szCs w:val="24"/>
        </w:rPr>
      </w:pPr>
    </w:p>
    <w:p w:rsidR="00FE050C" w:rsidRPr="00585C31" w:rsidRDefault="00FE050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E050C" w:rsidTr="000F1DF9">
        <w:tc>
          <w:tcPr>
            <w:tcW w:w="2718" w:type="dxa"/>
          </w:tcPr>
          <w:p w:rsidR="00FE050C" w:rsidRPr="005C2A78" w:rsidRDefault="00FE050C" w:rsidP="006D756B">
            <w:pPr>
              <w:rPr>
                <w:rFonts w:cs="Times New Roman"/>
                <w:szCs w:val="24"/>
              </w:rPr>
            </w:pPr>
            <w:sdt>
              <w:sdtPr>
                <w:rPr>
                  <w:rFonts w:cs="Times New Roman"/>
                  <w:szCs w:val="24"/>
                </w:rPr>
                <w:alias w:val="Agency Title"/>
                <w:tag w:val="AgencyTitleContentControl"/>
                <w:id w:val="1920747753"/>
                <w:lock w:val="sdtContentLocked"/>
                <w:placeholder>
                  <w:docPart w:val="08263C90A4794F78B14F99D7E99D0146"/>
                </w:placeholder>
              </w:sdtPr>
              <w:sdtEndPr>
                <w:rPr>
                  <w:rFonts w:cstheme="minorBidi"/>
                  <w:szCs w:val="22"/>
                </w:rPr>
              </w:sdtEndPr>
              <w:sdtContent>
                <w:r>
                  <w:rPr>
                    <w:rFonts w:cs="Times New Roman"/>
                    <w:szCs w:val="24"/>
                  </w:rPr>
                  <w:t>Senate Research Center</w:t>
                </w:r>
              </w:sdtContent>
            </w:sdt>
          </w:p>
        </w:tc>
        <w:tc>
          <w:tcPr>
            <w:tcW w:w="6858" w:type="dxa"/>
          </w:tcPr>
          <w:p w:rsidR="00FE050C" w:rsidRPr="00FF6471" w:rsidRDefault="00FE050C" w:rsidP="000F1DF9">
            <w:pPr>
              <w:jc w:val="right"/>
              <w:rPr>
                <w:rFonts w:cs="Times New Roman"/>
                <w:szCs w:val="24"/>
              </w:rPr>
            </w:pPr>
            <w:sdt>
              <w:sdtPr>
                <w:rPr>
                  <w:rFonts w:cs="Times New Roman"/>
                  <w:szCs w:val="24"/>
                </w:rPr>
                <w:alias w:val="Bill Number"/>
                <w:tag w:val="BillNumberOne"/>
                <w:id w:val="-410784069"/>
                <w:lock w:val="sdtContentLocked"/>
                <w:placeholder>
                  <w:docPart w:val="86D9F3F6555846B380D1CDAC6886171D"/>
                </w:placeholder>
              </w:sdtPr>
              <w:sdtContent>
                <w:r>
                  <w:rPr>
                    <w:rFonts w:cs="Times New Roman"/>
                    <w:szCs w:val="24"/>
                  </w:rPr>
                  <w:t>C.S.S.B. 2140</w:t>
                </w:r>
              </w:sdtContent>
            </w:sdt>
          </w:p>
        </w:tc>
      </w:tr>
      <w:tr w:rsidR="00FE050C" w:rsidTr="000F1DF9">
        <w:sdt>
          <w:sdtPr>
            <w:rPr>
              <w:rFonts w:cs="Times New Roman"/>
              <w:szCs w:val="24"/>
            </w:rPr>
            <w:alias w:val="TLCNumber"/>
            <w:tag w:val="TLCNumber"/>
            <w:id w:val="-542600604"/>
            <w:lock w:val="sdtLocked"/>
            <w:placeholder>
              <w:docPart w:val="BAD054A6BB5740FFA5481E3E7366C5B1"/>
            </w:placeholder>
          </w:sdtPr>
          <w:sdtContent>
            <w:tc>
              <w:tcPr>
                <w:tcW w:w="2718" w:type="dxa"/>
              </w:tcPr>
              <w:p w:rsidR="00FE050C" w:rsidRPr="000F1DF9" w:rsidRDefault="00FE050C" w:rsidP="00F73310">
                <w:pPr>
                  <w:rPr>
                    <w:rFonts w:cs="Times New Roman"/>
                    <w:szCs w:val="24"/>
                  </w:rPr>
                </w:pPr>
                <w:r>
                  <w:rPr>
                    <w:rFonts w:cs="Times New Roman"/>
                    <w:szCs w:val="24"/>
                  </w:rPr>
                  <w:t>85R19535 JAM-D</w:t>
                </w:r>
              </w:p>
            </w:tc>
          </w:sdtContent>
        </w:sdt>
        <w:tc>
          <w:tcPr>
            <w:tcW w:w="6858" w:type="dxa"/>
          </w:tcPr>
          <w:p w:rsidR="00FE050C" w:rsidRPr="005C2A78" w:rsidRDefault="00FE050C" w:rsidP="006D756B">
            <w:pPr>
              <w:jc w:val="right"/>
              <w:rPr>
                <w:rFonts w:cs="Times New Roman"/>
                <w:szCs w:val="24"/>
              </w:rPr>
            </w:pPr>
            <w:sdt>
              <w:sdtPr>
                <w:rPr>
                  <w:rFonts w:cs="Times New Roman"/>
                  <w:szCs w:val="24"/>
                </w:rPr>
                <w:alias w:val="Author Label"/>
                <w:tag w:val="By"/>
                <w:id w:val="72399597"/>
                <w:lock w:val="sdtLocked"/>
                <w:placeholder>
                  <w:docPart w:val="CD552082C6304082B83BA735E2B4A23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23205B3ED3945F298CCA48E21909EC3"/>
                </w:placeholder>
              </w:sdtPr>
              <w:sdtContent>
                <w:r>
                  <w:rPr>
                    <w:rFonts w:cs="Times New Roman"/>
                    <w:szCs w:val="24"/>
                  </w:rPr>
                  <w:t>Lucio et al.</w:t>
                </w:r>
              </w:sdtContent>
            </w:sdt>
            <w:sdt>
              <w:sdtPr>
                <w:rPr>
                  <w:rFonts w:cs="Times New Roman"/>
                  <w:szCs w:val="24"/>
                </w:rPr>
                <w:alias w:val="Sponsor"/>
                <w:tag w:val="Sponsor"/>
                <w:id w:val="-2039656131"/>
                <w:lock w:val="sdtContentLocked"/>
                <w:placeholder>
                  <w:docPart w:val="C76D36C1391A4F6A815C02A4C9874FCB"/>
                </w:placeholder>
                <w:showingPlcHdr/>
              </w:sdtPr>
              <w:sdtContent/>
            </w:sdt>
          </w:p>
        </w:tc>
      </w:tr>
      <w:tr w:rsidR="00FE050C" w:rsidTr="000F1DF9">
        <w:tc>
          <w:tcPr>
            <w:tcW w:w="2718" w:type="dxa"/>
          </w:tcPr>
          <w:p w:rsidR="00FE050C" w:rsidRPr="00BC7495" w:rsidRDefault="00FE050C" w:rsidP="000F1DF9">
            <w:pPr>
              <w:rPr>
                <w:rFonts w:cs="Times New Roman"/>
                <w:szCs w:val="24"/>
              </w:rPr>
            </w:pPr>
          </w:p>
        </w:tc>
        <w:sdt>
          <w:sdtPr>
            <w:rPr>
              <w:rFonts w:cs="Times New Roman"/>
              <w:szCs w:val="24"/>
            </w:rPr>
            <w:alias w:val="Committee"/>
            <w:tag w:val="Committee"/>
            <w:id w:val="1914272295"/>
            <w:lock w:val="sdtContentLocked"/>
            <w:placeholder>
              <w:docPart w:val="C517FFC2935C4A7C804B5EE65726F09C"/>
            </w:placeholder>
          </w:sdtPr>
          <w:sdtContent>
            <w:tc>
              <w:tcPr>
                <w:tcW w:w="6858" w:type="dxa"/>
              </w:tcPr>
              <w:p w:rsidR="00FE050C" w:rsidRPr="00FF6471" w:rsidRDefault="00FE050C" w:rsidP="000F1DF9">
                <w:pPr>
                  <w:jc w:val="right"/>
                  <w:rPr>
                    <w:rFonts w:cs="Times New Roman"/>
                    <w:szCs w:val="24"/>
                  </w:rPr>
                </w:pPr>
                <w:r>
                  <w:rPr>
                    <w:rFonts w:cs="Times New Roman"/>
                    <w:szCs w:val="24"/>
                  </w:rPr>
                  <w:t>Agriculture, Water &amp; Rural Affairs</w:t>
                </w:r>
              </w:p>
            </w:tc>
          </w:sdtContent>
        </w:sdt>
      </w:tr>
      <w:tr w:rsidR="00FE050C" w:rsidTr="000F1DF9">
        <w:tc>
          <w:tcPr>
            <w:tcW w:w="2718" w:type="dxa"/>
          </w:tcPr>
          <w:p w:rsidR="00FE050C" w:rsidRPr="00BC7495" w:rsidRDefault="00FE050C" w:rsidP="000F1DF9">
            <w:pPr>
              <w:rPr>
                <w:rFonts w:cs="Times New Roman"/>
                <w:szCs w:val="24"/>
              </w:rPr>
            </w:pPr>
          </w:p>
        </w:tc>
        <w:sdt>
          <w:sdtPr>
            <w:rPr>
              <w:rFonts w:cs="Times New Roman"/>
              <w:szCs w:val="24"/>
            </w:rPr>
            <w:alias w:val="Date"/>
            <w:tag w:val="DateContentControl"/>
            <w:id w:val="1178081906"/>
            <w:lock w:val="sdtLocked"/>
            <w:placeholder>
              <w:docPart w:val="622FC5700B0B4D2691BC630586C49305"/>
            </w:placeholder>
            <w:date w:fullDate="2017-04-24T00:00:00Z">
              <w:dateFormat w:val="M/d/yyyy"/>
              <w:lid w:val="en-US"/>
              <w:storeMappedDataAs w:val="dateTime"/>
              <w:calendar w:val="gregorian"/>
            </w:date>
          </w:sdtPr>
          <w:sdtContent>
            <w:tc>
              <w:tcPr>
                <w:tcW w:w="6858" w:type="dxa"/>
              </w:tcPr>
              <w:p w:rsidR="00FE050C" w:rsidRPr="00FF6471" w:rsidRDefault="00FE050C" w:rsidP="000F1DF9">
                <w:pPr>
                  <w:jc w:val="right"/>
                  <w:rPr>
                    <w:rFonts w:cs="Times New Roman"/>
                    <w:szCs w:val="24"/>
                  </w:rPr>
                </w:pPr>
                <w:r>
                  <w:rPr>
                    <w:rFonts w:cs="Times New Roman"/>
                    <w:szCs w:val="24"/>
                  </w:rPr>
                  <w:t>4/24/2017</w:t>
                </w:r>
              </w:p>
            </w:tc>
          </w:sdtContent>
        </w:sdt>
      </w:tr>
      <w:tr w:rsidR="00FE050C" w:rsidTr="000F1DF9">
        <w:tc>
          <w:tcPr>
            <w:tcW w:w="2718" w:type="dxa"/>
          </w:tcPr>
          <w:p w:rsidR="00FE050C" w:rsidRPr="00BC7495" w:rsidRDefault="00FE050C" w:rsidP="000F1DF9">
            <w:pPr>
              <w:rPr>
                <w:rFonts w:cs="Times New Roman"/>
                <w:szCs w:val="24"/>
              </w:rPr>
            </w:pPr>
          </w:p>
        </w:tc>
        <w:sdt>
          <w:sdtPr>
            <w:rPr>
              <w:rFonts w:cs="Times New Roman"/>
              <w:szCs w:val="24"/>
            </w:rPr>
            <w:alias w:val="BA Version"/>
            <w:tag w:val="BAVersion"/>
            <w:id w:val="-1685590809"/>
            <w:lock w:val="sdtContentLocked"/>
            <w:placeholder>
              <w:docPart w:val="939EABA2131349B1AC4B0FDBBC030D36"/>
            </w:placeholder>
          </w:sdtPr>
          <w:sdtContent>
            <w:tc>
              <w:tcPr>
                <w:tcW w:w="6858" w:type="dxa"/>
              </w:tcPr>
              <w:p w:rsidR="00FE050C" w:rsidRPr="00FF6471" w:rsidRDefault="00FE050C" w:rsidP="000F1DF9">
                <w:pPr>
                  <w:jc w:val="right"/>
                  <w:rPr>
                    <w:rFonts w:cs="Times New Roman"/>
                    <w:szCs w:val="24"/>
                  </w:rPr>
                </w:pPr>
                <w:r>
                  <w:rPr>
                    <w:rFonts w:cs="Times New Roman"/>
                    <w:szCs w:val="24"/>
                  </w:rPr>
                  <w:t>Committee Report (Substituted)</w:t>
                </w:r>
              </w:p>
            </w:tc>
          </w:sdtContent>
        </w:sdt>
      </w:tr>
    </w:tbl>
    <w:p w:rsidR="00FE050C" w:rsidRPr="00FF6471" w:rsidRDefault="00FE050C" w:rsidP="000F1DF9">
      <w:pPr>
        <w:spacing w:after="0" w:line="240" w:lineRule="auto"/>
        <w:rPr>
          <w:rFonts w:cs="Times New Roman"/>
          <w:szCs w:val="24"/>
        </w:rPr>
      </w:pPr>
    </w:p>
    <w:p w:rsidR="00FE050C" w:rsidRPr="00FF6471" w:rsidRDefault="00FE050C" w:rsidP="000F1DF9">
      <w:pPr>
        <w:spacing w:after="0" w:line="240" w:lineRule="auto"/>
        <w:rPr>
          <w:rFonts w:cs="Times New Roman"/>
          <w:szCs w:val="24"/>
        </w:rPr>
      </w:pPr>
    </w:p>
    <w:p w:rsidR="00FE050C" w:rsidRPr="00FF6471" w:rsidRDefault="00FE050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946F20361A04111A10A5EBF3D2FA2A6"/>
        </w:placeholder>
      </w:sdtPr>
      <w:sdtContent>
        <w:p w:rsidR="00FE050C" w:rsidRDefault="00FE050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B0DEB7FF0CE4C9B84DCCEE1E432E6D1"/>
        </w:placeholder>
      </w:sdtPr>
      <w:sdtContent>
        <w:p w:rsidR="00FE050C" w:rsidRDefault="00FE050C" w:rsidP="00F73310">
          <w:pPr>
            <w:pStyle w:val="NormalWeb"/>
            <w:spacing w:before="0" w:beforeAutospacing="0" w:after="0" w:afterAutospacing="0"/>
            <w:jc w:val="both"/>
            <w:divId w:val="818427044"/>
            <w:rPr>
              <w:rFonts w:eastAsia="Times New Roman" w:cstheme="minorBidi"/>
              <w:bCs/>
              <w:szCs w:val="22"/>
            </w:rPr>
          </w:pPr>
        </w:p>
        <w:p w:rsidR="00FE050C" w:rsidRDefault="00FE050C" w:rsidP="00F73310">
          <w:pPr>
            <w:pStyle w:val="NormalWeb"/>
            <w:spacing w:before="0" w:beforeAutospacing="0" w:after="0" w:afterAutospacing="0"/>
            <w:jc w:val="both"/>
            <w:divId w:val="818427044"/>
          </w:pPr>
          <w:r w:rsidRPr="00F73310">
            <w:t>The Economically Distressed Area Program (EDAP) was established by the 71st Legislature in 1989 to provide financial assistance in the form of grants and loans for water and wastewater service to economically distressed areas where services do not exist or systems do not meet minimum state standards. The Texas Water Development Board (TWDB), as the administrator of EDAP, sells bonds and uses the proceeds to fund the program, which includes measures to prevent f</w:t>
          </w:r>
          <w:r>
            <w:t>uture substandard developments.</w:t>
          </w:r>
        </w:p>
        <w:p w:rsidR="00FE050C" w:rsidRDefault="00FE050C" w:rsidP="00F73310">
          <w:pPr>
            <w:pStyle w:val="NormalWeb"/>
            <w:spacing w:before="0" w:beforeAutospacing="0" w:after="0" w:afterAutospacing="0"/>
            <w:jc w:val="both"/>
            <w:divId w:val="818427044"/>
          </w:pPr>
        </w:p>
        <w:p w:rsidR="00FE050C" w:rsidRDefault="00FE050C" w:rsidP="00F73310">
          <w:pPr>
            <w:pStyle w:val="NormalWeb"/>
            <w:spacing w:before="0" w:beforeAutospacing="0" w:after="0" w:afterAutospacing="0"/>
            <w:jc w:val="both"/>
            <w:divId w:val="818427044"/>
          </w:pPr>
          <w:r w:rsidRPr="00F73310">
            <w:t xml:space="preserve">S.B. 2140 amends current law to add drainage projects as eligible for financial assistance under EDAP, in addition to water supply and sewer projects, </w:t>
          </w:r>
          <w:r>
            <w:t>which are currently authorized.</w:t>
          </w:r>
        </w:p>
        <w:p w:rsidR="00FE050C" w:rsidRDefault="00FE050C" w:rsidP="00F73310">
          <w:pPr>
            <w:pStyle w:val="NormalWeb"/>
            <w:spacing w:before="0" w:beforeAutospacing="0" w:after="0" w:afterAutospacing="0"/>
            <w:jc w:val="both"/>
            <w:divId w:val="818427044"/>
          </w:pPr>
        </w:p>
        <w:p w:rsidR="00FE050C" w:rsidRDefault="00FE050C" w:rsidP="00F73310">
          <w:pPr>
            <w:pStyle w:val="NormalWeb"/>
            <w:spacing w:before="0" w:beforeAutospacing="0" w:after="0" w:afterAutospacing="0"/>
            <w:jc w:val="both"/>
            <w:divId w:val="818427044"/>
          </w:pPr>
          <w:r w:rsidRPr="00F73310">
            <w:t>Currently, financial assistance through EDAP is constitutionally limited to providing wholesale and retail water and wastewater facilities to economically distressed areas. S.J.R. 61 would allow TWDB to also provide financial assistance for drainage projects, which could help to address mosquito-borne pathogens such as Zika virus and to ensure r</w:t>
          </w:r>
          <w:r>
            <w:t>oad access during storm events.</w:t>
          </w:r>
        </w:p>
        <w:p w:rsidR="00FE050C" w:rsidRDefault="00FE050C" w:rsidP="00F73310">
          <w:pPr>
            <w:pStyle w:val="NormalWeb"/>
            <w:spacing w:before="0" w:beforeAutospacing="0" w:after="0" w:afterAutospacing="0"/>
            <w:jc w:val="both"/>
            <w:divId w:val="818427044"/>
          </w:pPr>
        </w:p>
        <w:p w:rsidR="00FE050C" w:rsidRPr="00F73310" w:rsidRDefault="00FE050C" w:rsidP="00F73310">
          <w:pPr>
            <w:pStyle w:val="NormalWeb"/>
            <w:spacing w:before="0" w:beforeAutospacing="0" w:after="0" w:afterAutospacing="0"/>
            <w:jc w:val="both"/>
            <w:divId w:val="818427044"/>
          </w:pPr>
          <w:r w:rsidRPr="00F73310">
            <w:t>S.B. 2140 also directs TWDB to use additional bonds in conjunction with other sources of financial assistance and to promote and support financially viable public-private partnerships. (Original Author's / Sponsor's Statement of Intent)</w:t>
          </w:r>
        </w:p>
        <w:p w:rsidR="00FE050C" w:rsidRPr="00D70925" w:rsidRDefault="00FE050C" w:rsidP="00F73310">
          <w:pPr>
            <w:spacing w:after="0" w:line="240" w:lineRule="auto"/>
            <w:jc w:val="both"/>
            <w:rPr>
              <w:rFonts w:eastAsia="Times New Roman" w:cs="Times New Roman"/>
              <w:bCs/>
              <w:szCs w:val="24"/>
            </w:rPr>
          </w:pPr>
        </w:p>
      </w:sdtContent>
    </w:sdt>
    <w:p w:rsidR="00FE050C" w:rsidRDefault="00FE050C" w:rsidP="000F1DF9">
      <w:pPr>
        <w:spacing w:after="0" w:line="240" w:lineRule="auto"/>
        <w:jc w:val="both"/>
        <w:rPr>
          <w:rFonts w:cs="Times New Roman"/>
          <w:szCs w:val="24"/>
        </w:rPr>
      </w:pPr>
      <w:bookmarkStart w:id="0" w:name="EnrolledProposed"/>
      <w:bookmarkEnd w:id="0"/>
      <w:r>
        <w:rPr>
          <w:rFonts w:cs="Times New Roman"/>
          <w:szCs w:val="24"/>
        </w:rPr>
        <w:t xml:space="preserve">C.S.S.B. 2140 </w:t>
      </w:r>
      <w:bookmarkStart w:id="1" w:name="AmendsCurrentLaw"/>
      <w:bookmarkEnd w:id="1"/>
      <w:r>
        <w:rPr>
          <w:rFonts w:cs="Times New Roman"/>
          <w:szCs w:val="24"/>
        </w:rPr>
        <w:t>amends current law relating to the provision by the Texas Water Development Board of financial assistance for the development of certain projects in economically distressed areas.</w:t>
      </w:r>
    </w:p>
    <w:p w:rsidR="00FE050C" w:rsidRDefault="00FE050C" w:rsidP="000F1DF9">
      <w:pPr>
        <w:spacing w:after="0" w:line="240" w:lineRule="auto"/>
        <w:jc w:val="both"/>
        <w:rPr>
          <w:rFonts w:cs="Times New Roman"/>
          <w:szCs w:val="24"/>
        </w:rPr>
      </w:pPr>
    </w:p>
    <w:p w:rsidR="00FE050C" w:rsidRPr="0098026A" w:rsidRDefault="00FE050C" w:rsidP="000F1DF9">
      <w:pPr>
        <w:spacing w:after="0" w:line="240" w:lineRule="auto"/>
        <w:jc w:val="both"/>
        <w:rPr>
          <w:rFonts w:eastAsia="Times New Roman" w:cs="Times New Roman"/>
          <w:szCs w:val="24"/>
          <w:u w:val="single"/>
        </w:rPr>
      </w:pPr>
      <w:r>
        <w:rPr>
          <w:rFonts w:cs="Times New Roman"/>
          <w:szCs w:val="24"/>
        </w:rPr>
        <w:t>[</w:t>
      </w:r>
      <w:r>
        <w:rPr>
          <w:rFonts w:cs="Times New Roman"/>
          <w:b/>
          <w:szCs w:val="24"/>
        </w:rPr>
        <w:t>Note</w:t>
      </w:r>
      <w:r w:rsidRPr="0098026A">
        <w:rPr>
          <w:rFonts w:cs="Times New Roman"/>
          <w:b/>
          <w:szCs w:val="24"/>
        </w:rPr>
        <w:t>:</w:t>
      </w:r>
      <w:r>
        <w:rPr>
          <w:rFonts w:cs="Times New Roman"/>
          <w:szCs w:val="24"/>
        </w:rPr>
        <w:t xml:space="preserve"> </w:t>
      </w:r>
      <w:r w:rsidRPr="0098026A">
        <w:rPr>
          <w:szCs w:val="24"/>
        </w:rPr>
        <w:t xml:space="preserve">While the statutory reference in this bill is to the Texas </w:t>
      </w:r>
      <w:r>
        <w:rPr>
          <w:szCs w:val="24"/>
        </w:rPr>
        <w:t>Natural Resource Conservation Commission (TNRCC</w:t>
      </w:r>
      <w:r w:rsidRPr="0098026A">
        <w:rPr>
          <w:szCs w:val="24"/>
        </w:rPr>
        <w:t xml:space="preserve">), the following amendments affect the </w:t>
      </w:r>
      <w:r>
        <w:rPr>
          <w:szCs w:val="24"/>
        </w:rPr>
        <w:t>Texas Commission on Environmental Quality</w:t>
      </w:r>
      <w:r w:rsidRPr="0098026A">
        <w:rPr>
          <w:szCs w:val="24"/>
        </w:rPr>
        <w:t>,</w:t>
      </w:r>
      <w:r>
        <w:rPr>
          <w:szCs w:val="24"/>
        </w:rPr>
        <w:t xml:space="preserve"> as the successor agency to TNRCC</w:t>
      </w:r>
      <w:r w:rsidRPr="0098026A">
        <w:rPr>
          <w:szCs w:val="24"/>
        </w:rPr>
        <w:t>.]</w:t>
      </w:r>
    </w:p>
    <w:p w:rsidR="00FE050C" w:rsidRPr="00CD61A3" w:rsidRDefault="00FE050C" w:rsidP="000F1DF9">
      <w:pPr>
        <w:spacing w:after="0" w:line="240" w:lineRule="auto"/>
        <w:jc w:val="both"/>
        <w:rPr>
          <w:rFonts w:eastAsia="Times New Roman" w:cs="Times New Roman"/>
          <w:szCs w:val="24"/>
        </w:rPr>
      </w:pPr>
    </w:p>
    <w:p w:rsidR="00FE050C" w:rsidRPr="005C2A78" w:rsidRDefault="00FE050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6C74A684E2C4F5C9DE1FF40A5BDA8D5"/>
          </w:placeholder>
        </w:sdtPr>
        <w:sdtContent>
          <w:r>
            <w:rPr>
              <w:rFonts w:eastAsia="Times New Roman" w:cs="Times New Roman"/>
              <w:b/>
              <w:szCs w:val="24"/>
              <w:u w:val="single"/>
            </w:rPr>
            <w:t>RULEMAKING AUTHORITY</w:t>
          </w:r>
        </w:sdtContent>
      </w:sdt>
    </w:p>
    <w:p w:rsidR="00FE050C" w:rsidRPr="006529C4" w:rsidRDefault="00FE050C" w:rsidP="00774EC7">
      <w:pPr>
        <w:spacing w:after="0" w:line="240" w:lineRule="auto"/>
        <w:jc w:val="both"/>
        <w:rPr>
          <w:rFonts w:cs="Times New Roman"/>
          <w:szCs w:val="24"/>
        </w:rPr>
      </w:pPr>
    </w:p>
    <w:p w:rsidR="00FE050C" w:rsidRPr="006529C4" w:rsidRDefault="00FE050C" w:rsidP="00774EC7">
      <w:pPr>
        <w:spacing w:after="0" w:line="240" w:lineRule="auto"/>
        <w:jc w:val="both"/>
        <w:rPr>
          <w:rFonts w:cs="Times New Roman"/>
          <w:szCs w:val="24"/>
        </w:rPr>
      </w:pPr>
      <w:r>
        <w:rPr>
          <w:rFonts w:cs="Times New Roman"/>
          <w:szCs w:val="24"/>
        </w:rPr>
        <w:t>Rulemaking authority previously granted to the Texas Water Development Board is modified in SECTION 10 (Section 17.936, Water Code) of this bill.</w:t>
      </w:r>
    </w:p>
    <w:p w:rsidR="00FE050C" w:rsidRPr="006529C4" w:rsidRDefault="00FE050C" w:rsidP="00774EC7">
      <w:pPr>
        <w:spacing w:after="0" w:line="240" w:lineRule="auto"/>
        <w:jc w:val="both"/>
        <w:rPr>
          <w:rFonts w:cs="Times New Roman"/>
          <w:szCs w:val="24"/>
        </w:rPr>
      </w:pPr>
    </w:p>
    <w:p w:rsidR="00FE050C" w:rsidRPr="005C2A78" w:rsidRDefault="00FE050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94C3A18899D4256AB23137BDE90D799"/>
          </w:placeholder>
        </w:sdtPr>
        <w:sdtContent>
          <w:r>
            <w:rPr>
              <w:rFonts w:eastAsia="Times New Roman" w:cs="Times New Roman"/>
              <w:b/>
              <w:szCs w:val="24"/>
              <w:u w:val="single"/>
            </w:rPr>
            <w:t>SECTION BY SECTION ANALYSIS</w:t>
          </w:r>
        </w:sdtContent>
      </w:sdt>
    </w:p>
    <w:p w:rsidR="00FE050C" w:rsidRPr="005C2A78" w:rsidRDefault="00FE050C" w:rsidP="000F1DF9">
      <w:pPr>
        <w:spacing w:after="0" w:line="240" w:lineRule="auto"/>
        <w:jc w:val="both"/>
        <w:rPr>
          <w:rFonts w:eastAsia="Times New Roman" w:cs="Times New Roman"/>
          <w:szCs w:val="24"/>
        </w:rPr>
      </w:pPr>
    </w:p>
    <w:p w:rsidR="00FE050C" w:rsidRDefault="00FE050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Subchapter K, Chapter 17, Water Code, to read as follows:</w:t>
      </w:r>
    </w:p>
    <w:p w:rsidR="00FE050C" w:rsidRDefault="00FE050C" w:rsidP="000F1DF9">
      <w:pPr>
        <w:spacing w:after="0" w:line="240" w:lineRule="auto"/>
        <w:jc w:val="both"/>
        <w:rPr>
          <w:rFonts w:eastAsia="Times New Roman" w:cs="Times New Roman"/>
          <w:szCs w:val="24"/>
        </w:rPr>
      </w:pPr>
    </w:p>
    <w:p w:rsidR="00FE050C" w:rsidRPr="005C2A78" w:rsidRDefault="00FE050C" w:rsidP="00CD61A3">
      <w:pPr>
        <w:spacing w:after="0" w:line="240" w:lineRule="auto"/>
        <w:jc w:val="center"/>
        <w:rPr>
          <w:rFonts w:eastAsia="Times New Roman" w:cs="Times New Roman"/>
          <w:szCs w:val="24"/>
        </w:rPr>
      </w:pPr>
      <w:r>
        <w:rPr>
          <w:rFonts w:eastAsia="Times New Roman" w:cs="Times New Roman"/>
          <w:szCs w:val="24"/>
        </w:rPr>
        <w:t xml:space="preserve">SUBCHAPTER K. ASSISTANCE TO ECONOMICALLY DISTRESSED AREAS FOR WATER SUPPLY, SEWER SERVICE, AND RESIDENTIAL DRAINAGE PROJECTS </w:t>
      </w:r>
    </w:p>
    <w:p w:rsidR="00FE050C" w:rsidRPr="005C2A78" w:rsidRDefault="00FE050C" w:rsidP="000F1DF9">
      <w:pPr>
        <w:spacing w:after="0" w:line="240" w:lineRule="auto"/>
        <w:jc w:val="both"/>
        <w:rPr>
          <w:rFonts w:eastAsia="Times New Roman" w:cs="Times New Roman"/>
          <w:szCs w:val="24"/>
        </w:rPr>
      </w:pPr>
    </w:p>
    <w:p w:rsidR="00FE050C" w:rsidRPr="005C2A78" w:rsidRDefault="00FE050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17.921(1) and (2), Water Code, to redefine "economically distressed area" and "financial assistance."</w:t>
      </w:r>
    </w:p>
    <w:p w:rsidR="00FE050C" w:rsidRPr="005C2A78" w:rsidRDefault="00FE050C" w:rsidP="000F1DF9">
      <w:pPr>
        <w:spacing w:after="0" w:line="240" w:lineRule="auto"/>
        <w:jc w:val="both"/>
        <w:rPr>
          <w:rFonts w:eastAsia="Times New Roman" w:cs="Times New Roman"/>
          <w:szCs w:val="24"/>
        </w:rPr>
      </w:pPr>
    </w:p>
    <w:p w:rsidR="00FE050C" w:rsidRDefault="00FE050C"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17.922, Water Code, as follows:</w:t>
      </w:r>
    </w:p>
    <w:p w:rsidR="00FE050C" w:rsidRDefault="00FE050C" w:rsidP="000F1DF9">
      <w:pPr>
        <w:spacing w:after="0" w:line="240" w:lineRule="auto"/>
        <w:jc w:val="both"/>
        <w:rPr>
          <w:rFonts w:eastAsia="Times New Roman" w:cs="Times New Roman"/>
          <w:szCs w:val="24"/>
        </w:rPr>
      </w:pPr>
    </w:p>
    <w:p w:rsidR="00FE050C" w:rsidRDefault="00FE050C" w:rsidP="00CD61A3">
      <w:pPr>
        <w:spacing w:after="0" w:line="240" w:lineRule="auto"/>
        <w:ind w:left="720"/>
        <w:jc w:val="both"/>
      </w:pPr>
      <w:r>
        <w:rPr>
          <w:rFonts w:eastAsia="Times New Roman" w:cs="Times New Roman"/>
          <w:szCs w:val="24"/>
        </w:rPr>
        <w:t>Sec. 17.922. FINANCIAL ASSISTANCE. (a) Authorizes the economically distressed areas account to be used by the Texas Water Development Board (TWDB)</w:t>
      </w:r>
      <w:r w:rsidRPr="00CD61A3">
        <w:t xml:space="preserve"> </w:t>
      </w:r>
      <w:r>
        <w:t>to provide financial assistance to political subdivisions for the construction, acquisition, or improvement of water supply, sewer, and residential drainage services, including providing certain funds. Makes a nonsubstantive change.</w:t>
      </w:r>
    </w:p>
    <w:p w:rsidR="00FE050C" w:rsidRDefault="00FE050C" w:rsidP="00CD61A3">
      <w:pPr>
        <w:spacing w:after="0" w:line="240" w:lineRule="auto"/>
        <w:ind w:left="720"/>
        <w:jc w:val="both"/>
      </w:pPr>
    </w:p>
    <w:p w:rsidR="00FE050C" w:rsidRDefault="00FE050C" w:rsidP="00CD61A3">
      <w:pPr>
        <w:spacing w:after="0" w:line="240" w:lineRule="auto"/>
        <w:ind w:left="1440"/>
        <w:jc w:val="both"/>
        <w:rPr>
          <w:rFonts w:eastAsia="Times New Roman" w:cs="Times New Roman"/>
          <w:szCs w:val="24"/>
        </w:rPr>
      </w:pPr>
      <w:r>
        <w:t>(b) Requires TWDB, to the extent practicable, to use the funds in the economically distressed areas account in conjunction with the other financial assistance available through TWDB to encourage the use of cost-effective water supply, wastewater, and residential drainage systems, including regional systems, to maximize the long-term economic development of counties eligible for financial assistance under the economically distressed areas program. Requires that financial assistance provided from the economically distressed areas account in no event be used to provide water supply, wastewater, or residential drainage</w:t>
      </w:r>
      <w:r w:rsidRPr="00CD61A3">
        <w:t xml:space="preserve"> </w:t>
      </w:r>
      <w:r>
        <w:t>service to any area that is not an economically distressed area. Makes nonsubstantive changes.</w:t>
      </w:r>
    </w:p>
    <w:p w:rsidR="00FE050C" w:rsidRDefault="00FE050C" w:rsidP="000F1DF9">
      <w:pPr>
        <w:spacing w:after="0" w:line="240" w:lineRule="auto"/>
        <w:jc w:val="both"/>
        <w:rPr>
          <w:rFonts w:eastAsia="Times New Roman" w:cs="Times New Roman"/>
          <w:szCs w:val="24"/>
        </w:rPr>
      </w:pPr>
    </w:p>
    <w:p w:rsidR="00FE050C" w:rsidRDefault="00FE050C" w:rsidP="00CD61A3">
      <w:pPr>
        <w:spacing w:after="0" w:line="240" w:lineRule="auto"/>
        <w:jc w:val="both"/>
        <w:rPr>
          <w:rFonts w:eastAsia="Times New Roman" w:cs="Times New Roman"/>
          <w:szCs w:val="24"/>
        </w:rPr>
      </w:pPr>
      <w:r>
        <w:rPr>
          <w:rFonts w:eastAsia="Times New Roman" w:cs="Times New Roman"/>
          <w:szCs w:val="24"/>
        </w:rPr>
        <w:t>SECTION 4. Amends Subchapter K, Chapter 17, Water Code, by adding Section 17.9226, as follows:</w:t>
      </w:r>
    </w:p>
    <w:p w:rsidR="00FE050C" w:rsidRDefault="00FE050C" w:rsidP="00CD61A3">
      <w:pPr>
        <w:spacing w:after="0" w:line="240" w:lineRule="auto"/>
        <w:jc w:val="both"/>
        <w:rPr>
          <w:rFonts w:eastAsia="Times New Roman" w:cs="Times New Roman"/>
          <w:szCs w:val="24"/>
        </w:rPr>
      </w:pPr>
    </w:p>
    <w:p w:rsidR="00FE050C" w:rsidRDefault="00FE050C" w:rsidP="00CD61A3">
      <w:pPr>
        <w:spacing w:after="0" w:line="240" w:lineRule="auto"/>
        <w:ind w:left="720"/>
        <w:jc w:val="both"/>
        <w:rPr>
          <w:rFonts w:eastAsia="Times New Roman" w:cs="Times New Roman"/>
          <w:szCs w:val="24"/>
        </w:rPr>
      </w:pPr>
      <w:r>
        <w:rPr>
          <w:rFonts w:eastAsia="Times New Roman" w:cs="Times New Roman"/>
          <w:szCs w:val="24"/>
        </w:rPr>
        <w:t>Sec. 17.9226. USE OF CERTAIN GENERAL OBLIGATION BONDS. Requires TWDB to:</w:t>
      </w:r>
    </w:p>
    <w:p w:rsidR="00FE050C" w:rsidRDefault="00FE050C" w:rsidP="00CD61A3">
      <w:pPr>
        <w:spacing w:after="0" w:line="240" w:lineRule="auto"/>
        <w:ind w:left="720"/>
        <w:jc w:val="both"/>
        <w:rPr>
          <w:rFonts w:eastAsia="Times New Roman" w:cs="Times New Roman"/>
          <w:szCs w:val="24"/>
        </w:rPr>
      </w:pPr>
    </w:p>
    <w:p w:rsidR="00FE050C" w:rsidRDefault="00FE050C" w:rsidP="00FE050C">
      <w:pPr>
        <w:spacing w:after="0" w:line="240" w:lineRule="auto"/>
        <w:ind w:left="1440"/>
        <w:jc w:val="both"/>
      </w:pPr>
      <w:r>
        <w:rPr>
          <w:rFonts w:eastAsia="Times New Roman" w:cs="Times New Roman"/>
          <w:szCs w:val="24"/>
        </w:rPr>
        <w:t xml:space="preserve">(1) work to maximize the effectiveness of the additional general obligation (GO) bonds authorized by Section 49-d-10(a-1) (relating to authorizing TWDB to issue certain additional GO bonds), </w:t>
      </w:r>
      <w:r w:rsidRPr="00CD61A3">
        <w:t>Article III</w:t>
      </w:r>
      <w:r>
        <w:t xml:space="preserve"> (Legislative Department), </w:t>
      </w:r>
      <w:r w:rsidRPr="00CD61A3">
        <w:t>Texas Constitution, by using the additional bonds in conjunction with other sources of financial assistance, including nonpublic funds, to provide financial assistance to political subdivisions for the construction, acquisition, or improvement of water supply, sewer, and drainage services; and</w:t>
      </w:r>
    </w:p>
    <w:p w:rsidR="00FE050C" w:rsidRDefault="00FE050C" w:rsidP="00FE050C">
      <w:pPr>
        <w:spacing w:after="0" w:line="240" w:lineRule="auto"/>
        <w:ind w:left="1440"/>
        <w:jc w:val="both"/>
      </w:pPr>
    </w:p>
    <w:p w:rsidR="00FE050C" w:rsidRPr="005C2A78" w:rsidRDefault="00FE050C" w:rsidP="00FE050C">
      <w:pPr>
        <w:spacing w:after="0" w:line="240" w:lineRule="auto"/>
        <w:ind w:left="1440"/>
        <w:jc w:val="both"/>
        <w:rPr>
          <w:rFonts w:eastAsia="Times New Roman" w:cs="Times New Roman"/>
          <w:szCs w:val="24"/>
        </w:rPr>
      </w:pPr>
      <w:r>
        <w:t>(2)</w:t>
      </w:r>
      <w:r>
        <w:rPr>
          <w:rFonts w:eastAsia="Times New Roman" w:cs="Times New Roman"/>
          <w:szCs w:val="24"/>
        </w:rPr>
        <w:t xml:space="preserve"> use the additional GO bonds authorized by Section 49-d-10(a-1), </w:t>
      </w:r>
      <w:r w:rsidRPr="00CD61A3">
        <w:t>Article III, Texas Constitution,</w:t>
      </w:r>
      <w:r>
        <w:t xml:space="preserve"> to promote and support public-private partnerships that TWDB determines are financially viable, will diversify the methods of financing available for water supply, sewer, and residential drainage services, and will reduce reliance on the issuance of bonds supported with general revenue.</w:t>
      </w:r>
    </w:p>
    <w:p w:rsidR="00FE050C" w:rsidRPr="005C2A78" w:rsidRDefault="00FE050C" w:rsidP="00CD61A3">
      <w:pPr>
        <w:spacing w:after="0" w:line="240" w:lineRule="auto"/>
        <w:jc w:val="both"/>
        <w:rPr>
          <w:rFonts w:eastAsia="Times New Roman" w:cs="Times New Roman"/>
          <w:szCs w:val="24"/>
        </w:rPr>
      </w:pPr>
    </w:p>
    <w:p w:rsidR="00FE050C" w:rsidRDefault="00FE050C" w:rsidP="00CD61A3">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Amends Sections 17.927(a) and (b), Water Code, as follows:</w:t>
      </w:r>
    </w:p>
    <w:p w:rsidR="00FE050C" w:rsidRDefault="00FE050C" w:rsidP="00CD61A3">
      <w:pPr>
        <w:spacing w:after="0" w:line="240" w:lineRule="auto"/>
        <w:jc w:val="both"/>
        <w:rPr>
          <w:rFonts w:eastAsia="Times New Roman" w:cs="Times New Roman"/>
          <w:szCs w:val="24"/>
        </w:rPr>
      </w:pPr>
    </w:p>
    <w:p w:rsidR="00FE050C" w:rsidRDefault="00FE050C" w:rsidP="00CD61A3">
      <w:pPr>
        <w:spacing w:after="0" w:line="240" w:lineRule="auto"/>
        <w:ind w:left="720"/>
        <w:jc w:val="both"/>
      </w:pPr>
      <w:r>
        <w:rPr>
          <w:rFonts w:eastAsia="Times New Roman" w:cs="Times New Roman"/>
          <w:szCs w:val="24"/>
        </w:rPr>
        <w:t>(a) Authorizes a political subdivision to apply to TWDB for financial assistance under this subchapter by submitting an application together with a plan for providing water supply, sewer, or residential drainage services</w:t>
      </w:r>
      <w:r w:rsidRPr="00CD61A3">
        <w:t xml:space="preserve"> </w:t>
      </w:r>
      <w:r>
        <w:t>to an economically distressed area for which the financial assistance is to be used. Makes a nonsubstantive change.</w:t>
      </w:r>
    </w:p>
    <w:p w:rsidR="00FE050C" w:rsidRDefault="00FE050C" w:rsidP="00CD61A3">
      <w:pPr>
        <w:spacing w:after="0" w:line="240" w:lineRule="auto"/>
        <w:ind w:left="720"/>
        <w:jc w:val="both"/>
      </w:pPr>
    </w:p>
    <w:p w:rsidR="00FE050C" w:rsidRPr="0098026A" w:rsidRDefault="00FE050C" w:rsidP="00FE050C">
      <w:pPr>
        <w:spacing w:after="0" w:line="240" w:lineRule="auto"/>
        <w:ind w:left="720"/>
        <w:jc w:val="both"/>
      </w:pPr>
      <w:r>
        <w:t>(b) Requires the application and plan to include certain criteria. Makes conforming and nonsubstantive changes.</w:t>
      </w:r>
    </w:p>
    <w:p w:rsidR="00FE050C" w:rsidRPr="005C2A78" w:rsidRDefault="00FE050C" w:rsidP="00CD61A3">
      <w:pPr>
        <w:spacing w:after="0" w:line="240" w:lineRule="auto"/>
        <w:ind w:left="2160"/>
        <w:jc w:val="both"/>
        <w:rPr>
          <w:rFonts w:eastAsia="Times New Roman" w:cs="Times New Roman"/>
          <w:szCs w:val="24"/>
        </w:rPr>
      </w:pPr>
    </w:p>
    <w:p w:rsidR="00FE050C" w:rsidRDefault="00FE050C" w:rsidP="00CD61A3">
      <w:pPr>
        <w:spacing w:after="0" w:line="240" w:lineRule="auto"/>
        <w:jc w:val="both"/>
        <w:rPr>
          <w:rFonts w:eastAsia="Times New Roman" w:cs="Times New Roman"/>
          <w:szCs w:val="24"/>
        </w:rPr>
      </w:pPr>
      <w:r>
        <w:rPr>
          <w:rFonts w:eastAsia="Times New Roman" w:cs="Times New Roman"/>
          <w:szCs w:val="24"/>
        </w:rPr>
        <w:t>SECTION 6. Amends Subchapter K, Chapter 17, Water Code, by adding Section 17.9275, as follows:</w:t>
      </w:r>
    </w:p>
    <w:p w:rsidR="00FE050C" w:rsidRDefault="00FE050C" w:rsidP="00CD61A3">
      <w:pPr>
        <w:spacing w:after="0" w:line="240" w:lineRule="auto"/>
        <w:jc w:val="both"/>
        <w:rPr>
          <w:rFonts w:eastAsia="Times New Roman" w:cs="Times New Roman"/>
          <w:szCs w:val="24"/>
        </w:rPr>
      </w:pPr>
    </w:p>
    <w:p w:rsidR="00FE050C" w:rsidRDefault="00FE050C" w:rsidP="00F73310">
      <w:pPr>
        <w:spacing w:after="0" w:line="240" w:lineRule="auto"/>
        <w:ind w:left="720"/>
        <w:jc w:val="both"/>
        <w:rPr>
          <w:rFonts w:eastAsia="Times New Roman" w:cs="Times New Roman"/>
          <w:szCs w:val="24"/>
        </w:rPr>
      </w:pPr>
      <w:r>
        <w:rPr>
          <w:rFonts w:eastAsia="Times New Roman" w:cs="Times New Roman"/>
          <w:szCs w:val="24"/>
        </w:rPr>
        <w:t>Sec. 17.9275. PRIORITIZATION OF PROJECTS BY BOARD. (a) Requires TWDB to prioritize projects for the purpose of providing financial assistance under this subchapter.</w:t>
      </w:r>
    </w:p>
    <w:p w:rsidR="00FE050C" w:rsidRDefault="00FE050C" w:rsidP="00F73310">
      <w:pPr>
        <w:spacing w:after="0" w:line="240" w:lineRule="auto"/>
        <w:ind w:left="720"/>
        <w:jc w:val="both"/>
        <w:rPr>
          <w:rFonts w:eastAsia="Times New Roman" w:cs="Times New Roman"/>
          <w:szCs w:val="24"/>
        </w:rPr>
      </w:pPr>
    </w:p>
    <w:p w:rsidR="00FE050C" w:rsidRDefault="00FE050C" w:rsidP="00F73310">
      <w:pPr>
        <w:spacing w:after="0" w:line="240" w:lineRule="auto"/>
        <w:ind w:left="1440"/>
        <w:jc w:val="both"/>
        <w:rPr>
          <w:rFonts w:eastAsia="Times New Roman" w:cs="Times New Roman"/>
          <w:szCs w:val="24"/>
        </w:rPr>
      </w:pPr>
      <w:r>
        <w:rPr>
          <w:rFonts w:eastAsia="Times New Roman" w:cs="Times New Roman"/>
          <w:szCs w:val="24"/>
        </w:rPr>
        <w:t>(b) Requires TWDB to establish a system for prioritizing projects for which financial assistance is sought from TWDB. Requires the system to include a standard for TWDB to apply in determining whether a project qualifies for financial assistance at the time the application for financial assistance is filed with TWDB.</w:t>
      </w:r>
    </w:p>
    <w:p w:rsidR="00FE050C" w:rsidRDefault="00FE050C" w:rsidP="00F73310">
      <w:pPr>
        <w:spacing w:after="0" w:line="240" w:lineRule="auto"/>
        <w:ind w:left="1440"/>
        <w:jc w:val="both"/>
        <w:rPr>
          <w:rFonts w:eastAsia="Times New Roman" w:cs="Times New Roman"/>
          <w:szCs w:val="24"/>
        </w:rPr>
      </w:pPr>
    </w:p>
    <w:p w:rsidR="00FE050C" w:rsidRDefault="00FE050C" w:rsidP="00F73310">
      <w:pPr>
        <w:spacing w:after="0" w:line="240" w:lineRule="auto"/>
        <w:ind w:left="1440"/>
        <w:jc w:val="both"/>
        <w:rPr>
          <w:rFonts w:eastAsia="Times New Roman" w:cs="Times New Roman"/>
          <w:szCs w:val="24"/>
        </w:rPr>
      </w:pPr>
      <w:r>
        <w:rPr>
          <w:rFonts w:eastAsia="Times New Roman" w:cs="Times New Roman"/>
          <w:szCs w:val="24"/>
        </w:rPr>
        <w:t>(c) Requires TWDB to give the highest consideration to projects that will have a substantial effect, including projects that will serve an area for which the Department of State Health Services (DSHS) has issued a finding that a nuisance dangerous to the public health and safety exists resulting from water supply and sanitation problems.</w:t>
      </w:r>
    </w:p>
    <w:p w:rsidR="00FE050C" w:rsidRDefault="00FE050C" w:rsidP="00F73310">
      <w:pPr>
        <w:spacing w:after="0" w:line="240" w:lineRule="auto"/>
        <w:ind w:left="1440"/>
        <w:jc w:val="both"/>
        <w:rPr>
          <w:rFonts w:eastAsia="Times New Roman" w:cs="Times New Roman"/>
          <w:szCs w:val="24"/>
        </w:rPr>
      </w:pPr>
    </w:p>
    <w:p w:rsidR="00FE050C" w:rsidRDefault="00FE050C" w:rsidP="00F73310">
      <w:pPr>
        <w:spacing w:after="0" w:line="240" w:lineRule="auto"/>
        <w:ind w:left="1440"/>
        <w:jc w:val="both"/>
        <w:rPr>
          <w:rFonts w:eastAsia="Times New Roman" w:cs="Times New Roman"/>
          <w:szCs w:val="24"/>
        </w:rPr>
      </w:pPr>
      <w:r>
        <w:rPr>
          <w:rFonts w:eastAsia="Times New Roman" w:cs="Times New Roman"/>
          <w:szCs w:val="24"/>
        </w:rPr>
        <w:t>(d) Requires TWDB, in addition to the criteria provided by Subsection (c), to also consider certain criteria in prioritizing projects.</w:t>
      </w:r>
    </w:p>
    <w:p w:rsidR="00FE050C" w:rsidRDefault="00FE050C" w:rsidP="00CD61A3">
      <w:pPr>
        <w:spacing w:after="0" w:line="240" w:lineRule="auto"/>
        <w:jc w:val="both"/>
        <w:rPr>
          <w:rFonts w:eastAsia="Times New Roman" w:cs="Times New Roman"/>
          <w:szCs w:val="24"/>
        </w:rPr>
      </w:pPr>
    </w:p>
    <w:p w:rsidR="00FE050C" w:rsidRDefault="00FE050C" w:rsidP="00CD61A3">
      <w:pPr>
        <w:spacing w:after="0" w:line="240" w:lineRule="auto"/>
        <w:jc w:val="both"/>
        <w:rPr>
          <w:rFonts w:eastAsia="Times New Roman" w:cs="Times New Roman"/>
          <w:szCs w:val="24"/>
        </w:rPr>
      </w:pPr>
      <w:r>
        <w:rPr>
          <w:rFonts w:eastAsia="Times New Roman" w:cs="Times New Roman"/>
          <w:szCs w:val="24"/>
        </w:rPr>
        <w:t>SECTION 7</w:t>
      </w:r>
      <w:r w:rsidRPr="005C2A78">
        <w:rPr>
          <w:rFonts w:eastAsia="Times New Roman" w:cs="Times New Roman"/>
          <w:szCs w:val="24"/>
        </w:rPr>
        <w:t>.</w:t>
      </w:r>
      <w:r w:rsidRPr="00CD61A3">
        <w:rPr>
          <w:rFonts w:eastAsia="Times New Roman" w:cs="Times New Roman"/>
          <w:szCs w:val="24"/>
        </w:rPr>
        <w:t xml:space="preserve"> </w:t>
      </w:r>
      <w:r>
        <w:rPr>
          <w:rFonts w:eastAsia="Times New Roman" w:cs="Times New Roman"/>
          <w:szCs w:val="24"/>
        </w:rPr>
        <w:t>Amends Section 17.928(c), Water Code, as follows:</w:t>
      </w:r>
    </w:p>
    <w:p w:rsidR="00FE050C" w:rsidRDefault="00FE050C" w:rsidP="00CD61A3">
      <w:pPr>
        <w:spacing w:after="0" w:line="240" w:lineRule="auto"/>
        <w:jc w:val="both"/>
        <w:rPr>
          <w:rFonts w:eastAsia="Times New Roman" w:cs="Times New Roman"/>
          <w:szCs w:val="24"/>
        </w:rPr>
      </w:pPr>
    </w:p>
    <w:p w:rsidR="00FE050C" w:rsidRDefault="00FE050C" w:rsidP="00CD61A3">
      <w:pPr>
        <w:spacing w:after="0" w:line="240" w:lineRule="auto"/>
        <w:ind w:left="720"/>
        <w:jc w:val="both"/>
        <w:rPr>
          <w:rFonts w:eastAsia="Times New Roman" w:cs="Times New Roman"/>
          <w:szCs w:val="24"/>
        </w:rPr>
      </w:pPr>
      <w:r>
        <w:rPr>
          <w:rFonts w:eastAsia="Times New Roman" w:cs="Times New Roman"/>
          <w:szCs w:val="24"/>
        </w:rPr>
        <w:t xml:space="preserve">(c) Prohibits TWDB, if an applicant </w:t>
      </w:r>
      <w:r>
        <w:t>includes a proposal for</w:t>
      </w:r>
      <w:r w:rsidRPr="00CD61A3">
        <w:t xml:space="preserve"> treatment or </w:t>
      </w:r>
      <w:r>
        <w:t xml:space="preserve">residential </w:t>
      </w:r>
      <w:r w:rsidRPr="00CD61A3">
        <w:t>drainage</w:t>
      </w:r>
      <w:r>
        <w:t xml:space="preserve"> works, from </w:t>
      </w:r>
      <w:r w:rsidRPr="00CD61A3">
        <w:t>deliver</w:t>
      </w:r>
      <w:r>
        <w:t>ing</w:t>
      </w:r>
      <w:r w:rsidRPr="00CD61A3">
        <w:t xml:space="preserve"> funds for the treatment or </w:t>
      </w:r>
      <w:r>
        <w:t xml:space="preserve">residential </w:t>
      </w:r>
      <w:r w:rsidRPr="00CD61A3">
        <w:t xml:space="preserve">drainage works until the applicant has received a permit for construction and operation of the treatment or </w:t>
      </w:r>
      <w:r>
        <w:t xml:space="preserve">residential </w:t>
      </w:r>
      <w:r w:rsidRPr="00CD61A3">
        <w:t xml:space="preserve">drainage works and approval of the plans and specifications from the </w:t>
      </w:r>
      <w:r>
        <w:t>Texas Natural Resource Conservation Commission (TNRCC) or other applicable permitting authority</w:t>
      </w:r>
      <w:r w:rsidRPr="00CD61A3">
        <w:t xml:space="preserve"> or unless such a</w:t>
      </w:r>
      <w:r>
        <w:t xml:space="preserve"> permit is not required by TNRCC or other applicable permitting authority</w:t>
      </w:r>
      <w:r w:rsidRPr="00CD61A3">
        <w:t>.</w:t>
      </w:r>
    </w:p>
    <w:p w:rsidR="00FE050C" w:rsidRDefault="00FE050C" w:rsidP="00CD61A3">
      <w:pPr>
        <w:spacing w:after="0" w:line="240" w:lineRule="auto"/>
        <w:jc w:val="both"/>
        <w:rPr>
          <w:rFonts w:eastAsia="Times New Roman" w:cs="Times New Roman"/>
          <w:szCs w:val="24"/>
        </w:rPr>
      </w:pPr>
    </w:p>
    <w:p w:rsidR="00FE050C" w:rsidRDefault="00FE050C" w:rsidP="00CD61A3">
      <w:pPr>
        <w:spacing w:after="0" w:line="240" w:lineRule="auto"/>
        <w:jc w:val="both"/>
        <w:rPr>
          <w:rFonts w:eastAsia="Times New Roman" w:cs="Times New Roman"/>
          <w:szCs w:val="24"/>
        </w:rPr>
      </w:pPr>
      <w:r>
        <w:rPr>
          <w:rFonts w:eastAsia="Times New Roman" w:cs="Times New Roman"/>
          <w:szCs w:val="24"/>
        </w:rPr>
        <w:t>SECTION 8</w:t>
      </w:r>
      <w:r w:rsidRPr="005C2A78">
        <w:rPr>
          <w:rFonts w:eastAsia="Times New Roman" w:cs="Times New Roman"/>
          <w:szCs w:val="24"/>
        </w:rPr>
        <w:t>.</w:t>
      </w:r>
      <w:r w:rsidRPr="00CD61A3">
        <w:rPr>
          <w:rFonts w:eastAsia="Times New Roman" w:cs="Times New Roman"/>
          <w:szCs w:val="24"/>
        </w:rPr>
        <w:t xml:space="preserve"> </w:t>
      </w:r>
      <w:r>
        <w:rPr>
          <w:rFonts w:eastAsia="Times New Roman" w:cs="Times New Roman"/>
          <w:szCs w:val="24"/>
        </w:rPr>
        <w:t>Amends Section 17.929(a), Water Code, as follows:</w:t>
      </w:r>
    </w:p>
    <w:p w:rsidR="00FE050C" w:rsidRDefault="00FE050C" w:rsidP="00CD61A3">
      <w:pPr>
        <w:spacing w:after="0" w:line="240" w:lineRule="auto"/>
        <w:jc w:val="both"/>
        <w:rPr>
          <w:rFonts w:eastAsia="Times New Roman" w:cs="Times New Roman"/>
          <w:szCs w:val="24"/>
        </w:rPr>
      </w:pPr>
    </w:p>
    <w:p w:rsidR="00FE050C" w:rsidRPr="005C2A78" w:rsidRDefault="00FE050C" w:rsidP="00CD61A3">
      <w:pPr>
        <w:spacing w:after="0" w:line="240" w:lineRule="auto"/>
        <w:ind w:left="720"/>
        <w:jc w:val="both"/>
        <w:rPr>
          <w:rFonts w:eastAsia="Times New Roman" w:cs="Times New Roman"/>
          <w:szCs w:val="24"/>
        </w:rPr>
      </w:pPr>
      <w:r>
        <w:rPr>
          <w:rFonts w:eastAsia="Times New Roman" w:cs="Times New Roman"/>
          <w:szCs w:val="24"/>
        </w:rPr>
        <w:t xml:space="preserve">(a) Requires TWDB, in passing on an application for financial assistance, to consider </w:t>
      </w:r>
      <w:r>
        <w:t xml:space="preserve">the need of the economically distressed area to be served by the water supply, sewer, </w:t>
      </w:r>
      <w:r w:rsidRPr="00CD61A3">
        <w:t>or</w:t>
      </w:r>
      <w:r>
        <w:t xml:space="preserve"> residential</w:t>
      </w:r>
      <w:r w:rsidRPr="00CD61A3">
        <w:t xml:space="preserve"> drainage </w:t>
      </w:r>
      <w:r>
        <w:t>services in relation to the need of other political subdivisions requiring financial assistance under this subchapter and the relative costs and benefits of all applications, and the financing of the proposed water supply, sewer, or residential drainage project, including consideration of certain financial information, and the feasibility of achieving cost savings by providing a regional facility for water supply, wastewater, or residential drainage services. Makes nonsubstantive changes.</w:t>
      </w:r>
    </w:p>
    <w:p w:rsidR="00FE050C" w:rsidRPr="005C2A78" w:rsidRDefault="00FE050C" w:rsidP="00CD61A3">
      <w:pPr>
        <w:spacing w:after="0" w:line="240" w:lineRule="auto"/>
        <w:jc w:val="both"/>
        <w:rPr>
          <w:rFonts w:eastAsia="Times New Roman" w:cs="Times New Roman"/>
          <w:szCs w:val="24"/>
        </w:rPr>
      </w:pPr>
    </w:p>
    <w:p w:rsidR="00FE050C" w:rsidRDefault="00FE050C" w:rsidP="0098026A">
      <w:pPr>
        <w:spacing w:after="0" w:line="240" w:lineRule="auto"/>
        <w:jc w:val="both"/>
        <w:rPr>
          <w:rFonts w:eastAsia="Times New Roman" w:cs="Times New Roman"/>
          <w:szCs w:val="24"/>
        </w:rPr>
      </w:pPr>
      <w:r>
        <w:rPr>
          <w:rFonts w:eastAsia="Times New Roman" w:cs="Times New Roman"/>
          <w:szCs w:val="24"/>
        </w:rPr>
        <w:t>SECTION 9</w:t>
      </w:r>
      <w:r w:rsidRPr="005C2A78">
        <w:rPr>
          <w:rFonts w:eastAsia="Times New Roman" w:cs="Times New Roman"/>
          <w:szCs w:val="24"/>
        </w:rPr>
        <w:t>.</w:t>
      </w:r>
      <w:r w:rsidRPr="00CD61A3">
        <w:rPr>
          <w:rFonts w:eastAsia="Times New Roman" w:cs="Times New Roman"/>
          <w:szCs w:val="24"/>
        </w:rPr>
        <w:t xml:space="preserve"> </w:t>
      </w:r>
      <w:r>
        <w:rPr>
          <w:rFonts w:eastAsia="Times New Roman" w:cs="Times New Roman"/>
          <w:szCs w:val="24"/>
        </w:rPr>
        <w:t>Amends Sections 17.933(b) and (d), Water Code, as follows:</w:t>
      </w:r>
    </w:p>
    <w:p w:rsidR="00FE050C" w:rsidRDefault="00FE050C" w:rsidP="0098026A">
      <w:pPr>
        <w:spacing w:after="0" w:line="240" w:lineRule="auto"/>
        <w:jc w:val="both"/>
        <w:rPr>
          <w:rFonts w:eastAsia="Times New Roman" w:cs="Times New Roman"/>
          <w:szCs w:val="24"/>
        </w:rPr>
      </w:pPr>
    </w:p>
    <w:p w:rsidR="00FE050C" w:rsidRDefault="00FE050C" w:rsidP="00F73310">
      <w:pPr>
        <w:spacing w:after="0" w:line="240" w:lineRule="auto"/>
        <w:ind w:left="720"/>
        <w:jc w:val="both"/>
        <w:rPr>
          <w:rFonts w:eastAsia="Times New Roman" w:cs="Times New Roman"/>
          <w:szCs w:val="24"/>
        </w:rPr>
      </w:pPr>
      <w:r>
        <w:rPr>
          <w:rFonts w:eastAsia="Times New Roman" w:cs="Times New Roman"/>
          <w:szCs w:val="24"/>
        </w:rPr>
        <w:t>(b) Changes references to the Texas Department of Health Services to DSHS.</w:t>
      </w:r>
    </w:p>
    <w:p w:rsidR="00FE050C" w:rsidRDefault="00FE050C" w:rsidP="0098026A">
      <w:pPr>
        <w:spacing w:after="0" w:line="240" w:lineRule="auto"/>
        <w:jc w:val="both"/>
        <w:rPr>
          <w:rFonts w:eastAsia="Times New Roman" w:cs="Times New Roman"/>
          <w:szCs w:val="24"/>
        </w:rPr>
      </w:pPr>
    </w:p>
    <w:p w:rsidR="00FE050C" w:rsidRPr="005C2A78" w:rsidRDefault="00FE050C" w:rsidP="00F73310">
      <w:pPr>
        <w:spacing w:after="0" w:line="240" w:lineRule="auto"/>
        <w:ind w:left="720"/>
        <w:jc w:val="both"/>
        <w:rPr>
          <w:rFonts w:eastAsia="Times New Roman" w:cs="Times New Roman"/>
          <w:szCs w:val="24"/>
        </w:rPr>
      </w:pPr>
      <w:r>
        <w:rPr>
          <w:rFonts w:eastAsia="Times New Roman" w:cs="Times New Roman"/>
          <w:szCs w:val="24"/>
        </w:rPr>
        <w:t xml:space="preserve">(d) Requires TWDB in </w:t>
      </w:r>
      <w:r>
        <w:t>determining the amount and form of financial assistance and the amount and form of repayment, if any, to consider</w:t>
      </w:r>
      <w:r w:rsidRPr="00CD61A3">
        <w:t xml:space="preserve"> </w:t>
      </w:r>
      <w:r>
        <w:t>the just, fair, and reasonable charges for water, wastewater, and drainage service as provided in this code. Deletes existing text requiring TWDB to consider rates, fees, and charges that the average customer to be served by the project will be able to pay based on a comparison of what other families of similar income who are similarly situated pay for comparable services.</w:t>
      </w:r>
    </w:p>
    <w:p w:rsidR="00FE050C" w:rsidRPr="005C2A78" w:rsidRDefault="00FE050C" w:rsidP="00CD61A3">
      <w:pPr>
        <w:spacing w:after="0" w:line="240" w:lineRule="auto"/>
        <w:jc w:val="both"/>
        <w:rPr>
          <w:rFonts w:eastAsia="Times New Roman" w:cs="Times New Roman"/>
          <w:szCs w:val="24"/>
        </w:rPr>
      </w:pPr>
    </w:p>
    <w:p w:rsidR="00FE050C" w:rsidRDefault="00FE050C" w:rsidP="00747AFB">
      <w:pPr>
        <w:spacing w:after="0" w:line="240" w:lineRule="auto"/>
        <w:jc w:val="both"/>
      </w:pPr>
      <w:r>
        <w:rPr>
          <w:rFonts w:eastAsia="Times New Roman" w:cs="Times New Roman"/>
          <w:szCs w:val="24"/>
        </w:rPr>
        <w:t>SECTION 10</w:t>
      </w:r>
      <w:r w:rsidRPr="005C2A78">
        <w:rPr>
          <w:rFonts w:eastAsia="Times New Roman" w:cs="Times New Roman"/>
          <w:szCs w:val="24"/>
        </w:rPr>
        <w:t>.</w:t>
      </w:r>
      <w:r w:rsidRPr="00CD61A3">
        <w:rPr>
          <w:rFonts w:eastAsia="Times New Roman" w:cs="Times New Roman"/>
          <w:szCs w:val="24"/>
        </w:rPr>
        <w:t xml:space="preserve"> </w:t>
      </w:r>
      <w:r>
        <w:rPr>
          <w:rFonts w:eastAsia="Times New Roman" w:cs="Times New Roman"/>
          <w:szCs w:val="24"/>
        </w:rPr>
        <w:t>Amends Section 17.936(d), Water Code, to authorize the provider</w:t>
      </w:r>
      <w:r w:rsidRPr="00CD61A3">
        <w:t xml:space="preserve"> </w:t>
      </w:r>
      <w:r>
        <w:t xml:space="preserve">of water or wastewater utility </w:t>
      </w:r>
      <w:r w:rsidRPr="00CD61A3">
        <w:t xml:space="preserve">or </w:t>
      </w:r>
      <w:r>
        <w:t xml:space="preserve">residential </w:t>
      </w:r>
      <w:r w:rsidRPr="00CD61A3">
        <w:t>drainage</w:t>
      </w:r>
      <w:r>
        <w:t xml:space="preserve"> service to an economically distressed area, to recover from a developer or owner of an undeveloped lot economically distressed areas program impact fees as provided by rules adopted by TWDB.</w:t>
      </w:r>
    </w:p>
    <w:p w:rsidR="00FE050C" w:rsidRDefault="00FE050C" w:rsidP="00747AFB">
      <w:pPr>
        <w:spacing w:after="0" w:line="240" w:lineRule="auto"/>
        <w:jc w:val="both"/>
      </w:pPr>
    </w:p>
    <w:p w:rsidR="00FE050C" w:rsidRDefault="00FE050C" w:rsidP="00747AFB">
      <w:pPr>
        <w:spacing w:after="0" w:line="240" w:lineRule="auto"/>
        <w:jc w:val="both"/>
      </w:pPr>
      <w:r>
        <w:t>SECTION 11. Amends Subchapter K, Chapter 17, Water Code, by adding Section 17.937, as follows:</w:t>
      </w:r>
    </w:p>
    <w:p w:rsidR="00FE050C" w:rsidRDefault="00FE050C" w:rsidP="00747AFB">
      <w:pPr>
        <w:spacing w:after="0" w:line="240" w:lineRule="auto"/>
        <w:jc w:val="both"/>
      </w:pPr>
    </w:p>
    <w:p w:rsidR="00FE050C" w:rsidRDefault="00FE050C" w:rsidP="00F73310">
      <w:pPr>
        <w:spacing w:after="0" w:line="240" w:lineRule="auto"/>
        <w:ind w:left="720"/>
        <w:jc w:val="both"/>
      </w:pPr>
      <w:r>
        <w:t>Sec. 17.937. REPORTING AND TRANSPARENCY REQUIREMENTS. (a) Requires TWDB to annually post on TWDB's Internet website a report detailing each project for which TWDB has provided financial assistance under this subchapter.</w:t>
      </w:r>
    </w:p>
    <w:p w:rsidR="00FE050C" w:rsidRDefault="00FE050C" w:rsidP="00F73310">
      <w:pPr>
        <w:spacing w:after="0" w:line="240" w:lineRule="auto"/>
        <w:ind w:left="720"/>
        <w:jc w:val="both"/>
      </w:pPr>
    </w:p>
    <w:p w:rsidR="00FE050C" w:rsidRDefault="00FE050C" w:rsidP="00F73310">
      <w:pPr>
        <w:spacing w:after="0" w:line="240" w:lineRule="auto"/>
        <w:ind w:left="1440"/>
        <w:jc w:val="both"/>
      </w:pPr>
      <w:r>
        <w:t>(b) Requires the report to include a description of each project, the location of each project, the number of residents served by each project, the amount of financial assistance provided or anticipated to be provided for each project, and a statement of whether each project has been completed and, if not, the expected completion date.</w:t>
      </w:r>
    </w:p>
    <w:p w:rsidR="00FE050C" w:rsidRDefault="00FE050C" w:rsidP="00F73310">
      <w:pPr>
        <w:spacing w:after="0" w:line="240" w:lineRule="auto"/>
        <w:ind w:left="1440"/>
        <w:jc w:val="both"/>
      </w:pPr>
    </w:p>
    <w:p w:rsidR="00FE050C" w:rsidRDefault="00FE050C" w:rsidP="00F73310">
      <w:pPr>
        <w:spacing w:after="0" w:line="240" w:lineRule="auto"/>
        <w:jc w:val="both"/>
        <w:rPr>
          <w:rFonts w:eastAsia="Times New Roman" w:cs="Times New Roman"/>
          <w:szCs w:val="24"/>
        </w:rPr>
      </w:pPr>
      <w:r>
        <w:t>SECTION 12. Repealer: Section 17.933(b-1) (relating to TWDB providing financial assistance in the form of a loan to a conservation and reclamation district), Water Code.</w:t>
      </w:r>
    </w:p>
    <w:p w:rsidR="00FE050C" w:rsidRDefault="00FE050C" w:rsidP="00CD61A3">
      <w:pPr>
        <w:spacing w:after="0" w:line="240" w:lineRule="auto"/>
        <w:jc w:val="both"/>
        <w:rPr>
          <w:rFonts w:eastAsia="Times New Roman" w:cs="Times New Roman"/>
          <w:szCs w:val="24"/>
        </w:rPr>
      </w:pPr>
    </w:p>
    <w:p w:rsidR="00FE050C" w:rsidRPr="006E38FA" w:rsidRDefault="00FE050C" w:rsidP="00774EC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3</w:t>
      </w:r>
      <w:r w:rsidRPr="005C2A78">
        <w:rPr>
          <w:rFonts w:eastAsia="Times New Roman" w:cs="Times New Roman"/>
          <w:szCs w:val="24"/>
        </w:rPr>
        <w:t>.</w:t>
      </w:r>
      <w:r>
        <w:rPr>
          <w:rFonts w:eastAsia="Times New Roman" w:cs="Times New Roman"/>
          <w:szCs w:val="24"/>
        </w:rPr>
        <w:t xml:space="preserve"> Effective date: the date on which </w:t>
      </w:r>
      <w:r>
        <w:t>the constitutional amendment proposed by the 85th Legislature, Regular Session, 2017, providing for the issuance of additional GO bonds by TWDB to provide financial assistance for the development of certain projects in economically distressed areas takes effect.</w:t>
      </w:r>
    </w:p>
    <w:sectPr w:rsidR="00FE050C" w:rsidRPr="006E38FA"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4CC" w:rsidRDefault="006804CC" w:rsidP="000F1DF9">
      <w:pPr>
        <w:spacing w:after="0" w:line="240" w:lineRule="auto"/>
      </w:pPr>
      <w:r>
        <w:separator/>
      </w:r>
    </w:p>
  </w:endnote>
  <w:endnote w:type="continuationSeparator" w:id="0">
    <w:p w:rsidR="006804CC" w:rsidRDefault="006804C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804C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E050C">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E050C">
                <w:rPr>
                  <w:sz w:val="20"/>
                  <w:szCs w:val="20"/>
                </w:rPr>
                <w:t>C.S.S.B. 2140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E050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804C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E050C">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E050C">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4CC" w:rsidRDefault="006804CC" w:rsidP="000F1DF9">
      <w:pPr>
        <w:spacing w:after="0" w:line="240" w:lineRule="auto"/>
      </w:pPr>
      <w:r>
        <w:separator/>
      </w:r>
    </w:p>
  </w:footnote>
  <w:footnote w:type="continuationSeparator" w:id="0">
    <w:p w:rsidR="006804CC" w:rsidRDefault="006804C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804CC"/>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E050C"/>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E050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E050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42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D3BD3" w:rsidP="006D3BD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A6206C84F034973968BC8A1CF22BB35"/>
        <w:category>
          <w:name w:val="General"/>
          <w:gallery w:val="placeholder"/>
        </w:category>
        <w:types>
          <w:type w:val="bbPlcHdr"/>
        </w:types>
        <w:behaviors>
          <w:behavior w:val="content"/>
        </w:behaviors>
        <w:guid w:val="{C5688F47-888E-495C-BE7D-9AFC497EA878}"/>
      </w:docPartPr>
      <w:docPartBody>
        <w:p w:rsidR="00000000" w:rsidRDefault="00574481"/>
      </w:docPartBody>
    </w:docPart>
    <w:docPart>
      <w:docPartPr>
        <w:name w:val="08263C90A4794F78B14F99D7E99D0146"/>
        <w:category>
          <w:name w:val="General"/>
          <w:gallery w:val="placeholder"/>
        </w:category>
        <w:types>
          <w:type w:val="bbPlcHdr"/>
        </w:types>
        <w:behaviors>
          <w:behavior w:val="content"/>
        </w:behaviors>
        <w:guid w:val="{FF58252E-6212-4FB7-AC95-D871C3F45062}"/>
      </w:docPartPr>
      <w:docPartBody>
        <w:p w:rsidR="00000000" w:rsidRDefault="00574481"/>
      </w:docPartBody>
    </w:docPart>
    <w:docPart>
      <w:docPartPr>
        <w:name w:val="86D9F3F6555846B380D1CDAC6886171D"/>
        <w:category>
          <w:name w:val="General"/>
          <w:gallery w:val="placeholder"/>
        </w:category>
        <w:types>
          <w:type w:val="bbPlcHdr"/>
        </w:types>
        <w:behaviors>
          <w:behavior w:val="content"/>
        </w:behaviors>
        <w:guid w:val="{7DC48F68-AAF1-4578-9A95-3579E9BAF664}"/>
      </w:docPartPr>
      <w:docPartBody>
        <w:p w:rsidR="00000000" w:rsidRDefault="00574481"/>
      </w:docPartBody>
    </w:docPart>
    <w:docPart>
      <w:docPartPr>
        <w:name w:val="BAD054A6BB5740FFA5481E3E7366C5B1"/>
        <w:category>
          <w:name w:val="General"/>
          <w:gallery w:val="placeholder"/>
        </w:category>
        <w:types>
          <w:type w:val="bbPlcHdr"/>
        </w:types>
        <w:behaviors>
          <w:behavior w:val="content"/>
        </w:behaviors>
        <w:guid w:val="{26E76CEE-4DB8-4619-8035-8F376FFAFD14}"/>
      </w:docPartPr>
      <w:docPartBody>
        <w:p w:rsidR="00000000" w:rsidRDefault="00574481"/>
      </w:docPartBody>
    </w:docPart>
    <w:docPart>
      <w:docPartPr>
        <w:name w:val="CD552082C6304082B83BA735E2B4A236"/>
        <w:category>
          <w:name w:val="General"/>
          <w:gallery w:val="placeholder"/>
        </w:category>
        <w:types>
          <w:type w:val="bbPlcHdr"/>
        </w:types>
        <w:behaviors>
          <w:behavior w:val="content"/>
        </w:behaviors>
        <w:guid w:val="{E3B5309D-F11E-43EB-84C9-2E1745BCC0CA}"/>
      </w:docPartPr>
      <w:docPartBody>
        <w:p w:rsidR="00000000" w:rsidRDefault="00574481"/>
      </w:docPartBody>
    </w:docPart>
    <w:docPart>
      <w:docPartPr>
        <w:name w:val="C23205B3ED3945F298CCA48E21909EC3"/>
        <w:category>
          <w:name w:val="General"/>
          <w:gallery w:val="placeholder"/>
        </w:category>
        <w:types>
          <w:type w:val="bbPlcHdr"/>
        </w:types>
        <w:behaviors>
          <w:behavior w:val="content"/>
        </w:behaviors>
        <w:guid w:val="{577DB4BC-F375-44CA-AF9E-8A17C900EFE8}"/>
      </w:docPartPr>
      <w:docPartBody>
        <w:p w:rsidR="00000000" w:rsidRDefault="00574481"/>
      </w:docPartBody>
    </w:docPart>
    <w:docPart>
      <w:docPartPr>
        <w:name w:val="C76D36C1391A4F6A815C02A4C9874FCB"/>
        <w:category>
          <w:name w:val="General"/>
          <w:gallery w:val="placeholder"/>
        </w:category>
        <w:types>
          <w:type w:val="bbPlcHdr"/>
        </w:types>
        <w:behaviors>
          <w:behavior w:val="content"/>
        </w:behaviors>
        <w:guid w:val="{AC012DC3-0256-44F7-B96E-23976F28CFEC}"/>
      </w:docPartPr>
      <w:docPartBody>
        <w:p w:rsidR="00000000" w:rsidRDefault="00574481"/>
      </w:docPartBody>
    </w:docPart>
    <w:docPart>
      <w:docPartPr>
        <w:name w:val="C517FFC2935C4A7C804B5EE65726F09C"/>
        <w:category>
          <w:name w:val="General"/>
          <w:gallery w:val="placeholder"/>
        </w:category>
        <w:types>
          <w:type w:val="bbPlcHdr"/>
        </w:types>
        <w:behaviors>
          <w:behavior w:val="content"/>
        </w:behaviors>
        <w:guid w:val="{57C50ABC-4EA4-4A73-8F5E-347207CB4868}"/>
      </w:docPartPr>
      <w:docPartBody>
        <w:p w:rsidR="00000000" w:rsidRDefault="00574481"/>
      </w:docPartBody>
    </w:docPart>
    <w:docPart>
      <w:docPartPr>
        <w:name w:val="622FC5700B0B4D2691BC630586C49305"/>
        <w:category>
          <w:name w:val="General"/>
          <w:gallery w:val="placeholder"/>
        </w:category>
        <w:types>
          <w:type w:val="bbPlcHdr"/>
        </w:types>
        <w:behaviors>
          <w:behavior w:val="content"/>
        </w:behaviors>
        <w:guid w:val="{66024FAB-B928-4112-9EFF-826339989410}"/>
      </w:docPartPr>
      <w:docPartBody>
        <w:p w:rsidR="00000000" w:rsidRDefault="006D3BD3" w:rsidP="006D3BD3">
          <w:pPr>
            <w:pStyle w:val="622FC5700B0B4D2691BC630586C49305"/>
          </w:pPr>
          <w:r w:rsidRPr="00A30DD1">
            <w:rPr>
              <w:rStyle w:val="PlaceholderText"/>
            </w:rPr>
            <w:t>Click here to enter a date.</w:t>
          </w:r>
        </w:p>
      </w:docPartBody>
    </w:docPart>
    <w:docPart>
      <w:docPartPr>
        <w:name w:val="939EABA2131349B1AC4B0FDBBC030D36"/>
        <w:category>
          <w:name w:val="General"/>
          <w:gallery w:val="placeholder"/>
        </w:category>
        <w:types>
          <w:type w:val="bbPlcHdr"/>
        </w:types>
        <w:behaviors>
          <w:behavior w:val="content"/>
        </w:behaviors>
        <w:guid w:val="{E9A2DF8C-3432-47A6-AE54-A2EA153F6BBC}"/>
      </w:docPartPr>
      <w:docPartBody>
        <w:p w:rsidR="00000000" w:rsidRDefault="00574481"/>
      </w:docPartBody>
    </w:docPart>
    <w:docPart>
      <w:docPartPr>
        <w:name w:val="5946F20361A04111A10A5EBF3D2FA2A6"/>
        <w:category>
          <w:name w:val="General"/>
          <w:gallery w:val="placeholder"/>
        </w:category>
        <w:types>
          <w:type w:val="bbPlcHdr"/>
        </w:types>
        <w:behaviors>
          <w:behavior w:val="content"/>
        </w:behaviors>
        <w:guid w:val="{9B121C96-CFD2-418B-8B7A-612FF2AAAB49}"/>
      </w:docPartPr>
      <w:docPartBody>
        <w:p w:rsidR="00000000" w:rsidRDefault="00574481"/>
      </w:docPartBody>
    </w:docPart>
    <w:docPart>
      <w:docPartPr>
        <w:name w:val="3B0DEB7FF0CE4C9B84DCCEE1E432E6D1"/>
        <w:category>
          <w:name w:val="General"/>
          <w:gallery w:val="placeholder"/>
        </w:category>
        <w:types>
          <w:type w:val="bbPlcHdr"/>
        </w:types>
        <w:behaviors>
          <w:behavior w:val="content"/>
        </w:behaviors>
        <w:guid w:val="{740667E5-97E0-45CA-9B57-6F24C953E448}"/>
      </w:docPartPr>
      <w:docPartBody>
        <w:p w:rsidR="00000000" w:rsidRDefault="006D3BD3" w:rsidP="006D3BD3">
          <w:pPr>
            <w:pStyle w:val="3B0DEB7FF0CE4C9B84DCCEE1E432E6D1"/>
          </w:pPr>
          <w:r>
            <w:rPr>
              <w:rFonts w:eastAsia="Times New Roman" w:cs="Times New Roman"/>
              <w:bCs/>
              <w:szCs w:val="24"/>
            </w:rPr>
            <w:t xml:space="preserve"> </w:t>
          </w:r>
        </w:p>
      </w:docPartBody>
    </w:docPart>
    <w:docPart>
      <w:docPartPr>
        <w:name w:val="76C74A684E2C4F5C9DE1FF40A5BDA8D5"/>
        <w:category>
          <w:name w:val="General"/>
          <w:gallery w:val="placeholder"/>
        </w:category>
        <w:types>
          <w:type w:val="bbPlcHdr"/>
        </w:types>
        <w:behaviors>
          <w:behavior w:val="content"/>
        </w:behaviors>
        <w:guid w:val="{060E1E91-A0D1-45AF-BDFA-5E4152D50B1F}"/>
      </w:docPartPr>
      <w:docPartBody>
        <w:p w:rsidR="00000000" w:rsidRDefault="00574481"/>
      </w:docPartBody>
    </w:docPart>
    <w:docPart>
      <w:docPartPr>
        <w:name w:val="894C3A18899D4256AB23137BDE90D799"/>
        <w:category>
          <w:name w:val="General"/>
          <w:gallery w:val="placeholder"/>
        </w:category>
        <w:types>
          <w:type w:val="bbPlcHdr"/>
        </w:types>
        <w:behaviors>
          <w:behavior w:val="content"/>
        </w:behaviors>
        <w:guid w:val="{D20A250A-2C41-4262-9145-BF115044D931}"/>
      </w:docPartPr>
      <w:docPartBody>
        <w:p w:rsidR="00000000" w:rsidRDefault="005744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4481"/>
    <w:rsid w:val="00576003"/>
    <w:rsid w:val="005B408E"/>
    <w:rsid w:val="005D31F2"/>
    <w:rsid w:val="00635291"/>
    <w:rsid w:val="006959CC"/>
    <w:rsid w:val="00696675"/>
    <w:rsid w:val="006B0016"/>
    <w:rsid w:val="006D3BD3"/>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3BD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D3BD3"/>
    <w:rPr>
      <w:rFonts w:ascii="Times New Roman" w:hAnsi="Times New Roman"/>
      <w:sz w:val="24"/>
    </w:rPr>
  </w:style>
  <w:style w:type="paragraph" w:customStyle="1" w:styleId="487D89B4F8B34DB4967D41FE18F7F88D7">
    <w:name w:val="487D89B4F8B34DB4967D41FE18F7F88D7"/>
    <w:rsid w:val="006D3BD3"/>
    <w:rPr>
      <w:rFonts w:ascii="Times New Roman" w:hAnsi="Times New Roman"/>
      <w:sz w:val="24"/>
    </w:rPr>
  </w:style>
  <w:style w:type="paragraph" w:customStyle="1" w:styleId="AE2570ED5D764CD7AF9686706F550F4620">
    <w:name w:val="AE2570ED5D764CD7AF9686706F550F4620"/>
    <w:rsid w:val="006D3BD3"/>
    <w:pPr>
      <w:tabs>
        <w:tab w:val="center" w:pos="4680"/>
        <w:tab w:val="right" w:pos="9360"/>
      </w:tabs>
      <w:spacing w:after="0" w:line="240" w:lineRule="auto"/>
    </w:pPr>
    <w:rPr>
      <w:rFonts w:ascii="Times New Roman" w:hAnsi="Times New Roman"/>
      <w:sz w:val="24"/>
    </w:rPr>
  </w:style>
  <w:style w:type="paragraph" w:customStyle="1" w:styleId="622FC5700B0B4D2691BC630586C49305">
    <w:name w:val="622FC5700B0B4D2691BC630586C49305"/>
    <w:rsid w:val="006D3BD3"/>
  </w:style>
  <w:style w:type="paragraph" w:customStyle="1" w:styleId="3B0DEB7FF0CE4C9B84DCCEE1E432E6D1">
    <w:name w:val="3B0DEB7FF0CE4C9B84DCCEE1E432E6D1"/>
    <w:rsid w:val="006D3BD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3BD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D3BD3"/>
    <w:rPr>
      <w:rFonts w:ascii="Times New Roman" w:hAnsi="Times New Roman"/>
      <w:sz w:val="24"/>
    </w:rPr>
  </w:style>
  <w:style w:type="paragraph" w:customStyle="1" w:styleId="487D89B4F8B34DB4967D41FE18F7F88D7">
    <w:name w:val="487D89B4F8B34DB4967D41FE18F7F88D7"/>
    <w:rsid w:val="006D3BD3"/>
    <w:rPr>
      <w:rFonts w:ascii="Times New Roman" w:hAnsi="Times New Roman"/>
      <w:sz w:val="24"/>
    </w:rPr>
  </w:style>
  <w:style w:type="paragraph" w:customStyle="1" w:styleId="AE2570ED5D764CD7AF9686706F550F4620">
    <w:name w:val="AE2570ED5D764CD7AF9686706F550F4620"/>
    <w:rsid w:val="006D3BD3"/>
    <w:pPr>
      <w:tabs>
        <w:tab w:val="center" w:pos="4680"/>
        <w:tab w:val="right" w:pos="9360"/>
      </w:tabs>
      <w:spacing w:after="0" w:line="240" w:lineRule="auto"/>
    </w:pPr>
    <w:rPr>
      <w:rFonts w:ascii="Times New Roman" w:hAnsi="Times New Roman"/>
      <w:sz w:val="24"/>
    </w:rPr>
  </w:style>
  <w:style w:type="paragraph" w:customStyle="1" w:styleId="622FC5700B0B4D2691BC630586C49305">
    <w:name w:val="622FC5700B0B4D2691BC630586C49305"/>
    <w:rsid w:val="006D3BD3"/>
  </w:style>
  <w:style w:type="paragraph" w:customStyle="1" w:styleId="3B0DEB7FF0CE4C9B84DCCEE1E432E6D1">
    <w:name w:val="3B0DEB7FF0CE4C9B84DCCEE1E432E6D1"/>
    <w:rsid w:val="006D3B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8A9517A-D1A8-440C-91DE-8A30BCBBF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5667</TotalTime>
  <Pages>1</Pages>
  <Words>1463</Words>
  <Characters>8343</Characters>
  <Application>Microsoft Office Word</Application>
  <DocSecurity>0</DocSecurity>
  <Lines>69</Lines>
  <Paragraphs>19</Paragraphs>
  <ScaleCrop>false</ScaleCrop>
  <Company>Texas Legislative Council</Company>
  <LinksUpToDate>false</LinksUpToDate>
  <CharactersWithSpaces>9787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2017-04-25T16:01:00Z</cp:lastPrinted>
  <dcterms:created xsi:type="dcterms:W3CDTF">2015-05-29T14:24:00Z</dcterms:created>
  <dcterms:modified xsi:type="dcterms:W3CDTF">2017-04-25T16:01:00Z</dcterms:modified>
</cp:coreProperties>
</file>

<file path=docProps/custom.xml><?xml version="1.0" encoding="utf-8"?>
<op:Properties xmlns:vt="http://schemas.openxmlformats.org/officeDocument/2006/docPropsVTypes" xmlns:op="http://schemas.openxmlformats.org/officeDocument/2006/custom-properties"/>
</file>