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144D7" w:rsidTr="00345119">
        <w:tc>
          <w:tcPr>
            <w:tcW w:w="9576" w:type="dxa"/>
            <w:noWrap/>
          </w:tcPr>
          <w:p w:rsidR="008423E4" w:rsidRPr="0022177D" w:rsidRDefault="00E450F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450FE" w:rsidP="008423E4">
      <w:pPr>
        <w:jc w:val="center"/>
      </w:pPr>
    </w:p>
    <w:p w:rsidR="008423E4" w:rsidRPr="00B31F0E" w:rsidRDefault="00E450FE" w:rsidP="008423E4"/>
    <w:p w:rsidR="008423E4" w:rsidRPr="00742794" w:rsidRDefault="00E450F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44D7" w:rsidTr="00345119">
        <w:tc>
          <w:tcPr>
            <w:tcW w:w="9576" w:type="dxa"/>
          </w:tcPr>
          <w:p w:rsidR="008423E4" w:rsidRPr="00861995" w:rsidRDefault="00E450FE" w:rsidP="00345119">
            <w:pPr>
              <w:jc w:val="right"/>
            </w:pPr>
            <w:r>
              <w:t>S.B. 2188</w:t>
            </w:r>
          </w:p>
        </w:tc>
      </w:tr>
      <w:tr w:rsidR="005144D7" w:rsidTr="00345119">
        <w:tc>
          <w:tcPr>
            <w:tcW w:w="9576" w:type="dxa"/>
          </w:tcPr>
          <w:p w:rsidR="008423E4" w:rsidRPr="00861995" w:rsidRDefault="00E450FE" w:rsidP="00345119">
            <w:pPr>
              <w:jc w:val="right"/>
            </w:pPr>
            <w:r>
              <w:t xml:space="preserve">By: </w:t>
            </w:r>
            <w:r>
              <w:t>Taylor, Larry</w:t>
            </w:r>
          </w:p>
        </w:tc>
      </w:tr>
      <w:tr w:rsidR="005144D7" w:rsidTr="00345119">
        <w:tc>
          <w:tcPr>
            <w:tcW w:w="9576" w:type="dxa"/>
          </w:tcPr>
          <w:p w:rsidR="008423E4" w:rsidRPr="00861995" w:rsidRDefault="00E450FE" w:rsidP="00345119">
            <w:pPr>
              <w:jc w:val="right"/>
            </w:pPr>
            <w:r>
              <w:t>Public Education</w:t>
            </w:r>
          </w:p>
        </w:tc>
      </w:tr>
      <w:tr w:rsidR="005144D7" w:rsidTr="00345119">
        <w:tc>
          <w:tcPr>
            <w:tcW w:w="9576" w:type="dxa"/>
          </w:tcPr>
          <w:p w:rsidR="008423E4" w:rsidRDefault="00E450FE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450FE" w:rsidP="008423E4">
      <w:pPr>
        <w:tabs>
          <w:tab w:val="right" w:pos="9360"/>
        </w:tabs>
      </w:pPr>
    </w:p>
    <w:p w:rsidR="008423E4" w:rsidRDefault="00E450FE" w:rsidP="008423E4"/>
    <w:p w:rsidR="008423E4" w:rsidRDefault="00E450F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144D7" w:rsidTr="00345119">
        <w:tc>
          <w:tcPr>
            <w:tcW w:w="9576" w:type="dxa"/>
          </w:tcPr>
          <w:p w:rsidR="008423E4" w:rsidRPr="00A8133F" w:rsidRDefault="00E450FE" w:rsidP="00F1050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450FE" w:rsidP="00F1050C"/>
          <w:p w:rsidR="008423E4" w:rsidRDefault="00E450FE" w:rsidP="00F105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i</w:t>
            </w:r>
            <w:r>
              <w:t>nterested parties</w:t>
            </w:r>
            <w:r>
              <w:t>,</w:t>
            </w:r>
            <w:r>
              <w:t xml:space="preserve"> </w:t>
            </w:r>
            <w:r>
              <w:t>public schools do not receive sufficient funding for students 18 years of age</w:t>
            </w:r>
            <w:r>
              <w:t xml:space="preserve"> or older</w:t>
            </w:r>
            <w:r>
              <w:t xml:space="preserve"> who have met graduation credit requirements and </w:t>
            </w:r>
            <w:r>
              <w:t xml:space="preserve">are in an off home campus instructional arrangement but receive certain contact hours of instruction per week. </w:t>
            </w:r>
            <w:r>
              <w:t>S</w:t>
            </w:r>
            <w:r>
              <w:t>.</w:t>
            </w:r>
            <w:r>
              <w:t>B</w:t>
            </w:r>
            <w:r>
              <w:t>.</w:t>
            </w:r>
            <w:r>
              <w:t> </w:t>
            </w:r>
            <w:r>
              <w:t xml:space="preserve">2188 </w:t>
            </w:r>
            <w:r>
              <w:t xml:space="preserve">seeks to address this issue by </w:t>
            </w:r>
            <w:r>
              <w:t>including these students in the average daily attendanc</w:t>
            </w:r>
            <w:r>
              <w:t>e calculation with regard to the special education allotment</w:t>
            </w:r>
            <w:r>
              <w:t>.</w:t>
            </w:r>
          </w:p>
          <w:p w:rsidR="008423E4" w:rsidRPr="00E26B13" w:rsidRDefault="00E450FE" w:rsidP="00F1050C">
            <w:pPr>
              <w:rPr>
                <w:b/>
              </w:rPr>
            </w:pPr>
          </w:p>
        </w:tc>
      </w:tr>
      <w:tr w:rsidR="005144D7" w:rsidTr="00345119">
        <w:tc>
          <w:tcPr>
            <w:tcW w:w="9576" w:type="dxa"/>
          </w:tcPr>
          <w:p w:rsidR="0017725B" w:rsidRDefault="00E450FE" w:rsidP="00F105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450FE" w:rsidP="00F1050C">
            <w:pPr>
              <w:rPr>
                <w:b/>
                <w:u w:val="single"/>
              </w:rPr>
            </w:pPr>
          </w:p>
          <w:p w:rsidR="00C90DE2" w:rsidRPr="00C90DE2" w:rsidRDefault="00E450FE" w:rsidP="00F1050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</w:t>
            </w:r>
            <w:r>
              <w:t>nses, or change the eligibility of a person for community supervision, parole, or mandatory supervision.</w:t>
            </w:r>
          </w:p>
          <w:p w:rsidR="0017725B" w:rsidRPr="0017725B" w:rsidRDefault="00E450FE" w:rsidP="00F1050C">
            <w:pPr>
              <w:rPr>
                <w:b/>
                <w:u w:val="single"/>
              </w:rPr>
            </w:pPr>
          </w:p>
        </w:tc>
      </w:tr>
      <w:tr w:rsidR="005144D7" w:rsidTr="00345119">
        <w:tc>
          <w:tcPr>
            <w:tcW w:w="9576" w:type="dxa"/>
          </w:tcPr>
          <w:p w:rsidR="008423E4" w:rsidRPr="00A8133F" w:rsidRDefault="00E450FE" w:rsidP="00F1050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450FE" w:rsidP="00F1050C"/>
          <w:p w:rsidR="00C90DE2" w:rsidRDefault="00E450FE" w:rsidP="00F105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education in SECTION 1 of </w:t>
            </w:r>
            <w:r>
              <w:t>this bill.</w:t>
            </w:r>
          </w:p>
          <w:p w:rsidR="008423E4" w:rsidRPr="00E21FDC" w:rsidRDefault="00E450FE" w:rsidP="00F1050C">
            <w:pPr>
              <w:rPr>
                <w:b/>
              </w:rPr>
            </w:pPr>
          </w:p>
        </w:tc>
      </w:tr>
      <w:tr w:rsidR="005144D7" w:rsidTr="00345119">
        <w:tc>
          <w:tcPr>
            <w:tcW w:w="9576" w:type="dxa"/>
          </w:tcPr>
          <w:p w:rsidR="008423E4" w:rsidRPr="00A8133F" w:rsidRDefault="00E450FE" w:rsidP="00F1050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450FE" w:rsidP="00F1050C"/>
          <w:p w:rsidR="008423E4" w:rsidRDefault="00E450FE" w:rsidP="00F105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2188 amends the Education Code to establish that</w:t>
            </w:r>
            <w:r>
              <w:t>,</w:t>
            </w:r>
            <w:r>
              <w:t xml:space="preserve"> for the purposes of the special education allotment, </w:t>
            </w:r>
            <w:r w:rsidRPr="00C90DE2">
              <w:t xml:space="preserve">a student who is 18 years of age or older who has met graduation credit requirements and is in an off home campus </w:t>
            </w:r>
            <w:r w:rsidRPr="00C90DE2">
              <w:t>instructional arrangement is a full-time equivalent student if the student receives 20 hours of contact a week</w:t>
            </w:r>
            <w:r>
              <w:t xml:space="preserve"> and that such a student</w:t>
            </w:r>
            <w:r w:rsidRPr="00C90DE2">
              <w:t xml:space="preserve"> is a part-time equivalent student if the student receives 10 hours or more but less than 20 hours of contact a week. The </w:t>
            </w:r>
            <w:r>
              <w:t xml:space="preserve">bill authorizes the </w:t>
            </w:r>
            <w:r w:rsidRPr="00C90DE2">
              <w:t xml:space="preserve">commissioner </w:t>
            </w:r>
            <w:r>
              <w:t>of education to</w:t>
            </w:r>
            <w:r w:rsidRPr="00C90DE2">
              <w:t xml:space="preserve"> adopt rules necessary to administer </w:t>
            </w:r>
            <w:r>
              <w:t xml:space="preserve">the bill's provisions. The bill </w:t>
            </w:r>
            <w:r>
              <w:t>requires</w:t>
            </w:r>
            <w:r>
              <w:t xml:space="preserve"> the commissioner to implement the bill only if the legislature appropriates money specifically for that purpose</w:t>
            </w:r>
            <w:r>
              <w:t xml:space="preserve"> and otherwise auth</w:t>
            </w:r>
            <w:r>
              <w:t>orizes, but expressly does not require, the commissioner to implement the bill using other available appropriations</w:t>
            </w:r>
            <w:r w:rsidRPr="00C90DE2">
              <w:t>.</w:t>
            </w:r>
            <w:r>
              <w:t xml:space="preserve"> The bill applies beginning with the 2017-2018 school year.</w:t>
            </w:r>
          </w:p>
          <w:p w:rsidR="008423E4" w:rsidRPr="00835628" w:rsidRDefault="00E450FE" w:rsidP="00F1050C">
            <w:pPr>
              <w:rPr>
                <w:b/>
              </w:rPr>
            </w:pPr>
          </w:p>
        </w:tc>
      </w:tr>
      <w:tr w:rsidR="005144D7" w:rsidTr="00345119">
        <w:tc>
          <w:tcPr>
            <w:tcW w:w="9576" w:type="dxa"/>
          </w:tcPr>
          <w:p w:rsidR="008423E4" w:rsidRPr="00A8133F" w:rsidRDefault="00E450FE" w:rsidP="00F1050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450FE" w:rsidP="00F1050C"/>
          <w:p w:rsidR="008423E4" w:rsidRPr="003624F2" w:rsidRDefault="00E450FE" w:rsidP="00F105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91st day after the last day of the legislative session.</w:t>
            </w:r>
          </w:p>
          <w:p w:rsidR="008423E4" w:rsidRPr="00233FDB" w:rsidRDefault="00E450FE" w:rsidP="00F1050C">
            <w:pPr>
              <w:rPr>
                <w:b/>
              </w:rPr>
            </w:pPr>
          </w:p>
        </w:tc>
      </w:tr>
    </w:tbl>
    <w:p w:rsidR="008423E4" w:rsidRPr="00BE0E75" w:rsidRDefault="00E450F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450FE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50FE">
      <w:r>
        <w:separator/>
      </w:r>
    </w:p>
  </w:endnote>
  <w:endnote w:type="continuationSeparator" w:id="0">
    <w:p w:rsidR="00000000" w:rsidRDefault="00E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44D7" w:rsidTr="009C1E9A">
      <w:trPr>
        <w:cantSplit/>
      </w:trPr>
      <w:tc>
        <w:tcPr>
          <w:tcW w:w="0" w:type="pct"/>
        </w:tcPr>
        <w:p w:rsidR="00137D90" w:rsidRDefault="00E450F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450F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450F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450F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450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44D7" w:rsidTr="009C1E9A">
      <w:trPr>
        <w:cantSplit/>
      </w:trPr>
      <w:tc>
        <w:tcPr>
          <w:tcW w:w="0" w:type="pct"/>
        </w:tcPr>
        <w:p w:rsidR="00EC379B" w:rsidRDefault="00E450F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450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31234</w:t>
          </w:r>
        </w:p>
      </w:tc>
      <w:tc>
        <w:tcPr>
          <w:tcW w:w="2453" w:type="pct"/>
        </w:tcPr>
        <w:p w:rsidR="00EC379B" w:rsidRDefault="00E450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17.136.277</w:t>
          </w:r>
          <w:r>
            <w:fldChar w:fldCharType="end"/>
          </w:r>
        </w:p>
      </w:tc>
    </w:tr>
    <w:tr w:rsidR="005144D7" w:rsidTr="009C1E9A">
      <w:trPr>
        <w:cantSplit/>
      </w:trPr>
      <w:tc>
        <w:tcPr>
          <w:tcW w:w="0" w:type="pct"/>
        </w:tcPr>
        <w:p w:rsidR="00EC379B" w:rsidRDefault="00E450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450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450FE" w:rsidP="006D504F">
          <w:pPr>
            <w:pStyle w:val="Footer"/>
            <w:rPr>
              <w:rStyle w:val="PageNumber"/>
            </w:rPr>
          </w:pPr>
        </w:p>
        <w:p w:rsidR="00EC379B" w:rsidRDefault="00E450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44D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450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450F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450F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50FE">
      <w:r>
        <w:separator/>
      </w:r>
    </w:p>
  </w:footnote>
  <w:footnote w:type="continuationSeparator" w:id="0">
    <w:p w:rsidR="00000000" w:rsidRDefault="00E4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D7"/>
    <w:rsid w:val="005144D7"/>
    <w:rsid w:val="00E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0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786"/>
  </w:style>
  <w:style w:type="paragraph" w:styleId="CommentSubject">
    <w:name w:val="annotation subject"/>
    <w:basedOn w:val="CommentText"/>
    <w:next w:val="CommentText"/>
    <w:link w:val="CommentSubjectChar"/>
    <w:rsid w:val="00D0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0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786"/>
  </w:style>
  <w:style w:type="paragraph" w:styleId="CommentSubject">
    <w:name w:val="annotation subject"/>
    <w:basedOn w:val="CommentText"/>
    <w:next w:val="CommentText"/>
    <w:link w:val="CommentSubjectChar"/>
    <w:rsid w:val="00D0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1683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SB02188 (Committee Report (Unamended))</vt:lpstr>
    </vt:vector>
  </TitlesOfParts>
  <Company>State of Texas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31234</dc:subject>
  <dc:creator>State of Texas</dc:creator>
  <dc:description>SB 2188 by Taylor, Larry-(H)Public Education</dc:description>
  <cp:lastModifiedBy>Molly Hoffman-Bricker</cp:lastModifiedBy>
  <cp:revision>2</cp:revision>
  <cp:lastPrinted>2017-05-16T16:45:00Z</cp:lastPrinted>
  <dcterms:created xsi:type="dcterms:W3CDTF">2017-05-18T15:25:00Z</dcterms:created>
  <dcterms:modified xsi:type="dcterms:W3CDTF">2017-05-18T15:25:00Z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17.136.277</vt:lpwstr>
  </property>
</Properties>
</file>