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43496" w:rsidTr="00345119">
        <w:tc>
          <w:tcPr>
            <w:tcW w:w="9576" w:type="dxa"/>
            <w:noWrap/>
          </w:tcPr>
          <w:p w:rsidR="008423E4" w:rsidRPr="0022177D" w:rsidRDefault="003C3EF2" w:rsidP="00345119">
            <w:pPr>
              <w:pStyle w:val="Heading1"/>
            </w:pPr>
            <w:bookmarkStart w:id="0" w:name="_GoBack"/>
            <w:bookmarkEnd w:id="0"/>
            <w:r w:rsidRPr="00631897">
              <w:t>BILL ANALYSIS</w:t>
            </w:r>
          </w:p>
        </w:tc>
      </w:tr>
    </w:tbl>
    <w:p w:rsidR="008423E4" w:rsidRPr="0022177D" w:rsidRDefault="003C3EF2" w:rsidP="008423E4">
      <w:pPr>
        <w:jc w:val="center"/>
      </w:pPr>
    </w:p>
    <w:p w:rsidR="008423E4" w:rsidRPr="00B31F0E" w:rsidRDefault="003C3EF2" w:rsidP="008423E4"/>
    <w:p w:rsidR="008423E4" w:rsidRPr="00742794" w:rsidRDefault="003C3EF2" w:rsidP="008423E4">
      <w:pPr>
        <w:tabs>
          <w:tab w:val="right" w:pos="9360"/>
        </w:tabs>
      </w:pPr>
    </w:p>
    <w:tbl>
      <w:tblPr>
        <w:tblW w:w="0" w:type="auto"/>
        <w:tblLayout w:type="fixed"/>
        <w:tblLook w:val="01E0" w:firstRow="1" w:lastRow="1" w:firstColumn="1" w:lastColumn="1" w:noHBand="0" w:noVBand="0"/>
      </w:tblPr>
      <w:tblGrid>
        <w:gridCol w:w="9576"/>
      </w:tblGrid>
      <w:tr w:rsidR="00543496" w:rsidTr="00345119">
        <w:tc>
          <w:tcPr>
            <w:tcW w:w="9576" w:type="dxa"/>
          </w:tcPr>
          <w:p w:rsidR="008423E4" w:rsidRPr="00861995" w:rsidRDefault="003C3EF2" w:rsidP="00345119">
            <w:pPr>
              <w:jc w:val="right"/>
            </w:pPr>
            <w:r>
              <w:t>C.S.S.B. 2212</w:t>
            </w:r>
          </w:p>
        </w:tc>
      </w:tr>
      <w:tr w:rsidR="00543496" w:rsidTr="00345119">
        <w:tc>
          <w:tcPr>
            <w:tcW w:w="9576" w:type="dxa"/>
          </w:tcPr>
          <w:p w:rsidR="008423E4" w:rsidRPr="00861995" w:rsidRDefault="003C3EF2" w:rsidP="00DC05C2">
            <w:pPr>
              <w:jc w:val="right"/>
            </w:pPr>
            <w:r>
              <w:t xml:space="preserve">By: </w:t>
            </w:r>
            <w:r>
              <w:t>Hancock</w:t>
            </w:r>
          </w:p>
        </w:tc>
      </w:tr>
      <w:tr w:rsidR="00543496" w:rsidTr="00345119">
        <w:tc>
          <w:tcPr>
            <w:tcW w:w="9576" w:type="dxa"/>
          </w:tcPr>
          <w:p w:rsidR="008423E4" w:rsidRPr="00861995" w:rsidRDefault="003C3EF2" w:rsidP="00345119">
            <w:pPr>
              <w:jc w:val="right"/>
            </w:pPr>
            <w:r>
              <w:t>Licensing &amp; Administrative Procedures</w:t>
            </w:r>
          </w:p>
        </w:tc>
      </w:tr>
      <w:tr w:rsidR="00543496" w:rsidTr="00345119">
        <w:tc>
          <w:tcPr>
            <w:tcW w:w="9576" w:type="dxa"/>
          </w:tcPr>
          <w:p w:rsidR="008423E4" w:rsidRDefault="003C3EF2" w:rsidP="00345119">
            <w:pPr>
              <w:jc w:val="right"/>
            </w:pPr>
            <w:r>
              <w:t>Committee Report (Substituted)</w:t>
            </w:r>
          </w:p>
        </w:tc>
      </w:tr>
    </w:tbl>
    <w:p w:rsidR="008423E4" w:rsidRDefault="003C3EF2" w:rsidP="008423E4">
      <w:pPr>
        <w:tabs>
          <w:tab w:val="right" w:pos="9360"/>
        </w:tabs>
      </w:pPr>
    </w:p>
    <w:p w:rsidR="008423E4" w:rsidRDefault="003C3EF2" w:rsidP="008423E4"/>
    <w:p w:rsidR="008423E4" w:rsidRDefault="003C3EF2" w:rsidP="008423E4"/>
    <w:tbl>
      <w:tblPr>
        <w:tblW w:w="0" w:type="auto"/>
        <w:tblCellMar>
          <w:left w:w="115" w:type="dxa"/>
          <w:right w:w="115" w:type="dxa"/>
        </w:tblCellMar>
        <w:tblLook w:val="01E0" w:firstRow="1" w:lastRow="1" w:firstColumn="1" w:lastColumn="1" w:noHBand="0" w:noVBand="0"/>
      </w:tblPr>
      <w:tblGrid>
        <w:gridCol w:w="9588"/>
      </w:tblGrid>
      <w:tr w:rsidR="00543496" w:rsidTr="00DC05C2">
        <w:tc>
          <w:tcPr>
            <w:tcW w:w="9588" w:type="dxa"/>
          </w:tcPr>
          <w:p w:rsidR="008423E4" w:rsidRPr="00A8133F" w:rsidRDefault="003C3EF2" w:rsidP="008D1A30">
            <w:pPr>
              <w:rPr>
                <w:b/>
              </w:rPr>
            </w:pPr>
            <w:r w:rsidRPr="009C1E9A">
              <w:rPr>
                <w:b/>
                <w:u w:val="single"/>
              </w:rPr>
              <w:t>BACKGROUND AND PURPOSE</w:t>
            </w:r>
            <w:r>
              <w:rPr>
                <w:b/>
              </w:rPr>
              <w:t xml:space="preserve"> </w:t>
            </w:r>
          </w:p>
          <w:p w:rsidR="008423E4" w:rsidRDefault="003C3EF2" w:rsidP="008D1A30"/>
          <w:p w:rsidR="008423E4" w:rsidRDefault="003C3EF2" w:rsidP="008D1A30">
            <w:pPr>
              <w:pStyle w:val="Header"/>
              <w:jc w:val="both"/>
            </w:pPr>
            <w:r>
              <w:t xml:space="preserve">Interested parties have expressed a need, with regard to </w:t>
            </w:r>
            <w:r>
              <w:t xml:space="preserve">the regulation of real estate advertising and business practices, to ensure consumers have a clear understanding of services provided and a pathway to seek recourse on questions surrounding </w:t>
            </w:r>
            <w:r>
              <w:t>a</w:t>
            </w:r>
            <w:r>
              <w:t xml:space="preserve"> real estate transaction. </w:t>
            </w:r>
            <w:r w:rsidRPr="00DB1B13">
              <w:t>C.S.S.B. 2212</w:t>
            </w:r>
            <w:r>
              <w:t xml:space="preserve"> seeks to address these</w:t>
            </w:r>
            <w:r>
              <w:t xml:space="preserve"> is</w:t>
            </w:r>
            <w:r>
              <w:t>sue</w:t>
            </w:r>
            <w:r>
              <w:t>s</w:t>
            </w:r>
            <w:r>
              <w:t xml:space="preserve"> by</w:t>
            </w:r>
            <w:r>
              <w:t>, among other provisions,</w:t>
            </w:r>
            <w:r>
              <w:t xml:space="preserve"> clarif</w:t>
            </w:r>
            <w:r>
              <w:t>ying</w:t>
            </w:r>
            <w:r>
              <w:t xml:space="preserve"> the</w:t>
            </w:r>
            <w:r>
              <w:t xml:space="preserve"> ability of the Texas Real Estate</w:t>
            </w:r>
            <w:r>
              <w:t xml:space="preserve"> Commission to regulate </w:t>
            </w:r>
            <w:r>
              <w:t xml:space="preserve">real estate </w:t>
            </w:r>
            <w:r>
              <w:t>advertising</w:t>
            </w:r>
            <w:r>
              <w:t xml:space="preserve"> and clarifying certain activities relating to engaging in real estate brokerage.</w:t>
            </w:r>
          </w:p>
          <w:p w:rsidR="008423E4" w:rsidRPr="00E26B13" w:rsidRDefault="003C3EF2" w:rsidP="008D1A30">
            <w:pPr>
              <w:rPr>
                <w:b/>
              </w:rPr>
            </w:pPr>
          </w:p>
        </w:tc>
      </w:tr>
      <w:tr w:rsidR="00543496" w:rsidTr="00DC05C2">
        <w:tc>
          <w:tcPr>
            <w:tcW w:w="9588" w:type="dxa"/>
          </w:tcPr>
          <w:p w:rsidR="0017725B" w:rsidRDefault="003C3EF2" w:rsidP="008D1A30">
            <w:pPr>
              <w:rPr>
                <w:b/>
                <w:u w:val="single"/>
              </w:rPr>
            </w:pPr>
            <w:r>
              <w:rPr>
                <w:b/>
                <w:u w:val="single"/>
              </w:rPr>
              <w:t>CRIMINAL JUSTICE IMPACT</w:t>
            </w:r>
          </w:p>
          <w:p w:rsidR="0017725B" w:rsidRDefault="003C3EF2" w:rsidP="008D1A30">
            <w:pPr>
              <w:rPr>
                <w:b/>
                <w:u w:val="single"/>
              </w:rPr>
            </w:pPr>
          </w:p>
          <w:p w:rsidR="001574AE" w:rsidRPr="001574AE" w:rsidRDefault="003C3EF2" w:rsidP="008D1A30">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3C3EF2" w:rsidP="008D1A30">
            <w:pPr>
              <w:rPr>
                <w:b/>
                <w:u w:val="single"/>
              </w:rPr>
            </w:pPr>
          </w:p>
        </w:tc>
      </w:tr>
      <w:tr w:rsidR="00543496" w:rsidTr="00DC05C2">
        <w:tc>
          <w:tcPr>
            <w:tcW w:w="9588" w:type="dxa"/>
          </w:tcPr>
          <w:p w:rsidR="008423E4" w:rsidRPr="00A8133F" w:rsidRDefault="003C3EF2" w:rsidP="008D1A30">
            <w:pPr>
              <w:rPr>
                <w:b/>
              </w:rPr>
            </w:pPr>
            <w:r w:rsidRPr="009C1E9A">
              <w:rPr>
                <w:b/>
                <w:u w:val="single"/>
              </w:rPr>
              <w:t>RU</w:t>
            </w:r>
            <w:r w:rsidRPr="009C1E9A">
              <w:rPr>
                <w:b/>
                <w:u w:val="single"/>
              </w:rPr>
              <w:t>LEMAKING AUTHORITY</w:t>
            </w:r>
            <w:r>
              <w:rPr>
                <w:b/>
              </w:rPr>
              <w:t xml:space="preserve"> </w:t>
            </w:r>
          </w:p>
          <w:p w:rsidR="008423E4" w:rsidRDefault="003C3EF2" w:rsidP="008D1A30"/>
          <w:p w:rsidR="001574AE" w:rsidRDefault="003C3EF2" w:rsidP="008D1A3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C3EF2" w:rsidP="008D1A30">
            <w:pPr>
              <w:rPr>
                <w:b/>
              </w:rPr>
            </w:pPr>
          </w:p>
        </w:tc>
      </w:tr>
      <w:tr w:rsidR="00543496" w:rsidTr="00DC05C2">
        <w:tc>
          <w:tcPr>
            <w:tcW w:w="9588" w:type="dxa"/>
          </w:tcPr>
          <w:p w:rsidR="008423E4" w:rsidRPr="00A8133F" w:rsidRDefault="003C3EF2" w:rsidP="008D1A30">
            <w:pPr>
              <w:rPr>
                <w:b/>
              </w:rPr>
            </w:pPr>
            <w:r w:rsidRPr="009C1E9A">
              <w:rPr>
                <w:b/>
                <w:u w:val="single"/>
              </w:rPr>
              <w:t>ANALYSIS</w:t>
            </w:r>
            <w:r>
              <w:rPr>
                <w:b/>
              </w:rPr>
              <w:t xml:space="preserve"> </w:t>
            </w:r>
          </w:p>
          <w:p w:rsidR="008423E4" w:rsidRDefault="003C3EF2" w:rsidP="008D1A30"/>
          <w:p w:rsidR="008423E4" w:rsidRDefault="003C3EF2" w:rsidP="008D1A30">
            <w:pPr>
              <w:pStyle w:val="Header"/>
              <w:jc w:val="both"/>
            </w:pPr>
            <w:r w:rsidRPr="00DB1B13">
              <w:t>C.S.S.B. 2212</w:t>
            </w:r>
            <w:r>
              <w:t xml:space="preserve"> amends the Occupations Code to authorize a person to acquire an option or an interest in a contract to purchase real property and then sell or offer to sell the option or assign or offer to assign the contract without holding a license issued under t</w:t>
            </w:r>
            <w:r w:rsidRPr="006D32CD">
              <w:t>he Re</w:t>
            </w:r>
            <w:r w:rsidRPr="006D32CD">
              <w:t>al Estate License Act</w:t>
            </w:r>
            <w:r>
              <w:t xml:space="preserve"> if the person does not use the option or contract to purchase to engage in real estate brokerage and discloses the nature of the equitable interest to any potential buyer. The bill establishes that a</w:t>
            </w:r>
            <w:r w:rsidRPr="006D32CD">
              <w:t xml:space="preserve"> person selling or offering to sell</w:t>
            </w:r>
            <w:r w:rsidRPr="006D32CD">
              <w:t xml:space="preserve"> an option or assigning or offering to assign an interest in a contract to purchase real property without disclosing the nature of that interest to a potential buyer is engaging in real estate brokerage.</w:t>
            </w:r>
            <w:r>
              <w:t xml:space="preserve"> </w:t>
            </w:r>
          </w:p>
          <w:p w:rsidR="006D32CD" w:rsidRDefault="003C3EF2" w:rsidP="008D1A30">
            <w:pPr>
              <w:pStyle w:val="Header"/>
              <w:jc w:val="both"/>
            </w:pPr>
          </w:p>
          <w:p w:rsidR="007A39A7" w:rsidRDefault="003C3EF2" w:rsidP="008D1A30">
            <w:pPr>
              <w:pStyle w:val="Header"/>
              <w:jc w:val="both"/>
            </w:pPr>
            <w:r w:rsidRPr="00DB1B13">
              <w:t>C.S.S.B. 2212</w:t>
            </w:r>
            <w:r>
              <w:t xml:space="preserve"> </w:t>
            </w:r>
            <w:r>
              <w:t xml:space="preserve">prohibits </w:t>
            </w:r>
            <w:r>
              <w:t>the T</w:t>
            </w:r>
            <w:r w:rsidRPr="009D4CF7">
              <w:t>exas Real Estate Comm</w:t>
            </w:r>
            <w:r w:rsidRPr="009D4CF7">
              <w:t>ission</w:t>
            </w:r>
            <w:r>
              <w:t xml:space="preserve"> (TREC) from </w:t>
            </w:r>
            <w:r>
              <w:t>includ</w:t>
            </w:r>
            <w:r>
              <w:t>ing</w:t>
            </w:r>
            <w:r>
              <w:t xml:space="preserve"> </w:t>
            </w:r>
            <w:r>
              <w:t xml:space="preserve">in rules to </w:t>
            </w:r>
            <w:r w:rsidRPr="009D4CF7">
              <w:t>prohibit false, misleading, or deceptive practices by a person regulated by</w:t>
            </w:r>
            <w:r>
              <w:t xml:space="preserve"> the TREC </w:t>
            </w:r>
            <w:r>
              <w:t xml:space="preserve">a rule restricting a </w:t>
            </w:r>
            <w:r>
              <w:t xml:space="preserve">person's advertisement under an assumed name </w:t>
            </w:r>
            <w:r>
              <w:t xml:space="preserve">that is </w:t>
            </w:r>
            <w:r>
              <w:t xml:space="preserve">authorized by </w:t>
            </w:r>
            <w:r>
              <w:t xml:space="preserve">state </w:t>
            </w:r>
            <w:r>
              <w:t xml:space="preserve">law </w:t>
            </w:r>
            <w:r>
              <w:t xml:space="preserve">and registered with </w:t>
            </w:r>
            <w:r>
              <w:t xml:space="preserve">the </w:t>
            </w:r>
            <w:r>
              <w:t xml:space="preserve">TREC </w:t>
            </w:r>
            <w:r>
              <w:t>or</w:t>
            </w:r>
            <w:r>
              <w:t xml:space="preserve"> </w:t>
            </w:r>
            <w:r>
              <w:t xml:space="preserve">a rule that </w:t>
            </w:r>
            <w:r w:rsidRPr="002A584D">
              <w:t xml:space="preserve">requires the term "broker," "agent," or a similar designation or term, a reference to the </w:t>
            </w:r>
            <w:r>
              <w:t>TREC</w:t>
            </w:r>
            <w:r w:rsidRPr="002A584D">
              <w:t>, or the person's license number to be included in the person's advertisement.</w:t>
            </w:r>
            <w:r>
              <w:t xml:space="preserve"> </w:t>
            </w:r>
          </w:p>
          <w:p w:rsidR="007A39A7" w:rsidRDefault="003C3EF2" w:rsidP="008D1A30">
            <w:pPr>
              <w:pStyle w:val="Header"/>
              <w:jc w:val="both"/>
            </w:pPr>
          </w:p>
          <w:p w:rsidR="009641CA" w:rsidRDefault="003C3EF2" w:rsidP="008D1A30">
            <w:pPr>
              <w:pStyle w:val="Header"/>
              <w:jc w:val="both"/>
            </w:pPr>
            <w:r w:rsidRPr="00DB1B13">
              <w:t>C.S.S.B. 2212</w:t>
            </w:r>
            <w:r>
              <w:t xml:space="preserve"> </w:t>
            </w:r>
            <w:r>
              <w:t>revises</w:t>
            </w:r>
            <w:r>
              <w:t xml:space="preserve"> the circumstances under which the</w:t>
            </w:r>
            <w:r>
              <w:t xml:space="preserve"> </w:t>
            </w:r>
            <w:r w:rsidRPr="000E7AE7">
              <w:t>T</w:t>
            </w:r>
            <w:r>
              <w:t xml:space="preserve">REC </w:t>
            </w:r>
            <w:r>
              <w:t>may</w:t>
            </w:r>
            <w:r w:rsidRPr="000E7AE7">
              <w:t xml:space="preserve"> suspend or revoke a license issued under </w:t>
            </w:r>
            <w:r>
              <w:t>t</w:t>
            </w:r>
            <w:r w:rsidRPr="006D32CD">
              <w:t>he Real Estate License Act</w:t>
            </w:r>
            <w:r w:rsidRPr="000E7AE7">
              <w:t xml:space="preserve"> or take other disciplinary action authorized by </w:t>
            </w:r>
            <w:r>
              <w:t>t</w:t>
            </w:r>
            <w:r w:rsidRPr="006D32CD">
              <w:t>h</w:t>
            </w:r>
            <w:r>
              <w:t>at a</w:t>
            </w:r>
            <w:r w:rsidRPr="006D32CD">
              <w:t>ct</w:t>
            </w:r>
            <w:r>
              <w:t xml:space="preserve"> </w:t>
            </w:r>
            <w:r>
              <w:t>against</w:t>
            </w:r>
            <w:r w:rsidRPr="000E7AE7">
              <w:t xml:space="preserve"> </w:t>
            </w:r>
            <w:r>
              <w:t>a</w:t>
            </w:r>
            <w:r w:rsidRPr="000E7AE7">
              <w:t xml:space="preserve"> license holder</w:t>
            </w:r>
            <w:r>
              <w:t xml:space="preserve"> who</w:t>
            </w:r>
            <w:r w:rsidRPr="000E7AE7">
              <w:t>, while e</w:t>
            </w:r>
            <w:r>
              <w:t xml:space="preserve">ngaged in real estate brokerage, </w:t>
            </w:r>
            <w:r w:rsidRPr="000E7AE7">
              <w:t>publis</w:t>
            </w:r>
            <w:r>
              <w:t>hes or causes to be published a certain type of</w:t>
            </w:r>
            <w:r w:rsidRPr="000E7AE7">
              <w:t xml:space="preserve"> adver</w:t>
            </w:r>
            <w:r w:rsidRPr="000E7AE7">
              <w:t xml:space="preserve">tisement </w:t>
            </w:r>
            <w:r>
              <w:t xml:space="preserve">by authorizing the </w:t>
            </w:r>
            <w:r w:rsidRPr="000E7AE7">
              <w:t xml:space="preserve">TREC </w:t>
            </w:r>
            <w:r>
              <w:t xml:space="preserve">to </w:t>
            </w:r>
            <w:r w:rsidRPr="000E7AE7">
              <w:t xml:space="preserve">take </w:t>
            </w:r>
            <w:r>
              <w:t xml:space="preserve">such </w:t>
            </w:r>
            <w:r w:rsidRPr="000E7AE7">
              <w:t>action</w:t>
            </w:r>
            <w:r>
              <w:t xml:space="preserve"> with regard to</w:t>
            </w:r>
            <w:r w:rsidRPr="000E7AE7">
              <w:t xml:space="preserve"> </w:t>
            </w:r>
            <w:r>
              <w:t xml:space="preserve">an advertisement that implies that a sales agent is responsible for the operation of the broker's real estate brokerage business and </w:t>
            </w:r>
            <w:r>
              <w:t xml:space="preserve">by </w:t>
            </w:r>
            <w:r>
              <w:t>replacing</w:t>
            </w:r>
            <w:r>
              <w:t xml:space="preserve"> th</w:t>
            </w:r>
            <w:r>
              <w:t>e</w:t>
            </w:r>
            <w:r>
              <w:t xml:space="preserve"> authorization for</w:t>
            </w:r>
            <w:r>
              <w:t xml:space="preserve"> </w:t>
            </w:r>
            <w:r>
              <w:t xml:space="preserve">the </w:t>
            </w:r>
            <w:r>
              <w:t>TREC</w:t>
            </w:r>
            <w:r>
              <w:t xml:space="preserve"> </w:t>
            </w:r>
            <w:r>
              <w:t>to take suc</w:t>
            </w:r>
            <w:r>
              <w:t xml:space="preserve">h action </w:t>
            </w:r>
            <w:r>
              <w:t xml:space="preserve">with regard to an advertisement </w:t>
            </w:r>
            <w:r>
              <w:t xml:space="preserve">that </w:t>
            </w:r>
            <w:r w:rsidRPr="000E7AE7">
              <w:t xml:space="preserve">fails to identify the person causing the </w:t>
            </w:r>
            <w:r w:rsidRPr="000E7AE7">
              <w:lastRenderedPageBreak/>
              <w:t>advertisement</w:t>
            </w:r>
            <w:r>
              <w:t xml:space="preserve"> to be published as a licensed broker or agent</w:t>
            </w:r>
            <w:r w:rsidRPr="000E7AE7">
              <w:t xml:space="preserve"> </w:t>
            </w:r>
            <w:r>
              <w:t>with the authorization for the TREC to take such action with regard to an advertisement</w:t>
            </w:r>
            <w:r>
              <w:t xml:space="preserve"> </w:t>
            </w:r>
            <w:r>
              <w:t>that</w:t>
            </w:r>
            <w:r>
              <w:t xml:space="preserve"> </w:t>
            </w:r>
            <w:r>
              <w:t>fails to include</w:t>
            </w:r>
            <w:r>
              <w:t xml:space="preserve"> the name of the broker for whom the license holder acts, which may be the licensed name, assumed name, or trade name of the broker as authorized by state law and registered with the TREC</w:t>
            </w:r>
            <w:r>
              <w:t xml:space="preserve">. </w:t>
            </w:r>
          </w:p>
          <w:p w:rsidR="009641CA" w:rsidRDefault="003C3EF2" w:rsidP="008D1A30">
            <w:pPr>
              <w:pStyle w:val="Header"/>
              <w:jc w:val="both"/>
            </w:pPr>
          </w:p>
          <w:p w:rsidR="000E7AE7" w:rsidRDefault="003C3EF2" w:rsidP="008D1A30">
            <w:pPr>
              <w:pStyle w:val="Header"/>
              <w:jc w:val="both"/>
            </w:pPr>
            <w:r w:rsidRPr="00DB1B13">
              <w:t>C.S.S.B. 2212</w:t>
            </w:r>
            <w:r>
              <w:t>, e</w:t>
            </w:r>
            <w:r w:rsidRPr="007A39A7">
              <w:t>ffect</w:t>
            </w:r>
            <w:r>
              <w:t>ive</w:t>
            </w:r>
            <w:r w:rsidRPr="007A39A7">
              <w:t xml:space="preserve"> September 1, 2019</w:t>
            </w:r>
            <w:r>
              <w:t xml:space="preserve">, </w:t>
            </w:r>
            <w:r>
              <w:t>changes the amount</w:t>
            </w:r>
            <w:r>
              <w:t xml:space="preserve"> </w:t>
            </w:r>
            <w:r>
              <w:t>th</w:t>
            </w:r>
            <w:r>
              <w:t>at the</w:t>
            </w:r>
            <w:r>
              <w:t xml:space="preserve"> TREC and the Texas Appraiser Licensing and Certification Board </w:t>
            </w:r>
            <w:r>
              <w:t xml:space="preserve">are required to </w:t>
            </w:r>
            <w:r w:rsidRPr="00831E0C">
              <w:t xml:space="preserve">remit to the general revenue fund </w:t>
            </w:r>
            <w:r>
              <w:t>n</w:t>
            </w:r>
            <w:r w:rsidRPr="00831E0C">
              <w:t>ot later than August 31 of each fiscal year</w:t>
            </w:r>
            <w:r>
              <w:t xml:space="preserve"> </w:t>
            </w:r>
            <w:r>
              <w:t xml:space="preserve">from $750,000 </w:t>
            </w:r>
            <w:r>
              <w:t xml:space="preserve">to </w:t>
            </w:r>
            <w:r w:rsidRPr="00831E0C">
              <w:t xml:space="preserve">the sum of $750,000 minus amounts expended each fiscal year </w:t>
            </w:r>
            <w:r>
              <w:t xml:space="preserve">until September 1, 2029, </w:t>
            </w:r>
            <w:r w:rsidRPr="00831E0C">
              <w:t>to construct or maintain a building in the Capitol Complex</w:t>
            </w:r>
            <w:r>
              <w:t xml:space="preserve">, including </w:t>
            </w:r>
            <w:r>
              <w:t xml:space="preserve">amounts expended </w:t>
            </w:r>
            <w:r>
              <w:t>for repayment of a construction loan</w:t>
            </w:r>
            <w:r>
              <w:t>, to be developed, constructed, maintained, and operated in conjunction with the Texas Facilities Commission</w:t>
            </w:r>
            <w:r>
              <w:t xml:space="preserve"> (TFC)</w:t>
            </w:r>
            <w:r>
              <w:t xml:space="preserve"> and subject to </w:t>
            </w:r>
            <w:r>
              <w:t xml:space="preserve">certain </w:t>
            </w:r>
            <w:r>
              <w:t xml:space="preserve">Government Code provisions </w:t>
            </w:r>
            <w:r w:rsidRPr="00344EEC">
              <w:t xml:space="preserve">at 203 West Martin Luther King, Jr., Boulevard designated as </w:t>
            </w:r>
            <w:r>
              <w:t>p</w:t>
            </w:r>
            <w:r w:rsidRPr="00344EEC">
              <w:t xml:space="preserve">arking </w:t>
            </w:r>
            <w:r>
              <w:t>l</w:t>
            </w:r>
            <w:r w:rsidRPr="00344EEC">
              <w:t>ot 19</w:t>
            </w:r>
            <w:r w:rsidRPr="00831E0C">
              <w:t>.</w:t>
            </w:r>
            <w:r>
              <w:t xml:space="preserve"> </w:t>
            </w:r>
            <w:r>
              <w:t xml:space="preserve">The bill </w:t>
            </w:r>
            <w:r>
              <w:t>grants</w:t>
            </w:r>
            <w:r>
              <w:t xml:space="preserve"> </w:t>
            </w:r>
            <w:r w:rsidRPr="001F0EF3">
              <w:t xml:space="preserve">the </w:t>
            </w:r>
            <w:r>
              <w:t>TFC</w:t>
            </w:r>
            <w:r>
              <w:t>,</w:t>
            </w:r>
            <w:r w:rsidRPr="001F0EF3">
              <w:t xml:space="preserve"> for purposes of constructing </w:t>
            </w:r>
            <w:r>
              <w:t>that</w:t>
            </w:r>
            <w:r>
              <w:t xml:space="preserve"> </w:t>
            </w:r>
            <w:r w:rsidRPr="001F0EF3">
              <w:t>building</w:t>
            </w:r>
            <w:r>
              <w:t xml:space="preserve">, </w:t>
            </w:r>
            <w:r>
              <w:t xml:space="preserve">the authority </w:t>
            </w:r>
            <w:r w:rsidRPr="001F0EF3">
              <w:t xml:space="preserve">to enter into a ground lease with the </w:t>
            </w:r>
            <w:r>
              <w:t>T</w:t>
            </w:r>
            <w:r>
              <w:t>REC pursuant to Government Code provisions relating to the lease of public grounds</w:t>
            </w:r>
            <w:r w:rsidRPr="001F0EF3">
              <w:t xml:space="preserve"> for the location of a building at th</w:t>
            </w:r>
            <w:r>
              <w:t>at</w:t>
            </w:r>
            <w:r>
              <w:t xml:space="preserve"> specified</w:t>
            </w:r>
            <w:r>
              <w:t xml:space="preserve"> </w:t>
            </w:r>
            <w:r>
              <w:t>site</w:t>
            </w:r>
            <w:r>
              <w:t>.</w:t>
            </w:r>
          </w:p>
          <w:p w:rsidR="00831E0C" w:rsidRDefault="003C3EF2" w:rsidP="008D1A30">
            <w:pPr>
              <w:pStyle w:val="Header"/>
              <w:jc w:val="both"/>
            </w:pPr>
          </w:p>
          <w:p w:rsidR="001F0EF3" w:rsidRDefault="003C3EF2" w:rsidP="008D1A30">
            <w:pPr>
              <w:pStyle w:val="Header"/>
              <w:jc w:val="both"/>
            </w:pPr>
            <w:r w:rsidRPr="00DB1B13">
              <w:t>C.S.S.B. 2212</w:t>
            </w:r>
            <w:r>
              <w:t xml:space="preserve"> amends the Property Code to require </w:t>
            </w:r>
            <w:r w:rsidRPr="00831E0C">
              <w:t>a person selling an option or assigning an interest in a contract t</w:t>
            </w:r>
            <w:r w:rsidRPr="00831E0C">
              <w:t>o purchase real property</w:t>
            </w:r>
            <w:r>
              <w:t>,</w:t>
            </w:r>
            <w:r w:rsidRPr="00831E0C">
              <w:t xml:space="preserve"> </w:t>
            </w:r>
            <w:r>
              <w:t>b</w:t>
            </w:r>
            <w:r w:rsidRPr="00831E0C">
              <w:t xml:space="preserve">efore entering into </w:t>
            </w:r>
            <w:r>
              <w:t>a</w:t>
            </w:r>
            <w:r w:rsidRPr="00831E0C">
              <w:t xml:space="preserve"> contract</w:t>
            </w:r>
            <w:r>
              <w:t>,</w:t>
            </w:r>
            <w:r>
              <w:t xml:space="preserve"> to</w:t>
            </w:r>
            <w:r w:rsidRPr="00831E0C">
              <w:t xml:space="preserve"> disclose to any potential buyer that the person is selling only an option or assigning an interest in a contract and that the person does not have legal title to the real property.</w:t>
            </w:r>
          </w:p>
          <w:p w:rsidR="008423E4" w:rsidRPr="00835628" w:rsidRDefault="003C3EF2" w:rsidP="008D1A30">
            <w:pPr>
              <w:rPr>
                <w:b/>
              </w:rPr>
            </w:pPr>
          </w:p>
        </w:tc>
      </w:tr>
      <w:tr w:rsidR="00543496" w:rsidTr="00DC05C2">
        <w:tc>
          <w:tcPr>
            <w:tcW w:w="9588" w:type="dxa"/>
          </w:tcPr>
          <w:p w:rsidR="008423E4" w:rsidRPr="00A8133F" w:rsidRDefault="003C3EF2" w:rsidP="008D1A30">
            <w:pPr>
              <w:rPr>
                <w:b/>
              </w:rPr>
            </w:pPr>
            <w:r w:rsidRPr="009C1E9A">
              <w:rPr>
                <w:b/>
                <w:u w:val="single"/>
              </w:rPr>
              <w:lastRenderedPageBreak/>
              <w:t>EFFECTIVE D</w:t>
            </w:r>
            <w:r w:rsidRPr="009C1E9A">
              <w:rPr>
                <w:b/>
                <w:u w:val="single"/>
              </w:rPr>
              <w:t>ATE</w:t>
            </w:r>
            <w:r>
              <w:rPr>
                <w:b/>
              </w:rPr>
              <w:t xml:space="preserve"> </w:t>
            </w:r>
          </w:p>
          <w:p w:rsidR="008423E4" w:rsidRDefault="003C3EF2" w:rsidP="008D1A30"/>
          <w:p w:rsidR="008423E4" w:rsidRPr="003624F2" w:rsidRDefault="003C3EF2" w:rsidP="008D1A30">
            <w:pPr>
              <w:pStyle w:val="Header"/>
              <w:tabs>
                <w:tab w:val="clear" w:pos="4320"/>
                <w:tab w:val="clear" w:pos="8640"/>
              </w:tabs>
              <w:jc w:val="both"/>
            </w:pPr>
            <w:r>
              <w:t xml:space="preserve">Except as otherwise provided, </w:t>
            </w:r>
            <w:r>
              <w:t>September 1, 2017.</w:t>
            </w:r>
          </w:p>
          <w:p w:rsidR="008423E4" w:rsidRPr="00233FDB" w:rsidRDefault="003C3EF2" w:rsidP="008D1A30">
            <w:pPr>
              <w:rPr>
                <w:b/>
              </w:rPr>
            </w:pPr>
          </w:p>
        </w:tc>
      </w:tr>
      <w:tr w:rsidR="00543496" w:rsidTr="00DC05C2">
        <w:tc>
          <w:tcPr>
            <w:tcW w:w="9588" w:type="dxa"/>
          </w:tcPr>
          <w:p w:rsidR="00DC05C2" w:rsidRDefault="003C3EF2" w:rsidP="00DC05C2">
            <w:pPr>
              <w:jc w:val="both"/>
              <w:rPr>
                <w:b/>
                <w:u w:val="single"/>
              </w:rPr>
            </w:pPr>
            <w:r>
              <w:rPr>
                <w:b/>
                <w:u w:val="single"/>
              </w:rPr>
              <w:t>COMPARISON OF SENATE ENGROSSED AND SUBSTITUTE</w:t>
            </w:r>
          </w:p>
          <w:p w:rsidR="00B53865" w:rsidRDefault="003C3EF2" w:rsidP="00DC05C2">
            <w:pPr>
              <w:jc w:val="both"/>
            </w:pPr>
          </w:p>
          <w:p w:rsidR="00B53865" w:rsidRDefault="003C3EF2" w:rsidP="00DC05C2">
            <w:pPr>
              <w:jc w:val="both"/>
            </w:pPr>
            <w:r>
              <w:t xml:space="preserve">While C.S.S.B. 2212 may differ from the engrossed in minor or nonsubstantive ways, the following comparison is organized and formatted in a manner that </w:t>
            </w:r>
            <w:r>
              <w:t>indicates the substantial differences between the engrossed and committee substitute versions of the bill.</w:t>
            </w:r>
          </w:p>
          <w:p w:rsidR="00B53865" w:rsidRPr="00B2162E" w:rsidRDefault="003C3EF2" w:rsidP="00DC05C2">
            <w:pPr>
              <w:jc w:val="both"/>
            </w:pPr>
          </w:p>
        </w:tc>
      </w:tr>
      <w:tr w:rsidR="00543496" w:rsidTr="00DC05C2">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543496" w:rsidTr="00DC05C2">
              <w:trPr>
                <w:cantSplit/>
                <w:tblHeader/>
              </w:trPr>
              <w:tc>
                <w:tcPr>
                  <w:tcW w:w="4676" w:type="dxa"/>
                  <w:tcMar>
                    <w:bottom w:w="188" w:type="dxa"/>
                  </w:tcMar>
                </w:tcPr>
                <w:p w:rsidR="00DC05C2" w:rsidRDefault="003C3EF2">
                  <w:pPr>
                    <w:jc w:val="center"/>
                  </w:pPr>
                  <w:r>
                    <w:t>SENATE ENGROSSED</w:t>
                  </w:r>
                </w:p>
              </w:tc>
              <w:tc>
                <w:tcPr>
                  <w:tcW w:w="4676" w:type="dxa"/>
                  <w:tcMar>
                    <w:bottom w:w="188" w:type="dxa"/>
                  </w:tcMar>
                </w:tcPr>
                <w:p w:rsidR="00DC05C2" w:rsidRDefault="003C3EF2">
                  <w:pPr>
                    <w:jc w:val="center"/>
                  </w:pPr>
                  <w:r>
                    <w:t>HOUSE COMMITTEE SUBSTITUTE</w:t>
                  </w:r>
                </w:p>
              </w:tc>
            </w:tr>
            <w:tr w:rsidR="00543496" w:rsidTr="00DC05C2">
              <w:tc>
                <w:tcPr>
                  <w:tcW w:w="4676" w:type="dxa"/>
                  <w:tcMar>
                    <w:right w:w="360" w:type="dxa"/>
                  </w:tcMar>
                </w:tcPr>
                <w:p w:rsidR="00DC05C2" w:rsidRDefault="003C3EF2" w:rsidP="001A30F7">
                  <w:pPr>
                    <w:jc w:val="both"/>
                  </w:pPr>
                  <w:r>
                    <w:t>SECTION 1.  Subchapter A, Chapter 1101, Occupations Code, is amended</w:t>
                  </w:r>
                  <w:r>
                    <w:t>.</w:t>
                  </w:r>
                </w:p>
                <w:p w:rsidR="00DC05C2" w:rsidRDefault="003C3EF2">
                  <w:pPr>
                    <w:jc w:val="both"/>
                  </w:pPr>
                </w:p>
              </w:tc>
              <w:tc>
                <w:tcPr>
                  <w:tcW w:w="4676" w:type="dxa"/>
                  <w:tcMar>
                    <w:left w:w="360" w:type="dxa"/>
                  </w:tcMar>
                </w:tcPr>
                <w:p w:rsidR="00DC05C2" w:rsidRDefault="003C3EF2">
                  <w:pPr>
                    <w:jc w:val="both"/>
                  </w:pPr>
                  <w:r>
                    <w:t xml:space="preserve">SECTION 1. Same as engrossed </w:t>
                  </w:r>
                  <w:r>
                    <w:t>version.</w:t>
                  </w:r>
                </w:p>
                <w:p w:rsidR="00DC05C2" w:rsidRDefault="003C3EF2">
                  <w:pPr>
                    <w:jc w:val="both"/>
                  </w:pPr>
                </w:p>
                <w:p w:rsidR="00DC05C2" w:rsidRDefault="003C3EF2">
                  <w:pPr>
                    <w:jc w:val="both"/>
                  </w:pPr>
                </w:p>
              </w:tc>
            </w:tr>
            <w:tr w:rsidR="00543496" w:rsidTr="00DC05C2">
              <w:tc>
                <w:tcPr>
                  <w:tcW w:w="4676" w:type="dxa"/>
                  <w:tcMar>
                    <w:right w:w="360" w:type="dxa"/>
                  </w:tcMar>
                </w:tcPr>
                <w:p w:rsidR="00DC05C2" w:rsidRDefault="003C3EF2" w:rsidP="001A30F7">
                  <w:pPr>
                    <w:jc w:val="both"/>
                  </w:pPr>
                  <w:r>
                    <w:t>SECTION 2.  Section 1101.156(b), Occupations Code, is amended</w:t>
                  </w:r>
                  <w:r>
                    <w:t>.</w:t>
                  </w:r>
                </w:p>
                <w:p w:rsidR="00DC05C2" w:rsidRDefault="003C3EF2">
                  <w:pPr>
                    <w:jc w:val="both"/>
                  </w:pPr>
                </w:p>
              </w:tc>
              <w:tc>
                <w:tcPr>
                  <w:tcW w:w="4676" w:type="dxa"/>
                  <w:tcMar>
                    <w:left w:w="360" w:type="dxa"/>
                  </w:tcMar>
                </w:tcPr>
                <w:p w:rsidR="00DC05C2" w:rsidRDefault="003C3EF2">
                  <w:pPr>
                    <w:jc w:val="both"/>
                  </w:pPr>
                  <w:r>
                    <w:t>SECTION 2. Same as engrossed version.</w:t>
                  </w:r>
                </w:p>
                <w:p w:rsidR="00DC05C2" w:rsidRDefault="003C3EF2">
                  <w:pPr>
                    <w:jc w:val="both"/>
                  </w:pPr>
                </w:p>
                <w:p w:rsidR="00DC05C2" w:rsidRDefault="003C3EF2">
                  <w:pPr>
                    <w:jc w:val="both"/>
                  </w:pPr>
                </w:p>
              </w:tc>
            </w:tr>
            <w:tr w:rsidR="00543496" w:rsidTr="00DC05C2">
              <w:tc>
                <w:tcPr>
                  <w:tcW w:w="4676" w:type="dxa"/>
                  <w:tcMar>
                    <w:right w:w="360" w:type="dxa"/>
                  </w:tcMar>
                </w:tcPr>
                <w:p w:rsidR="00DC05C2" w:rsidRDefault="003C3EF2" w:rsidP="001A30F7">
                  <w:pPr>
                    <w:jc w:val="both"/>
                  </w:pPr>
                  <w:r>
                    <w:t>SECTION 3.  Section 1101.652(b), Occupations Code, is amended</w:t>
                  </w:r>
                  <w:r>
                    <w:t>.</w:t>
                  </w:r>
                </w:p>
                <w:p w:rsidR="00DC05C2" w:rsidRDefault="003C3EF2">
                  <w:pPr>
                    <w:jc w:val="both"/>
                  </w:pPr>
                </w:p>
              </w:tc>
              <w:tc>
                <w:tcPr>
                  <w:tcW w:w="4676" w:type="dxa"/>
                  <w:tcMar>
                    <w:left w:w="360" w:type="dxa"/>
                  </w:tcMar>
                </w:tcPr>
                <w:p w:rsidR="00DC05C2" w:rsidRDefault="003C3EF2" w:rsidP="00DB1B13">
                  <w:pPr>
                    <w:jc w:val="both"/>
                  </w:pPr>
                  <w:r>
                    <w:t xml:space="preserve">SECTION 3.  </w:t>
                  </w:r>
                  <w:r w:rsidRPr="00DB1B13">
                    <w:t>Same as engrossed version.</w:t>
                  </w:r>
                </w:p>
              </w:tc>
            </w:tr>
            <w:tr w:rsidR="00543496" w:rsidTr="00DC05C2">
              <w:tc>
                <w:tcPr>
                  <w:tcW w:w="4676" w:type="dxa"/>
                  <w:tcMar>
                    <w:right w:w="360" w:type="dxa"/>
                  </w:tcMar>
                </w:tcPr>
                <w:p w:rsidR="00DC05C2" w:rsidRDefault="003C3EF2">
                  <w:pPr>
                    <w:jc w:val="both"/>
                  </w:pPr>
                  <w:r w:rsidRPr="00DB1B13">
                    <w:rPr>
                      <w:highlight w:val="lightGray"/>
                    </w:rPr>
                    <w:t>No equivalent provision.</w:t>
                  </w:r>
                </w:p>
                <w:p w:rsidR="00DC05C2" w:rsidRDefault="003C3EF2">
                  <w:pPr>
                    <w:jc w:val="both"/>
                  </w:pPr>
                </w:p>
              </w:tc>
              <w:tc>
                <w:tcPr>
                  <w:tcW w:w="4676" w:type="dxa"/>
                  <w:tcMar>
                    <w:left w:w="360" w:type="dxa"/>
                  </w:tcMar>
                </w:tcPr>
                <w:p w:rsidR="00DC05C2" w:rsidRDefault="003C3EF2">
                  <w:pPr>
                    <w:jc w:val="both"/>
                  </w:pPr>
                  <w:r>
                    <w:t xml:space="preserve">SECTION </w:t>
                  </w:r>
                  <w:r>
                    <w:t>4.  Section 1105.003(f), Occupations Code, is amended to read as follows:</w:t>
                  </w:r>
                </w:p>
                <w:p w:rsidR="00DC05C2" w:rsidRDefault="003C3EF2">
                  <w:pPr>
                    <w:jc w:val="both"/>
                  </w:pPr>
                  <w:r>
                    <w:t>(f)  Not later than August 31 of each fiscal year, the agency shall remit [</w:t>
                  </w:r>
                  <w:r>
                    <w:rPr>
                      <w:strike/>
                    </w:rPr>
                    <w:t>$750,000</w:t>
                  </w:r>
                  <w:r>
                    <w:t xml:space="preserve">] to the general revenue fund </w:t>
                  </w:r>
                  <w:r>
                    <w:rPr>
                      <w:u w:val="single"/>
                    </w:rPr>
                    <w:t>the sum of $750,000 minus amounts expended each fiscal year until Sep</w:t>
                  </w:r>
                  <w:r>
                    <w:rPr>
                      <w:u w:val="single"/>
                    </w:rPr>
                    <w:t xml:space="preserve">tember 1, 2029, to construct or maintain a building in the </w:t>
                  </w:r>
                  <w:r>
                    <w:rPr>
                      <w:u w:val="single"/>
                    </w:rPr>
                    <w:lastRenderedPageBreak/>
                    <w:t>Capitol Complex, including amounts expended for repayment of a construction loan, to be developed, constructed, maintained, and operated in conjunction with the Texas Facilities Commission and subj</w:t>
                  </w:r>
                  <w:r>
                    <w:rPr>
                      <w:u w:val="single"/>
                    </w:rPr>
                    <w:t>ect to Chapters 443, 2165, and 2166, Government Code, at 203 West Martin Luther King, Jr., Boulevard designated as Parking Lot 19</w:t>
                  </w:r>
                  <w:r>
                    <w:t>.</w:t>
                  </w:r>
                </w:p>
                <w:p w:rsidR="00DC05C2" w:rsidRDefault="003C3EF2">
                  <w:pPr>
                    <w:jc w:val="both"/>
                  </w:pPr>
                </w:p>
              </w:tc>
            </w:tr>
            <w:tr w:rsidR="00543496" w:rsidTr="00DC05C2">
              <w:tc>
                <w:tcPr>
                  <w:tcW w:w="4676" w:type="dxa"/>
                  <w:tcMar>
                    <w:right w:w="360" w:type="dxa"/>
                  </w:tcMar>
                </w:tcPr>
                <w:p w:rsidR="00C50CF0" w:rsidRDefault="003C3EF2" w:rsidP="00DF5195">
                  <w:pPr>
                    <w:jc w:val="both"/>
                  </w:pPr>
                  <w:r>
                    <w:lastRenderedPageBreak/>
                    <w:t>SECTION 4.  Subchapter D, Chapter 5, Property Code, is amended.</w:t>
                  </w:r>
                </w:p>
                <w:p w:rsidR="00C50CF0" w:rsidRDefault="003C3EF2" w:rsidP="00DF5195">
                  <w:pPr>
                    <w:jc w:val="both"/>
                  </w:pPr>
                </w:p>
              </w:tc>
              <w:tc>
                <w:tcPr>
                  <w:tcW w:w="4676" w:type="dxa"/>
                  <w:tcMar>
                    <w:left w:w="360" w:type="dxa"/>
                  </w:tcMar>
                </w:tcPr>
                <w:p w:rsidR="00C50CF0" w:rsidRPr="00B53865" w:rsidRDefault="003C3EF2" w:rsidP="00DF5195">
                  <w:pPr>
                    <w:jc w:val="both"/>
                    <w:rPr>
                      <w:u w:val="single"/>
                    </w:rPr>
                  </w:pPr>
                  <w:r>
                    <w:t xml:space="preserve">SECTION 5.  </w:t>
                  </w:r>
                  <w:r w:rsidRPr="001A30F7">
                    <w:t>Same as engrossed version.</w:t>
                  </w:r>
                </w:p>
              </w:tc>
            </w:tr>
            <w:tr w:rsidR="00543496" w:rsidTr="00DC05C2">
              <w:tc>
                <w:tcPr>
                  <w:tcW w:w="4676" w:type="dxa"/>
                  <w:tcMar>
                    <w:right w:w="360" w:type="dxa"/>
                  </w:tcMar>
                </w:tcPr>
                <w:p w:rsidR="00DC05C2" w:rsidRDefault="003C3EF2">
                  <w:pPr>
                    <w:jc w:val="both"/>
                  </w:pPr>
                  <w:r w:rsidRPr="00DB1B13">
                    <w:rPr>
                      <w:highlight w:val="lightGray"/>
                    </w:rPr>
                    <w:t>No equivalent prov</w:t>
                  </w:r>
                  <w:r w:rsidRPr="00DB1B13">
                    <w:rPr>
                      <w:highlight w:val="lightGray"/>
                    </w:rPr>
                    <w:t>ision.</w:t>
                  </w:r>
                </w:p>
                <w:p w:rsidR="00DC05C2" w:rsidRDefault="003C3EF2">
                  <w:pPr>
                    <w:jc w:val="both"/>
                  </w:pPr>
                </w:p>
              </w:tc>
              <w:tc>
                <w:tcPr>
                  <w:tcW w:w="4676" w:type="dxa"/>
                  <w:tcMar>
                    <w:left w:w="360" w:type="dxa"/>
                  </w:tcMar>
                </w:tcPr>
                <w:p w:rsidR="00DC05C2" w:rsidRDefault="003C3EF2">
                  <w:pPr>
                    <w:jc w:val="both"/>
                  </w:pPr>
                  <w:r>
                    <w:t xml:space="preserve">SECTION </w:t>
                  </w:r>
                  <w:r>
                    <w:t>6</w:t>
                  </w:r>
                  <w:r>
                    <w:t xml:space="preserve">.  Notwithstanding Section 2165.259, Government Code, for purposes of constructing a building in the Capitol Complex pursuant to Section 1105.003(f), Occupations Code, as amended by this Act, the Texas Facilities Commission has the </w:t>
                  </w:r>
                  <w:r>
                    <w:t>authority to enter into a ground lease with the Texas Real Estate Commission pursuant to Subchapter D, Chapter 2165, Government Code, for the location of a building at the following described real property, also known as 203 West Martin Luther King, Jr., B</w:t>
                  </w:r>
                  <w:r>
                    <w:t>oulevard and designated as Parking Lot 19:</w:t>
                  </w:r>
                </w:p>
                <w:p w:rsidR="00DC05C2" w:rsidRDefault="003C3EF2">
                  <w:pPr>
                    <w:jc w:val="both"/>
                  </w:pPr>
                  <w:r>
                    <w:t>The Northeast 1/4, the North 1/2 of the Southeast 1/4, and the East 5 feet of the Northwest 1/4 and East 5 feet of the North 1/2 of the Southwest 1/4, all in Out-lot No. 42, Division "E", in the City of Austin, Tr</w:t>
                  </w:r>
                  <w:r>
                    <w:t>avis County Texas.</w:t>
                  </w:r>
                </w:p>
                <w:p w:rsidR="00DC05C2" w:rsidRDefault="003C3EF2">
                  <w:pPr>
                    <w:jc w:val="both"/>
                  </w:pPr>
                </w:p>
              </w:tc>
            </w:tr>
            <w:tr w:rsidR="00543496" w:rsidTr="00DC05C2">
              <w:tc>
                <w:tcPr>
                  <w:tcW w:w="4676" w:type="dxa"/>
                  <w:tcMar>
                    <w:right w:w="360" w:type="dxa"/>
                  </w:tcMar>
                </w:tcPr>
                <w:p w:rsidR="00DC05C2" w:rsidRDefault="003C3EF2">
                  <w:pPr>
                    <w:jc w:val="both"/>
                  </w:pPr>
                  <w:r>
                    <w:t>SECTION 5.  This Act takes effect September 1, 2017.</w:t>
                  </w:r>
                </w:p>
                <w:p w:rsidR="00DC05C2" w:rsidRDefault="003C3EF2">
                  <w:pPr>
                    <w:jc w:val="both"/>
                  </w:pPr>
                </w:p>
              </w:tc>
              <w:tc>
                <w:tcPr>
                  <w:tcW w:w="4676" w:type="dxa"/>
                  <w:tcMar>
                    <w:left w:w="360" w:type="dxa"/>
                  </w:tcMar>
                </w:tcPr>
                <w:p w:rsidR="00DC05C2" w:rsidRDefault="003C3EF2">
                  <w:pPr>
                    <w:jc w:val="both"/>
                  </w:pPr>
                  <w:r>
                    <w:t xml:space="preserve">SECTION </w:t>
                  </w:r>
                  <w:r>
                    <w:t>7</w:t>
                  </w:r>
                  <w:r>
                    <w:t xml:space="preserve">.  </w:t>
                  </w:r>
                  <w:r w:rsidRPr="00DB1B13">
                    <w:rPr>
                      <w:highlight w:val="lightGray"/>
                    </w:rPr>
                    <w:t xml:space="preserve">(a)  Except as provided by Subsection (b) of this section, </w:t>
                  </w:r>
                  <w:r>
                    <w:t>this Act takes effect September 1, 2017.</w:t>
                  </w:r>
                </w:p>
                <w:p w:rsidR="00DC05C2" w:rsidRDefault="003C3EF2">
                  <w:pPr>
                    <w:jc w:val="both"/>
                  </w:pPr>
                  <w:r w:rsidRPr="00DB1B13">
                    <w:rPr>
                      <w:highlight w:val="lightGray"/>
                    </w:rPr>
                    <w:t>(b)  Section 1105.003(f), Occupations Code, as amended by this Act, t</w:t>
                  </w:r>
                  <w:r w:rsidRPr="00DB1B13">
                    <w:rPr>
                      <w:highlight w:val="lightGray"/>
                    </w:rPr>
                    <w:t>akes effect September 1, 2019.</w:t>
                  </w:r>
                </w:p>
                <w:p w:rsidR="00DC05C2" w:rsidRDefault="003C3EF2">
                  <w:pPr>
                    <w:jc w:val="both"/>
                  </w:pPr>
                </w:p>
              </w:tc>
            </w:tr>
          </w:tbl>
          <w:p w:rsidR="00DC05C2" w:rsidRDefault="003C3EF2"/>
          <w:p w:rsidR="004A23F5" w:rsidRPr="009C1E9A" w:rsidRDefault="003C3EF2" w:rsidP="008D1A30">
            <w:pPr>
              <w:rPr>
                <w:b/>
                <w:u w:val="single"/>
              </w:rPr>
            </w:pPr>
          </w:p>
        </w:tc>
      </w:tr>
      <w:tr w:rsidR="00543496" w:rsidTr="00DC05C2">
        <w:tc>
          <w:tcPr>
            <w:tcW w:w="9588" w:type="dxa"/>
          </w:tcPr>
          <w:p w:rsidR="00DC05C2" w:rsidRDefault="003C3EF2" w:rsidP="008D1A30">
            <w:pPr>
              <w:jc w:val="center"/>
            </w:pPr>
          </w:p>
        </w:tc>
      </w:tr>
      <w:tr w:rsidR="00543496" w:rsidTr="00DC05C2">
        <w:tc>
          <w:tcPr>
            <w:tcW w:w="9588" w:type="dxa"/>
          </w:tcPr>
          <w:p w:rsidR="00DC05C2" w:rsidRDefault="003C3EF2" w:rsidP="008D1A30">
            <w:pPr>
              <w:jc w:val="center"/>
            </w:pPr>
          </w:p>
        </w:tc>
      </w:tr>
    </w:tbl>
    <w:p w:rsidR="008423E4" w:rsidRPr="00BE0E75" w:rsidRDefault="003C3EF2" w:rsidP="008423E4">
      <w:pPr>
        <w:spacing w:line="480" w:lineRule="auto"/>
        <w:jc w:val="both"/>
        <w:rPr>
          <w:rFonts w:ascii="Arial" w:hAnsi="Arial"/>
          <w:sz w:val="16"/>
          <w:szCs w:val="16"/>
        </w:rPr>
      </w:pPr>
    </w:p>
    <w:p w:rsidR="004108C3" w:rsidRPr="008423E4" w:rsidRDefault="003C3EF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3EF2">
      <w:r>
        <w:separator/>
      </w:r>
    </w:p>
  </w:endnote>
  <w:endnote w:type="continuationSeparator" w:id="0">
    <w:p w:rsidR="00000000" w:rsidRDefault="003C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43496" w:rsidTr="009C1E9A">
      <w:trPr>
        <w:cantSplit/>
      </w:trPr>
      <w:tc>
        <w:tcPr>
          <w:tcW w:w="0" w:type="pct"/>
        </w:tcPr>
        <w:p w:rsidR="00137D90" w:rsidRDefault="003C3EF2" w:rsidP="009C1E9A">
          <w:pPr>
            <w:pStyle w:val="Footer"/>
            <w:tabs>
              <w:tab w:val="clear" w:pos="8640"/>
              <w:tab w:val="right" w:pos="9360"/>
            </w:tabs>
          </w:pPr>
        </w:p>
      </w:tc>
      <w:tc>
        <w:tcPr>
          <w:tcW w:w="2395" w:type="pct"/>
        </w:tcPr>
        <w:p w:rsidR="00137D90" w:rsidRDefault="003C3EF2" w:rsidP="009C1E9A">
          <w:pPr>
            <w:pStyle w:val="Footer"/>
            <w:tabs>
              <w:tab w:val="clear" w:pos="8640"/>
              <w:tab w:val="right" w:pos="9360"/>
            </w:tabs>
          </w:pPr>
        </w:p>
        <w:p w:rsidR="001A4310" w:rsidRDefault="003C3EF2" w:rsidP="009C1E9A">
          <w:pPr>
            <w:pStyle w:val="Footer"/>
            <w:tabs>
              <w:tab w:val="clear" w:pos="8640"/>
              <w:tab w:val="right" w:pos="9360"/>
            </w:tabs>
          </w:pPr>
        </w:p>
        <w:p w:rsidR="00137D90" w:rsidRDefault="003C3EF2" w:rsidP="009C1E9A">
          <w:pPr>
            <w:pStyle w:val="Footer"/>
            <w:tabs>
              <w:tab w:val="clear" w:pos="8640"/>
              <w:tab w:val="right" w:pos="9360"/>
            </w:tabs>
          </w:pPr>
        </w:p>
      </w:tc>
      <w:tc>
        <w:tcPr>
          <w:tcW w:w="2453" w:type="pct"/>
        </w:tcPr>
        <w:p w:rsidR="00137D90" w:rsidRDefault="003C3EF2" w:rsidP="009C1E9A">
          <w:pPr>
            <w:pStyle w:val="Footer"/>
            <w:tabs>
              <w:tab w:val="clear" w:pos="8640"/>
              <w:tab w:val="right" w:pos="9360"/>
            </w:tabs>
            <w:jc w:val="right"/>
          </w:pPr>
        </w:p>
      </w:tc>
    </w:tr>
    <w:tr w:rsidR="00543496" w:rsidTr="009C1E9A">
      <w:trPr>
        <w:cantSplit/>
      </w:trPr>
      <w:tc>
        <w:tcPr>
          <w:tcW w:w="0" w:type="pct"/>
        </w:tcPr>
        <w:p w:rsidR="00EC379B" w:rsidRDefault="003C3EF2" w:rsidP="009C1E9A">
          <w:pPr>
            <w:pStyle w:val="Footer"/>
            <w:tabs>
              <w:tab w:val="clear" w:pos="8640"/>
              <w:tab w:val="right" w:pos="9360"/>
            </w:tabs>
          </w:pPr>
        </w:p>
      </w:tc>
      <w:tc>
        <w:tcPr>
          <w:tcW w:w="2395" w:type="pct"/>
        </w:tcPr>
        <w:p w:rsidR="00EC379B" w:rsidRPr="009C1E9A" w:rsidRDefault="003C3EF2" w:rsidP="009C1E9A">
          <w:pPr>
            <w:pStyle w:val="Footer"/>
            <w:tabs>
              <w:tab w:val="clear" w:pos="8640"/>
              <w:tab w:val="right" w:pos="9360"/>
            </w:tabs>
            <w:rPr>
              <w:rFonts w:ascii="Shruti" w:hAnsi="Shruti"/>
              <w:sz w:val="22"/>
            </w:rPr>
          </w:pPr>
          <w:r>
            <w:rPr>
              <w:rFonts w:ascii="Shruti" w:hAnsi="Shruti"/>
              <w:sz w:val="22"/>
            </w:rPr>
            <w:t>85R 30595</w:t>
          </w:r>
        </w:p>
      </w:tc>
      <w:tc>
        <w:tcPr>
          <w:tcW w:w="2453" w:type="pct"/>
        </w:tcPr>
        <w:p w:rsidR="00EC379B" w:rsidRDefault="003C3EF2" w:rsidP="009C1E9A">
          <w:pPr>
            <w:pStyle w:val="Footer"/>
            <w:tabs>
              <w:tab w:val="clear" w:pos="8640"/>
              <w:tab w:val="right" w:pos="9360"/>
            </w:tabs>
            <w:jc w:val="right"/>
          </w:pPr>
          <w:r>
            <w:fldChar w:fldCharType="begin"/>
          </w:r>
          <w:r>
            <w:instrText xml:space="preserve"> DOCPROPERTY  OTID  \* MERGEFORMAT </w:instrText>
          </w:r>
          <w:r>
            <w:fldChar w:fldCharType="separate"/>
          </w:r>
          <w:r>
            <w:t>17.132.178</w:t>
          </w:r>
          <w:r>
            <w:fldChar w:fldCharType="end"/>
          </w:r>
        </w:p>
      </w:tc>
    </w:tr>
    <w:tr w:rsidR="00543496" w:rsidTr="009C1E9A">
      <w:trPr>
        <w:cantSplit/>
      </w:trPr>
      <w:tc>
        <w:tcPr>
          <w:tcW w:w="0" w:type="pct"/>
        </w:tcPr>
        <w:p w:rsidR="00EC379B" w:rsidRDefault="003C3EF2" w:rsidP="009C1E9A">
          <w:pPr>
            <w:pStyle w:val="Footer"/>
            <w:tabs>
              <w:tab w:val="clear" w:pos="4320"/>
              <w:tab w:val="clear" w:pos="8640"/>
              <w:tab w:val="left" w:pos="2865"/>
            </w:tabs>
          </w:pPr>
        </w:p>
      </w:tc>
      <w:tc>
        <w:tcPr>
          <w:tcW w:w="2395" w:type="pct"/>
        </w:tcPr>
        <w:p w:rsidR="00EC379B" w:rsidRPr="009C1E9A" w:rsidRDefault="003C3EF2" w:rsidP="009C1E9A">
          <w:pPr>
            <w:pStyle w:val="Footer"/>
            <w:tabs>
              <w:tab w:val="clear" w:pos="4320"/>
              <w:tab w:val="clear" w:pos="8640"/>
              <w:tab w:val="left" w:pos="2865"/>
            </w:tabs>
            <w:rPr>
              <w:rFonts w:ascii="Shruti" w:hAnsi="Shruti"/>
              <w:sz w:val="22"/>
            </w:rPr>
          </w:pPr>
          <w:r>
            <w:rPr>
              <w:rFonts w:ascii="Shruti" w:hAnsi="Shruti"/>
              <w:sz w:val="22"/>
            </w:rPr>
            <w:t>Substitute Document Number: 85R 24186</w:t>
          </w:r>
        </w:p>
      </w:tc>
      <w:tc>
        <w:tcPr>
          <w:tcW w:w="2453" w:type="pct"/>
        </w:tcPr>
        <w:p w:rsidR="00EC379B" w:rsidRDefault="003C3EF2" w:rsidP="006D504F">
          <w:pPr>
            <w:pStyle w:val="Footer"/>
            <w:rPr>
              <w:rStyle w:val="PageNumber"/>
            </w:rPr>
          </w:pPr>
        </w:p>
        <w:p w:rsidR="00EC379B" w:rsidRDefault="003C3EF2" w:rsidP="009C1E9A">
          <w:pPr>
            <w:pStyle w:val="Footer"/>
            <w:tabs>
              <w:tab w:val="clear" w:pos="8640"/>
              <w:tab w:val="right" w:pos="9360"/>
            </w:tabs>
            <w:jc w:val="right"/>
          </w:pPr>
        </w:p>
      </w:tc>
    </w:tr>
    <w:tr w:rsidR="00543496" w:rsidTr="009C1E9A">
      <w:trPr>
        <w:cantSplit/>
        <w:trHeight w:val="323"/>
      </w:trPr>
      <w:tc>
        <w:tcPr>
          <w:tcW w:w="0" w:type="pct"/>
          <w:gridSpan w:val="3"/>
        </w:tcPr>
        <w:p w:rsidR="00EC379B" w:rsidRDefault="003C3EF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C3EF2" w:rsidP="009C1E9A">
          <w:pPr>
            <w:pStyle w:val="Footer"/>
            <w:tabs>
              <w:tab w:val="clear" w:pos="8640"/>
              <w:tab w:val="right" w:pos="9360"/>
            </w:tabs>
            <w:jc w:val="center"/>
          </w:pPr>
        </w:p>
      </w:tc>
    </w:tr>
  </w:tbl>
  <w:p w:rsidR="00EC379B" w:rsidRPr="00FF6F72" w:rsidRDefault="003C3EF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3EF2">
      <w:r>
        <w:separator/>
      </w:r>
    </w:p>
  </w:footnote>
  <w:footnote w:type="continuationSeparator" w:id="0">
    <w:p w:rsidR="00000000" w:rsidRDefault="003C3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6"/>
    <w:rsid w:val="003C3EF2"/>
    <w:rsid w:val="0054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D32CD"/>
    <w:rPr>
      <w:sz w:val="16"/>
      <w:szCs w:val="16"/>
    </w:rPr>
  </w:style>
  <w:style w:type="paragraph" w:styleId="CommentText">
    <w:name w:val="annotation text"/>
    <w:basedOn w:val="Normal"/>
    <w:link w:val="CommentTextChar"/>
    <w:rsid w:val="006D32CD"/>
    <w:rPr>
      <w:sz w:val="20"/>
      <w:szCs w:val="20"/>
    </w:rPr>
  </w:style>
  <w:style w:type="character" w:customStyle="1" w:styleId="CommentTextChar">
    <w:name w:val="Comment Text Char"/>
    <w:basedOn w:val="DefaultParagraphFont"/>
    <w:link w:val="CommentText"/>
    <w:rsid w:val="006D32CD"/>
  </w:style>
  <w:style w:type="paragraph" w:styleId="CommentSubject">
    <w:name w:val="annotation subject"/>
    <w:basedOn w:val="CommentText"/>
    <w:next w:val="CommentText"/>
    <w:link w:val="CommentSubjectChar"/>
    <w:rsid w:val="006D32CD"/>
    <w:rPr>
      <w:b/>
      <w:bCs/>
    </w:rPr>
  </w:style>
  <w:style w:type="character" w:customStyle="1" w:styleId="CommentSubjectChar">
    <w:name w:val="Comment Subject Char"/>
    <w:basedOn w:val="CommentTextChar"/>
    <w:link w:val="CommentSubject"/>
    <w:rsid w:val="006D32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D32CD"/>
    <w:rPr>
      <w:sz w:val="16"/>
      <w:szCs w:val="16"/>
    </w:rPr>
  </w:style>
  <w:style w:type="paragraph" w:styleId="CommentText">
    <w:name w:val="annotation text"/>
    <w:basedOn w:val="Normal"/>
    <w:link w:val="CommentTextChar"/>
    <w:rsid w:val="006D32CD"/>
    <w:rPr>
      <w:sz w:val="20"/>
      <w:szCs w:val="20"/>
    </w:rPr>
  </w:style>
  <w:style w:type="character" w:customStyle="1" w:styleId="CommentTextChar">
    <w:name w:val="Comment Text Char"/>
    <w:basedOn w:val="DefaultParagraphFont"/>
    <w:link w:val="CommentText"/>
    <w:rsid w:val="006D32CD"/>
  </w:style>
  <w:style w:type="paragraph" w:styleId="CommentSubject">
    <w:name w:val="annotation subject"/>
    <w:basedOn w:val="CommentText"/>
    <w:next w:val="CommentText"/>
    <w:link w:val="CommentSubjectChar"/>
    <w:rsid w:val="006D32CD"/>
    <w:rPr>
      <w:b/>
      <w:bCs/>
    </w:rPr>
  </w:style>
  <w:style w:type="character" w:customStyle="1" w:styleId="CommentSubjectChar">
    <w:name w:val="Comment Subject Char"/>
    <w:basedOn w:val="CommentTextChar"/>
    <w:link w:val="CommentSubject"/>
    <w:rsid w:val="006D3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1158</Words>
  <Characters>6094</Characters>
  <Application>Microsoft Office Word</Application>
  <DocSecurity>4</DocSecurity>
  <Lines>169</Lines>
  <Paragraphs>40</Paragraphs>
  <ScaleCrop>false</ScaleCrop>
  <HeadingPairs>
    <vt:vector size="2" baseType="variant">
      <vt:variant>
        <vt:lpstr>Title</vt:lpstr>
      </vt:variant>
      <vt:variant>
        <vt:i4>1</vt:i4>
      </vt:variant>
    </vt:vector>
  </HeadingPairs>
  <TitlesOfParts>
    <vt:vector size="1" baseType="lpstr">
      <vt:lpstr>BA - SB02212 (Committee Report (Substituted))</vt:lpstr>
    </vt:vector>
  </TitlesOfParts>
  <Company>State of Texas</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30595</dc:subject>
  <dc:creator>State of Texas</dc:creator>
  <dc:description>SB 2212 by Hancock-(H)Licensing &amp; Administrative Procedures (Substitute Document Number: 85R 24186)</dc:description>
  <cp:lastModifiedBy>Brianna Weis</cp:lastModifiedBy>
  <cp:revision>2</cp:revision>
  <cp:lastPrinted>2017-05-12T17:24:00Z</cp:lastPrinted>
  <dcterms:created xsi:type="dcterms:W3CDTF">2017-05-15T16:48:00Z</dcterms:created>
  <dcterms:modified xsi:type="dcterms:W3CDTF">2017-05-15T16:48:00Z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17.132.178</vt:lpwstr>
  </property>
</Properties>
</file>