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6A" w:rsidRDefault="006D45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9DA9CCF31346B683DC688208E89119"/>
          </w:placeholder>
        </w:sdtPr>
        <w:sdtContent>
          <w:r w:rsidRPr="005C2A78">
            <w:rPr>
              <w:rFonts w:cs="Times New Roman"/>
              <w:b/>
              <w:szCs w:val="24"/>
              <w:u w:val="single"/>
            </w:rPr>
            <w:t>BILL ANALYSIS</w:t>
          </w:r>
        </w:sdtContent>
      </w:sdt>
    </w:p>
    <w:p w:rsidR="006D456A" w:rsidRPr="00585C31" w:rsidRDefault="006D456A" w:rsidP="000F1DF9">
      <w:pPr>
        <w:spacing w:after="0" w:line="240" w:lineRule="auto"/>
        <w:rPr>
          <w:rFonts w:cs="Times New Roman"/>
          <w:szCs w:val="24"/>
        </w:rPr>
      </w:pPr>
    </w:p>
    <w:p w:rsidR="006D456A" w:rsidRPr="00585C31" w:rsidRDefault="006D45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456A" w:rsidTr="000F1DF9">
        <w:tc>
          <w:tcPr>
            <w:tcW w:w="2718" w:type="dxa"/>
          </w:tcPr>
          <w:p w:rsidR="006D456A" w:rsidRPr="005C2A78" w:rsidRDefault="006D456A" w:rsidP="006D756B">
            <w:pPr>
              <w:rPr>
                <w:rFonts w:cs="Times New Roman"/>
                <w:szCs w:val="24"/>
              </w:rPr>
            </w:pPr>
            <w:sdt>
              <w:sdtPr>
                <w:rPr>
                  <w:rFonts w:cs="Times New Roman"/>
                  <w:szCs w:val="24"/>
                </w:rPr>
                <w:alias w:val="Agency Title"/>
                <w:tag w:val="AgencyTitleContentControl"/>
                <w:id w:val="1920747753"/>
                <w:lock w:val="sdtContentLocked"/>
                <w:placeholder>
                  <w:docPart w:val="1DE8F98583B24D6D832DD647FDD8E0C4"/>
                </w:placeholder>
              </w:sdtPr>
              <w:sdtEndPr>
                <w:rPr>
                  <w:rFonts w:cstheme="minorBidi"/>
                  <w:szCs w:val="22"/>
                </w:rPr>
              </w:sdtEndPr>
              <w:sdtContent>
                <w:r>
                  <w:rPr>
                    <w:rFonts w:cs="Times New Roman"/>
                    <w:szCs w:val="24"/>
                  </w:rPr>
                  <w:t>Senate Research Center</w:t>
                </w:r>
              </w:sdtContent>
            </w:sdt>
          </w:p>
        </w:tc>
        <w:tc>
          <w:tcPr>
            <w:tcW w:w="6858" w:type="dxa"/>
          </w:tcPr>
          <w:p w:rsidR="006D456A" w:rsidRPr="00FF6471" w:rsidRDefault="006D456A" w:rsidP="000F1DF9">
            <w:pPr>
              <w:jc w:val="right"/>
              <w:rPr>
                <w:rFonts w:cs="Times New Roman"/>
                <w:szCs w:val="24"/>
              </w:rPr>
            </w:pPr>
            <w:sdt>
              <w:sdtPr>
                <w:rPr>
                  <w:rFonts w:cs="Times New Roman"/>
                  <w:szCs w:val="24"/>
                </w:rPr>
                <w:alias w:val="Bill Number"/>
                <w:tag w:val="BillNumberOne"/>
                <w:id w:val="-410784069"/>
                <w:lock w:val="sdtContentLocked"/>
                <w:placeholder>
                  <w:docPart w:val="AD82D5974479404394CE0ADC4D48EE00"/>
                </w:placeholder>
              </w:sdtPr>
              <w:sdtContent>
                <w:r>
                  <w:rPr>
                    <w:rFonts w:cs="Times New Roman"/>
                    <w:szCs w:val="24"/>
                  </w:rPr>
                  <w:t>S.B. 2262</w:t>
                </w:r>
              </w:sdtContent>
            </w:sdt>
          </w:p>
        </w:tc>
      </w:tr>
      <w:tr w:rsidR="006D456A" w:rsidTr="000F1DF9">
        <w:sdt>
          <w:sdtPr>
            <w:rPr>
              <w:rFonts w:cs="Times New Roman"/>
              <w:szCs w:val="24"/>
            </w:rPr>
            <w:alias w:val="TLCNumber"/>
            <w:tag w:val="TLCNumber"/>
            <w:id w:val="-542600604"/>
            <w:lock w:val="sdtLocked"/>
            <w:placeholder>
              <w:docPart w:val="66849678AC4B4192AFE5969C14BE7577"/>
            </w:placeholder>
            <w:showingPlcHdr/>
          </w:sdtPr>
          <w:sdtContent>
            <w:tc>
              <w:tcPr>
                <w:tcW w:w="2718" w:type="dxa"/>
              </w:tcPr>
              <w:p w:rsidR="006D456A" w:rsidRPr="000F1DF9" w:rsidRDefault="006D456A" w:rsidP="00BC3304">
                <w:pPr>
                  <w:rPr>
                    <w:rFonts w:cs="Times New Roman"/>
                    <w:szCs w:val="24"/>
                  </w:rPr>
                </w:pPr>
              </w:p>
            </w:tc>
          </w:sdtContent>
        </w:sdt>
        <w:tc>
          <w:tcPr>
            <w:tcW w:w="6858" w:type="dxa"/>
          </w:tcPr>
          <w:p w:rsidR="006D456A" w:rsidRPr="005C2A78" w:rsidRDefault="006D456A" w:rsidP="006D756B">
            <w:pPr>
              <w:jc w:val="right"/>
              <w:rPr>
                <w:rFonts w:cs="Times New Roman"/>
                <w:szCs w:val="24"/>
              </w:rPr>
            </w:pPr>
            <w:sdt>
              <w:sdtPr>
                <w:rPr>
                  <w:rFonts w:cs="Times New Roman"/>
                  <w:szCs w:val="24"/>
                </w:rPr>
                <w:alias w:val="Author Label"/>
                <w:tag w:val="By"/>
                <w:id w:val="72399597"/>
                <w:lock w:val="sdtLocked"/>
                <w:placeholder>
                  <w:docPart w:val="B9E81FCD1227467DBD0CB5C1423C2F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5E7A193CC74AC7996C1D976CDF2F4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48C7516F7834BB5857F1EF90EBB52A5"/>
                </w:placeholder>
                <w:showingPlcHdr/>
              </w:sdtPr>
              <w:sdtContent/>
            </w:sdt>
          </w:p>
        </w:tc>
      </w:tr>
      <w:tr w:rsidR="006D456A" w:rsidTr="000F1DF9">
        <w:tc>
          <w:tcPr>
            <w:tcW w:w="2718" w:type="dxa"/>
          </w:tcPr>
          <w:p w:rsidR="006D456A" w:rsidRPr="00BC7495" w:rsidRDefault="006D456A" w:rsidP="000F1DF9">
            <w:pPr>
              <w:rPr>
                <w:rFonts w:cs="Times New Roman"/>
                <w:szCs w:val="24"/>
              </w:rPr>
            </w:pPr>
          </w:p>
        </w:tc>
        <w:sdt>
          <w:sdtPr>
            <w:rPr>
              <w:rFonts w:cs="Times New Roman"/>
              <w:szCs w:val="24"/>
            </w:rPr>
            <w:alias w:val="Committee"/>
            <w:tag w:val="Committee"/>
            <w:id w:val="1914272295"/>
            <w:lock w:val="sdtContentLocked"/>
            <w:placeholder>
              <w:docPart w:val="3DA84212A0FE4B85993C49A3DCD401AF"/>
            </w:placeholder>
          </w:sdtPr>
          <w:sdtContent>
            <w:tc>
              <w:tcPr>
                <w:tcW w:w="6858" w:type="dxa"/>
              </w:tcPr>
              <w:p w:rsidR="006D456A" w:rsidRPr="00FF6471" w:rsidRDefault="006D456A" w:rsidP="000F1DF9">
                <w:pPr>
                  <w:jc w:val="right"/>
                  <w:rPr>
                    <w:rFonts w:cs="Times New Roman"/>
                    <w:szCs w:val="24"/>
                  </w:rPr>
                </w:pPr>
                <w:r>
                  <w:rPr>
                    <w:rFonts w:cs="Times New Roman"/>
                    <w:szCs w:val="24"/>
                  </w:rPr>
                  <w:t>Agriculture, Water &amp; Rural Affairs</w:t>
                </w:r>
              </w:p>
            </w:tc>
          </w:sdtContent>
        </w:sdt>
      </w:tr>
      <w:tr w:rsidR="006D456A" w:rsidTr="000F1DF9">
        <w:tc>
          <w:tcPr>
            <w:tcW w:w="2718" w:type="dxa"/>
          </w:tcPr>
          <w:p w:rsidR="006D456A" w:rsidRPr="00BC7495" w:rsidRDefault="006D456A" w:rsidP="000F1DF9">
            <w:pPr>
              <w:rPr>
                <w:rFonts w:cs="Times New Roman"/>
                <w:szCs w:val="24"/>
              </w:rPr>
            </w:pPr>
          </w:p>
        </w:tc>
        <w:sdt>
          <w:sdtPr>
            <w:rPr>
              <w:rFonts w:cs="Times New Roman"/>
              <w:szCs w:val="24"/>
            </w:rPr>
            <w:alias w:val="Date"/>
            <w:tag w:val="DateContentControl"/>
            <w:id w:val="1178081906"/>
            <w:lock w:val="sdtLocked"/>
            <w:placeholder>
              <w:docPart w:val="D086E5AF69FE411D97C1B9BB81E11DC1"/>
            </w:placeholder>
            <w:date w:fullDate="2017-06-15T00:00:00Z">
              <w:dateFormat w:val="M/d/yyyy"/>
              <w:lid w:val="en-US"/>
              <w:storeMappedDataAs w:val="dateTime"/>
              <w:calendar w:val="gregorian"/>
            </w:date>
          </w:sdtPr>
          <w:sdtContent>
            <w:tc>
              <w:tcPr>
                <w:tcW w:w="6858" w:type="dxa"/>
              </w:tcPr>
              <w:p w:rsidR="006D456A" w:rsidRPr="00FF6471" w:rsidRDefault="006D456A" w:rsidP="000F1DF9">
                <w:pPr>
                  <w:jc w:val="right"/>
                  <w:rPr>
                    <w:rFonts w:cs="Times New Roman"/>
                    <w:szCs w:val="24"/>
                  </w:rPr>
                </w:pPr>
                <w:r>
                  <w:rPr>
                    <w:rFonts w:cs="Times New Roman"/>
                    <w:szCs w:val="24"/>
                  </w:rPr>
                  <w:t>6/15/2017</w:t>
                </w:r>
              </w:p>
            </w:tc>
          </w:sdtContent>
        </w:sdt>
      </w:tr>
      <w:tr w:rsidR="006D456A" w:rsidTr="000F1DF9">
        <w:tc>
          <w:tcPr>
            <w:tcW w:w="2718" w:type="dxa"/>
          </w:tcPr>
          <w:p w:rsidR="006D456A" w:rsidRPr="00BC7495" w:rsidRDefault="006D456A" w:rsidP="000F1DF9">
            <w:pPr>
              <w:rPr>
                <w:rFonts w:cs="Times New Roman"/>
                <w:szCs w:val="24"/>
              </w:rPr>
            </w:pPr>
          </w:p>
        </w:tc>
        <w:sdt>
          <w:sdtPr>
            <w:rPr>
              <w:rFonts w:cs="Times New Roman"/>
              <w:szCs w:val="24"/>
            </w:rPr>
            <w:alias w:val="BA Version"/>
            <w:tag w:val="BAVersion"/>
            <w:id w:val="-1685590809"/>
            <w:lock w:val="sdtContentLocked"/>
            <w:placeholder>
              <w:docPart w:val="D15D2F71DAD641DDA26FDF223224370E"/>
            </w:placeholder>
          </w:sdtPr>
          <w:sdtContent>
            <w:tc>
              <w:tcPr>
                <w:tcW w:w="6858" w:type="dxa"/>
              </w:tcPr>
              <w:p w:rsidR="006D456A" w:rsidRPr="00FF6471" w:rsidRDefault="006D456A" w:rsidP="000F1DF9">
                <w:pPr>
                  <w:jc w:val="right"/>
                  <w:rPr>
                    <w:rFonts w:cs="Times New Roman"/>
                    <w:szCs w:val="24"/>
                  </w:rPr>
                </w:pPr>
                <w:r>
                  <w:rPr>
                    <w:rFonts w:cs="Times New Roman"/>
                    <w:szCs w:val="24"/>
                  </w:rPr>
                  <w:t>Enrolled</w:t>
                </w:r>
              </w:p>
            </w:tc>
          </w:sdtContent>
        </w:sdt>
      </w:tr>
    </w:tbl>
    <w:p w:rsidR="006D456A" w:rsidRPr="00FF6471" w:rsidRDefault="006D456A" w:rsidP="000F1DF9">
      <w:pPr>
        <w:spacing w:after="0" w:line="240" w:lineRule="auto"/>
        <w:rPr>
          <w:rFonts w:cs="Times New Roman"/>
          <w:szCs w:val="24"/>
        </w:rPr>
      </w:pPr>
    </w:p>
    <w:p w:rsidR="006D456A" w:rsidRPr="00FF6471" w:rsidRDefault="006D456A" w:rsidP="000F1DF9">
      <w:pPr>
        <w:spacing w:after="0" w:line="240" w:lineRule="auto"/>
        <w:rPr>
          <w:rFonts w:cs="Times New Roman"/>
          <w:szCs w:val="24"/>
        </w:rPr>
      </w:pPr>
    </w:p>
    <w:p w:rsidR="006D456A" w:rsidRPr="00FF6471" w:rsidRDefault="006D45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24B3BC40574ECA8F379DA2305535BF"/>
        </w:placeholder>
      </w:sdtPr>
      <w:sdtContent>
        <w:p w:rsidR="006D456A" w:rsidRDefault="006D45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498F217A3243F89CE8E579B1EC9D39"/>
        </w:placeholder>
      </w:sdtPr>
      <w:sdtContent>
        <w:p w:rsidR="006D456A" w:rsidRDefault="006D456A" w:rsidP="00C73736">
          <w:pPr>
            <w:pStyle w:val="NormalWeb"/>
            <w:spacing w:before="0" w:beforeAutospacing="0" w:after="0" w:afterAutospacing="0"/>
            <w:jc w:val="both"/>
            <w:divId w:val="232662146"/>
            <w:rPr>
              <w:rFonts w:eastAsia="Times New Roman" w:cstheme="minorBidi"/>
              <w:bCs/>
              <w:szCs w:val="22"/>
            </w:rPr>
          </w:pPr>
        </w:p>
        <w:p w:rsidR="006D456A" w:rsidRPr="00BC3304" w:rsidRDefault="006D456A" w:rsidP="00C73736">
          <w:pPr>
            <w:pStyle w:val="NormalWeb"/>
            <w:spacing w:before="0" w:beforeAutospacing="0" w:after="0" w:afterAutospacing="0"/>
            <w:jc w:val="both"/>
            <w:divId w:val="232662146"/>
          </w:pPr>
          <w:r w:rsidRPr="00BC3304">
            <w:t>S.B. 2262 dissolves the Central Colorado River Authority (CCRA) and transfers its assets to Coleman County. S.B. 2262 requires CCRA to transfer all financial assets and proceeds from the sale of its property, including its office, bulldozer, and small lakes and dams, to Coleman County. S.B. 2262 also provides a contingency plan for Coleman County to inherit any assets CCRA is not able to sell or transfer to third parties, including CCRA's lakes and dams, by December 31, 2018. S.B.</w:t>
          </w:r>
          <w:r>
            <w:t xml:space="preserve"> </w:t>
          </w:r>
          <w:r w:rsidRPr="00BC3304">
            <w:t>2262 dissolves CCRA on January 1, 2019.</w:t>
          </w:r>
        </w:p>
        <w:p w:rsidR="006D456A" w:rsidRPr="00D70925" w:rsidRDefault="006D456A" w:rsidP="00C73736">
          <w:pPr>
            <w:spacing w:after="0" w:line="240" w:lineRule="auto"/>
            <w:jc w:val="both"/>
            <w:rPr>
              <w:rFonts w:eastAsia="Times New Roman" w:cs="Times New Roman"/>
              <w:bCs/>
              <w:szCs w:val="24"/>
            </w:rPr>
          </w:pPr>
        </w:p>
      </w:sdtContent>
    </w:sdt>
    <w:p w:rsidR="006D456A" w:rsidRDefault="006D45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2262 </w:t>
      </w:r>
      <w:bookmarkStart w:id="1" w:name="AmendsCurrentLaw"/>
      <w:bookmarkEnd w:id="1"/>
      <w:r>
        <w:rPr>
          <w:rFonts w:cs="Times New Roman"/>
          <w:szCs w:val="24"/>
        </w:rPr>
        <w:t>amends current law relating to the dissolution of the Central Colorado River Authority.</w:t>
      </w:r>
    </w:p>
    <w:p w:rsidR="006D456A" w:rsidRPr="0082274C" w:rsidRDefault="006D456A" w:rsidP="000F1DF9">
      <w:pPr>
        <w:spacing w:after="0" w:line="240" w:lineRule="auto"/>
        <w:jc w:val="both"/>
        <w:rPr>
          <w:rFonts w:eastAsia="Times New Roman" w:cs="Times New Roman"/>
          <w:szCs w:val="24"/>
        </w:rPr>
      </w:pPr>
    </w:p>
    <w:p w:rsidR="006D456A" w:rsidRPr="005C2A78" w:rsidRDefault="006D45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A26499460E4A69BD55984095FD23A5"/>
          </w:placeholder>
        </w:sdtPr>
        <w:sdtContent>
          <w:r>
            <w:rPr>
              <w:rFonts w:eastAsia="Times New Roman" w:cs="Times New Roman"/>
              <w:b/>
              <w:szCs w:val="24"/>
              <w:u w:val="single"/>
            </w:rPr>
            <w:t>RULEMAKING AUTHORITY</w:t>
          </w:r>
        </w:sdtContent>
      </w:sdt>
    </w:p>
    <w:p w:rsidR="006D456A" w:rsidRPr="006529C4" w:rsidRDefault="006D456A" w:rsidP="00774EC7">
      <w:pPr>
        <w:spacing w:after="0" w:line="240" w:lineRule="auto"/>
        <w:jc w:val="both"/>
        <w:rPr>
          <w:rFonts w:cs="Times New Roman"/>
          <w:szCs w:val="24"/>
        </w:rPr>
      </w:pPr>
    </w:p>
    <w:p w:rsidR="006D456A" w:rsidRPr="006529C4" w:rsidRDefault="006D456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456A" w:rsidRPr="006529C4" w:rsidRDefault="006D456A" w:rsidP="00774EC7">
      <w:pPr>
        <w:spacing w:after="0" w:line="240" w:lineRule="auto"/>
        <w:jc w:val="both"/>
        <w:rPr>
          <w:rFonts w:cs="Times New Roman"/>
          <w:szCs w:val="24"/>
        </w:rPr>
      </w:pPr>
    </w:p>
    <w:p w:rsidR="006D456A" w:rsidRPr="005C2A78" w:rsidRDefault="006D45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958DE0099E420CA85B3B66525086E0"/>
          </w:placeholder>
        </w:sdtPr>
        <w:sdtContent>
          <w:r>
            <w:rPr>
              <w:rFonts w:eastAsia="Times New Roman" w:cs="Times New Roman"/>
              <w:b/>
              <w:szCs w:val="24"/>
              <w:u w:val="single"/>
            </w:rPr>
            <w:t>SECTION BY SECTION ANALYSIS</w:t>
          </w:r>
        </w:sdtContent>
      </w:sdt>
    </w:p>
    <w:p w:rsidR="006D456A" w:rsidRPr="005C2A78" w:rsidRDefault="006D456A" w:rsidP="000F1DF9">
      <w:pPr>
        <w:spacing w:after="0" w:line="240" w:lineRule="auto"/>
        <w:jc w:val="both"/>
        <w:rPr>
          <w:rFonts w:eastAsia="Times New Roman" w:cs="Times New Roman"/>
          <w:szCs w:val="24"/>
        </w:rPr>
      </w:pPr>
    </w:p>
    <w:p w:rsidR="006D456A" w:rsidRPr="005C2A78" w:rsidRDefault="006D456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DEFINITIONS. Defines "authority," "commission," and "county."</w:t>
      </w:r>
    </w:p>
    <w:p w:rsidR="006D456A" w:rsidRPr="005C2A78" w:rsidRDefault="006D456A" w:rsidP="000F1DF9">
      <w:pPr>
        <w:spacing w:after="0" w:line="240" w:lineRule="auto"/>
        <w:jc w:val="both"/>
        <w:rPr>
          <w:rFonts w:eastAsia="Times New Roman" w:cs="Times New Roman"/>
          <w:szCs w:val="24"/>
        </w:rPr>
      </w:pPr>
    </w:p>
    <w:p w:rsidR="006D456A" w:rsidRDefault="006D456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MEMORANDUM OF UNDERSTANDING; TRANSFER OF ASSETS. (a) Requires the Central Colorado River Authority (authority) and Coleman County (county), not later than December 31, 2017, to </w:t>
      </w:r>
      <w:r w:rsidRPr="0082274C">
        <w:rPr>
          <w:rFonts w:eastAsia="Times New Roman" w:cs="Times New Roman"/>
          <w:szCs w:val="24"/>
        </w:rPr>
        <w:t>enter into a memorandum of understanding</w:t>
      </w:r>
      <w:r>
        <w:rPr>
          <w:rFonts w:eastAsia="Times New Roman" w:cs="Times New Roman"/>
          <w:szCs w:val="24"/>
        </w:rPr>
        <w:t xml:space="preserve"> (memorandum)</w:t>
      </w:r>
      <w:r w:rsidRPr="0082274C">
        <w:rPr>
          <w:rFonts w:eastAsia="Times New Roman" w:cs="Times New Roman"/>
          <w:szCs w:val="24"/>
        </w:rPr>
        <w:t xml:space="preserve"> that governs the transfer of </w:t>
      </w:r>
      <w:r>
        <w:rPr>
          <w:rFonts w:eastAsia="Times New Roman" w:cs="Times New Roman"/>
          <w:szCs w:val="24"/>
        </w:rPr>
        <w:t>certain financial assets, investments, proceeds, personal property, and real property</w:t>
      </w:r>
      <w:r w:rsidRPr="0082274C">
        <w:rPr>
          <w:rFonts w:eastAsia="Times New Roman" w:cs="Times New Roman"/>
          <w:szCs w:val="24"/>
        </w:rPr>
        <w:t xml:space="preserve"> by the authority to the county</w:t>
      </w:r>
      <w:r>
        <w:rPr>
          <w:rFonts w:eastAsia="Times New Roman" w:cs="Times New Roman"/>
          <w:szCs w:val="24"/>
        </w:rPr>
        <w:t>.</w:t>
      </w:r>
    </w:p>
    <w:p w:rsidR="006D456A" w:rsidRDefault="006D456A" w:rsidP="000F1DF9">
      <w:pPr>
        <w:spacing w:after="0" w:line="240" w:lineRule="auto"/>
        <w:jc w:val="both"/>
        <w:rPr>
          <w:rFonts w:eastAsia="Times New Roman" w:cs="Times New Roman"/>
          <w:szCs w:val="24"/>
        </w:rPr>
      </w:pPr>
    </w:p>
    <w:p w:rsidR="006D456A" w:rsidRDefault="006D456A" w:rsidP="0082274C">
      <w:pPr>
        <w:spacing w:after="0" w:line="240" w:lineRule="auto"/>
        <w:ind w:left="720"/>
        <w:jc w:val="both"/>
        <w:rPr>
          <w:rFonts w:eastAsia="Times New Roman" w:cs="Times New Roman"/>
          <w:szCs w:val="24"/>
        </w:rPr>
      </w:pPr>
      <w:r>
        <w:rPr>
          <w:rFonts w:eastAsia="Times New Roman" w:cs="Times New Roman"/>
          <w:szCs w:val="24"/>
        </w:rPr>
        <w:t xml:space="preserve">(b) Requires that the memorandum include </w:t>
      </w:r>
      <w:r w:rsidRPr="0082274C">
        <w:rPr>
          <w:rFonts w:eastAsia="Times New Roman" w:cs="Times New Roman"/>
          <w:szCs w:val="24"/>
        </w:rPr>
        <w:t xml:space="preserve">a timeline for the sale of the authority's </w:t>
      </w:r>
      <w:r>
        <w:rPr>
          <w:rFonts w:eastAsia="Times New Roman" w:cs="Times New Roman"/>
          <w:szCs w:val="24"/>
        </w:rPr>
        <w:t xml:space="preserve">certain </w:t>
      </w:r>
      <w:r w:rsidRPr="0082274C">
        <w:rPr>
          <w:rFonts w:eastAsia="Times New Roman" w:cs="Times New Roman"/>
          <w:szCs w:val="24"/>
        </w:rPr>
        <w:t>per</w:t>
      </w:r>
      <w:r>
        <w:rPr>
          <w:rFonts w:eastAsia="Times New Roman" w:cs="Times New Roman"/>
          <w:szCs w:val="24"/>
        </w:rPr>
        <w:t xml:space="preserve">sonal and real properties, </w:t>
      </w:r>
      <w:r w:rsidRPr="0082274C">
        <w:rPr>
          <w:rFonts w:eastAsia="Times New Roman" w:cs="Times New Roman"/>
          <w:szCs w:val="24"/>
        </w:rPr>
        <w:t>the acts necessary to complete the sale of the authority's</w:t>
      </w:r>
      <w:r>
        <w:rPr>
          <w:rFonts w:eastAsia="Times New Roman" w:cs="Times New Roman"/>
          <w:szCs w:val="24"/>
        </w:rPr>
        <w:t xml:space="preserve"> property, and </w:t>
      </w:r>
      <w:r w:rsidRPr="0082274C">
        <w:rPr>
          <w:rFonts w:eastAsia="Times New Roman" w:cs="Times New Roman"/>
          <w:szCs w:val="24"/>
        </w:rPr>
        <w:t>the acts necessary to complete the transfer of the authority's</w:t>
      </w:r>
      <w:r>
        <w:rPr>
          <w:rFonts w:eastAsia="Times New Roman" w:cs="Times New Roman"/>
          <w:szCs w:val="24"/>
        </w:rPr>
        <w:t xml:space="preserve"> property. </w:t>
      </w:r>
    </w:p>
    <w:p w:rsidR="006D456A" w:rsidRDefault="006D456A" w:rsidP="0082274C">
      <w:pPr>
        <w:spacing w:after="0" w:line="240" w:lineRule="auto"/>
        <w:ind w:left="720"/>
        <w:jc w:val="both"/>
        <w:rPr>
          <w:rFonts w:eastAsia="Times New Roman" w:cs="Times New Roman"/>
          <w:szCs w:val="24"/>
        </w:rPr>
      </w:pPr>
    </w:p>
    <w:p w:rsidR="006D456A" w:rsidRDefault="006D456A" w:rsidP="0082274C">
      <w:pPr>
        <w:spacing w:after="0" w:line="240" w:lineRule="auto"/>
        <w:ind w:left="720"/>
        <w:jc w:val="both"/>
        <w:rPr>
          <w:rFonts w:eastAsia="Times New Roman" w:cs="Times New Roman"/>
          <w:szCs w:val="24"/>
        </w:rPr>
      </w:pPr>
      <w:r>
        <w:rPr>
          <w:rFonts w:eastAsia="Times New Roman" w:cs="Times New Roman"/>
          <w:szCs w:val="24"/>
        </w:rPr>
        <w:t xml:space="preserve">(c) Provides that </w:t>
      </w:r>
      <w:r w:rsidRPr="0082274C">
        <w:rPr>
          <w:rFonts w:eastAsia="Times New Roman" w:cs="Times New Roman"/>
          <w:szCs w:val="24"/>
        </w:rPr>
        <w:t>Section 8505.107</w:t>
      </w:r>
      <w:r>
        <w:rPr>
          <w:rFonts w:eastAsia="Times New Roman" w:cs="Times New Roman"/>
          <w:szCs w:val="24"/>
        </w:rPr>
        <w:t xml:space="preserve"> (Sale, Lease, Mortgage, or Other Disposition of Authority Property)</w:t>
      </w:r>
      <w:r w:rsidRPr="0082274C">
        <w:rPr>
          <w:rFonts w:eastAsia="Times New Roman" w:cs="Times New Roman"/>
          <w:szCs w:val="24"/>
        </w:rPr>
        <w:t>, Special District Local Laws Code, does not apply to a transfer, sale, conveyance, or owner disposition of personal or real property by the authority in accordance with the memorandum entered into under this section.</w:t>
      </w:r>
    </w:p>
    <w:p w:rsidR="006D456A" w:rsidRDefault="006D456A" w:rsidP="0082274C">
      <w:pPr>
        <w:spacing w:after="0" w:line="240" w:lineRule="auto"/>
        <w:ind w:left="720"/>
        <w:jc w:val="both"/>
        <w:rPr>
          <w:rFonts w:eastAsia="Times New Roman" w:cs="Times New Roman"/>
          <w:szCs w:val="24"/>
        </w:rPr>
      </w:pPr>
    </w:p>
    <w:p w:rsidR="006D456A" w:rsidRDefault="006D456A" w:rsidP="0082274C">
      <w:pPr>
        <w:spacing w:after="0" w:line="240" w:lineRule="auto"/>
        <w:ind w:left="720"/>
        <w:jc w:val="both"/>
        <w:rPr>
          <w:rFonts w:eastAsia="Times New Roman" w:cs="Times New Roman"/>
          <w:szCs w:val="24"/>
        </w:rPr>
      </w:pPr>
      <w:r>
        <w:rPr>
          <w:rFonts w:eastAsia="Times New Roman" w:cs="Times New Roman"/>
          <w:szCs w:val="24"/>
        </w:rPr>
        <w:t xml:space="preserve">(d) Authorizes the county, notwithstanding Section 81.032 (Acceptance of Donations and Bequests), Local Government Code, to accept certain donations of the authority. </w:t>
      </w:r>
    </w:p>
    <w:p w:rsidR="006D456A" w:rsidRDefault="006D456A" w:rsidP="0082274C">
      <w:pPr>
        <w:spacing w:after="0" w:line="240" w:lineRule="auto"/>
        <w:ind w:left="720"/>
        <w:jc w:val="both"/>
        <w:rPr>
          <w:rFonts w:eastAsia="Times New Roman" w:cs="Times New Roman"/>
          <w:szCs w:val="24"/>
        </w:rPr>
      </w:pPr>
    </w:p>
    <w:p w:rsidR="006D456A" w:rsidRPr="005C2A78" w:rsidRDefault="006D456A" w:rsidP="0082274C">
      <w:pPr>
        <w:spacing w:after="0" w:line="240" w:lineRule="auto"/>
        <w:ind w:left="720"/>
        <w:jc w:val="both"/>
        <w:rPr>
          <w:rFonts w:eastAsia="Times New Roman" w:cs="Times New Roman"/>
          <w:szCs w:val="24"/>
        </w:rPr>
      </w:pPr>
      <w:r>
        <w:rPr>
          <w:rFonts w:eastAsia="Times New Roman" w:cs="Times New Roman"/>
          <w:szCs w:val="24"/>
        </w:rPr>
        <w:t xml:space="preserve">(e) Requires that all actions described in the memorandum entered into under this section be completed not later than December 31, 2018. </w:t>
      </w:r>
    </w:p>
    <w:p w:rsidR="006D456A" w:rsidRPr="005C2A78" w:rsidRDefault="006D456A" w:rsidP="000F1DF9">
      <w:pPr>
        <w:spacing w:after="0" w:line="240" w:lineRule="auto"/>
        <w:jc w:val="both"/>
        <w:rPr>
          <w:rFonts w:eastAsia="Times New Roman" w:cs="Times New Roman"/>
          <w:szCs w:val="24"/>
        </w:rPr>
      </w:pPr>
    </w:p>
    <w:p w:rsidR="006D456A" w:rsidRDefault="006D456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DISSOLUTION OF DISTRICT. Provides that a</w:t>
      </w:r>
      <w:r w:rsidRPr="0082274C">
        <w:rPr>
          <w:rFonts w:eastAsia="Times New Roman" w:cs="Times New Roman"/>
          <w:szCs w:val="24"/>
        </w:rPr>
        <w:t>fter the completion of the activities in the memorandum described by Section 2 of this Act, the authority is dissolved.</w:t>
      </w:r>
    </w:p>
    <w:p w:rsidR="006D456A" w:rsidRDefault="006D456A" w:rsidP="000F1DF9">
      <w:pPr>
        <w:spacing w:after="0" w:line="240" w:lineRule="auto"/>
        <w:jc w:val="both"/>
        <w:rPr>
          <w:rFonts w:eastAsia="Times New Roman" w:cs="Times New Roman"/>
          <w:szCs w:val="24"/>
        </w:rPr>
      </w:pPr>
    </w:p>
    <w:p w:rsidR="006D456A" w:rsidRDefault="006D456A" w:rsidP="000F1DF9">
      <w:pPr>
        <w:spacing w:after="0" w:line="240" w:lineRule="auto"/>
        <w:jc w:val="both"/>
        <w:rPr>
          <w:rFonts w:eastAsia="Times New Roman" w:cs="Times New Roman"/>
          <w:szCs w:val="24"/>
        </w:rPr>
      </w:pPr>
      <w:r>
        <w:rPr>
          <w:rFonts w:eastAsia="Times New Roman" w:cs="Times New Roman"/>
          <w:szCs w:val="24"/>
        </w:rPr>
        <w:t>SECTION 4. AMENDMENT. Amends Section 325.025(b), Government Code, as follows:</w:t>
      </w:r>
    </w:p>
    <w:p w:rsidR="006D456A" w:rsidRDefault="006D456A" w:rsidP="000F1DF9">
      <w:pPr>
        <w:spacing w:after="0" w:line="240" w:lineRule="auto"/>
        <w:jc w:val="both"/>
        <w:rPr>
          <w:rFonts w:eastAsia="Times New Roman" w:cs="Times New Roman"/>
          <w:szCs w:val="24"/>
        </w:rPr>
      </w:pPr>
    </w:p>
    <w:p w:rsidR="006D456A" w:rsidRDefault="006D456A" w:rsidP="0082274C">
      <w:pPr>
        <w:spacing w:after="0" w:line="240" w:lineRule="auto"/>
        <w:ind w:left="720"/>
        <w:jc w:val="both"/>
        <w:rPr>
          <w:rFonts w:eastAsia="Times New Roman" w:cs="Times New Roman"/>
          <w:szCs w:val="24"/>
        </w:rPr>
      </w:pPr>
      <w:r>
        <w:rPr>
          <w:rFonts w:eastAsia="Times New Roman" w:cs="Times New Roman"/>
          <w:szCs w:val="24"/>
        </w:rPr>
        <w:t xml:space="preserve">(b) Deletes existing text providing that this section (River Authorities Subject to Review) applies to the Central Colorado River Authority. Redesignates existing Subdivisions (5) through (18) as Subdivisions (4) through (17) and makes no further changes to these subdivisions. </w:t>
      </w:r>
    </w:p>
    <w:p w:rsidR="006D456A" w:rsidRDefault="006D456A" w:rsidP="0082274C">
      <w:pPr>
        <w:spacing w:after="0" w:line="240" w:lineRule="auto"/>
        <w:ind w:left="720"/>
        <w:jc w:val="both"/>
        <w:rPr>
          <w:rFonts w:eastAsia="Times New Roman" w:cs="Times New Roman"/>
          <w:szCs w:val="24"/>
        </w:rPr>
      </w:pPr>
    </w:p>
    <w:p w:rsidR="006D456A" w:rsidRDefault="006D456A" w:rsidP="0082274C">
      <w:pPr>
        <w:spacing w:after="0" w:line="240" w:lineRule="auto"/>
        <w:jc w:val="both"/>
        <w:rPr>
          <w:rFonts w:eastAsia="Times New Roman" w:cs="Times New Roman"/>
          <w:szCs w:val="24"/>
        </w:rPr>
      </w:pPr>
      <w:r>
        <w:rPr>
          <w:rFonts w:eastAsia="Times New Roman" w:cs="Times New Roman"/>
          <w:szCs w:val="24"/>
        </w:rPr>
        <w:t>SECTION 5. Repealer: Chapter 8505 (Central Colorado River Authority), Special District Local Laws Code.</w:t>
      </w:r>
    </w:p>
    <w:p w:rsidR="006D456A" w:rsidRDefault="006D456A" w:rsidP="0082274C">
      <w:pPr>
        <w:spacing w:after="0" w:line="240" w:lineRule="auto"/>
        <w:jc w:val="both"/>
        <w:rPr>
          <w:rFonts w:eastAsia="Times New Roman" w:cs="Times New Roman"/>
          <w:szCs w:val="24"/>
        </w:rPr>
      </w:pPr>
    </w:p>
    <w:p w:rsidR="006D456A" w:rsidRDefault="006D456A" w:rsidP="0082274C">
      <w:pPr>
        <w:spacing w:after="0" w:line="240" w:lineRule="auto"/>
        <w:jc w:val="both"/>
        <w:rPr>
          <w:rFonts w:eastAsia="Times New Roman" w:cs="Times New Roman"/>
          <w:szCs w:val="24"/>
        </w:rPr>
      </w:pPr>
      <w:r>
        <w:rPr>
          <w:rFonts w:eastAsia="Times New Roman" w:cs="Times New Roman"/>
          <w:szCs w:val="24"/>
        </w:rPr>
        <w:t>SECTION 6. NOTICE. Provides that all requirements of the constitution and the laws of this state and the rules and procedures of the legislature with respect to the notice, introduction, and passage of this Act are fulfilled and accomplished.</w:t>
      </w:r>
    </w:p>
    <w:p w:rsidR="006D456A" w:rsidRDefault="006D456A" w:rsidP="0082274C">
      <w:pPr>
        <w:spacing w:after="0" w:line="240" w:lineRule="auto"/>
        <w:jc w:val="both"/>
        <w:rPr>
          <w:rFonts w:eastAsia="Times New Roman" w:cs="Times New Roman"/>
          <w:szCs w:val="24"/>
        </w:rPr>
      </w:pPr>
    </w:p>
    <w:p w:rsidR="006D456A" w:rsidRPr="0082274C" w:rsidRDefault="006D456A" w:rsidP="0082274C">
      <w:pPr>
        <w:spacing w:after="0" w:line="240" w:lineRule="auto"/>
        <w:jc w:val="both"/>
        <w:rPr>
          <w:rFonts w:eastAsia="Times New Roman" w:cs="Times New Roman"/>
          <w:szCs w:val="24"/>
        </w:rPr>
      </w:pPr>
      <w:r>
        <w:rPr>
          <w:rFonts w:eastAsia="Times New Roman" w:cs="Times New Roman"/>
          <w:szCs w:val="24"/>
        </w:rPr>
        <w:t>SECTION 7. EFFECTIVE DATE. (a) Effective date, e</w:t>
      </w:r>
      <w:r w:rsidRPr="0082274C">
        <w:rPr>
          <w:rFonts w:eastAsia="Times New Roman" w:cs="Times New Roman"/>
          <w:szCs w:val="24"/>
        </w:rPr>
        <w:t xml:space="preserve">xcept as provided by </w:t>
      </w:r>
      <w:r>
        <w:rPr>
          <w:rFonts w:eastAsia="Times New Roman" w:cs="Times New Roman"/>
          <w:szCs w:val="24"/>
        </w:rPr>
        <w:t xml:space="preserve">Subsection (b) of this section: </w:t>
      </w:r>
      <w:r w:rsidRPr="0082274C">
        <w:rPr>
          <w:rFonts w:eastAsia="Times New Roman" w:cs="Times New Roman"/>
          <w:szCs w:val="24"/>
        </w:rPr>
        <w:t>September 1, 2017.</w:t>
      </w:r>
    </w:p>
    <w:p w:rsidR="006D456A" w:rsidRPr="0082274C" w:rsidRDefault="006D456A" w:rsidP="0082274C">
      <w:pPr>
        <w:spacing w:after="0" w:line="240" w:lineRule="auto"/>
        <w:jc w:val="both"/>
        <w:rPr>
          <w:rFonts w:eastAsia="Times New Roman" w:cs="Times New Roman"/>
          <w:szCs w:val="24"/>
        </w:rPr>
      </w:pPr>
    </w:p>
    <w:p w:rsidR="006D456A" w:rsidRPr="00BC3304" w:rsidRDefault="006D456A" w:rsidP="00BC3304">
      <w:pPr>
        <w:spacing w:after="0" w:line="240" w:lineRule="auto"/>
        <w:ind w:left="720"/>
        <w:jc w:val="both"/>
        <w:rPr>
          <w:rFonts w:eastAsia="Times New Roman" w:cs="Times New Roman"/>
          <w:szCs w:val="24"/>
        </w:rPr>
      </w:pPr>
      <w:r w:rsidRPr="0082274C">
        <w:rPr>
          <w:rFonts w:eastAsia="Times New Roman" w:cs="Times New Roman"/>
          <w:szCs w:val="24"/>
        </w:rPr>
        <w:t xml:space="preserve">(b) </w:t>
      </w:r>
      <w:r>
        <w:rPr>
          <w:rFonts w:eastAsia="Times New Roman" w:cs="Times New Roman"/>
          <w:szCs w:val="24"/>
        </w:rPr>
        <w:t xml:space="preserve">Effective date, Sections 4 and 5 of this Act: </w:t>
      </w:r>
      <w:r w:rsidRPr="0082274C">
        <w:rPr>
          <w:rFonts w:eastAsia="Times New Roman" w:cs="Times New Roman"/>
          <w:szCs w:val="24"/>
        </w:rPr>
        <w:t>January 1, 2019.</w:t>
      </w:r>
    </w:p>
    <w:sectPr w:rsidR="006D456A" w:rsidRPr="00BC330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2B" w:rsidRDefault="00C1462B" w:rsidP="000F1DF9">
      <w:pPr>
        <w:spacing w:after="0" w:line="240" w:lineRule="auto"/>
      </w:pPr>
      <w:r>
        <w:separator/>
      </w:r>
    </w:p>
  </w:endnote>
  <w:endnote w:type="continuationSeparator" w:id="0">
    <w:p w:rsidR="00C1462B" w:rsidRDefault="00C146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46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456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456A">
                <w:rPr>
                  <w:sz w:val="20"/>
                  <w:szCs w:val="20"/>
                </w:rPr>
                <w:t>S.B. 2262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456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46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45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456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2B" w:rsidRDefault="00C1462B" w:rsidP="000F1DF9">
      <w:pPr>
        <w:spacing w:after="0" w:line="240" w:lineRule="auto"/>
      </w:pPr>
      <w:r>
        <w:separator/>
      </w:r>
    </w:p>
  </w:footnote>
  <w:footnote w:type="continuationSeparator" w:id="0">
    <w:p w:rsidR="00C1462B" w:rsidRDefault="00C146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456A"/>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1462B"/>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456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45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20D7" w:rsidP="004D20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9DA9CCF31346B683DC688208E89119"/>
        <w:category>
          <w:name w:val="General"/>
          <w:gallery w:val="placeholder"/>
        </w:category>
        <w:types>
          <w:type w:val="bbPlcHdr"/>
        </w:types>
        <w:behaviors>
          <w:behavior w:val="content"/>
        </w:behaviors>
        <w:guid w:val="{1BE092C4-2D1E-4773-9359-78BD711F5734}"/>
      </w:docPartPr>
      <w:docPartBody>
        <w:p w:rsidR="00000000" w:rsidRDefault="00AA0CFB"/>
      </w:docPartBody>
    </w:docPart>
    <w:docPart>
      <w:docPartPr>
        <w:name w:val="1DE8F98583B24D6D832DD647FDD8E0C4"/>
        <w:category>
          <w:name w:val="General"/>
          <w:gallery w:val="placeholder"/>
        </w:category>
        <w:types>
          <w:type w:val="bbPlcHdr"/>
        </w:types>
        <w:behaviors>
          <w:behavior w:val="content"/>
        </w:behaviors>
        <w:guid w:val="{E1A174FE-F1AE-4D9A-9987-0F6434F2AEAD}"/>
      </w:docPartPr>
      <w:docPartBody>
        <w:p w:rsidR="00000000" w:rsidRDefault="00AA0CFB"/>
      </w:docPartBody>
    </w:docPart>
    <w:docPart>
      <w:docPartPr>
        <w:name w:val="AD82D5974479404394CE0ADC4D48EE00"/>
        <w:category>
          <w:name w:val="General"/>
          <w:gallery w:val="placeholder"/>
        </w:category>
        <w:types>
          <w:type w:val="bbPlcHdr"/>
        </w:types>
        <w:behaviors>
          <w:behavior w:val="content"/>
        </w:behaviors>
        <w:guid w:val="{B1925A7E-9D66-4D89-A79C-7E3A2D39D2D5}"/>
      </w:docPartPr>
      <w:docPartBody>
        <w:p w:rsidR="00000000" w:rsidRDefault="00AA0CFB"/>
      </w:docPartBody>
    </w:docPart>
    <w:docPart>
      <w:docPartPr>
        <w:name w:val="66849678AC4B4192AFE5969C14BE7577"/>
        <w:category>
          <w:name w:val="General"/>
          <w:gallery w:val="placeholder"/>
        </w:category>
        <w:types>
          <w:type w:val="bbPlcHdr"/>
        </w:types>
        <w:behaviors>
          <w:behavior w:val="content"/>
        </w:behaviors>
        <w:guid w:val="{3555894B-8946-41F9-976F-07C898289502}"/>
      </w:docPartPr>
      <w:docPartBody>
        <w:p w:rsidR="00000000" w:rsidRDefault="00AA0CFB"/>
      </w:docPartBody>
    </w:docPart>
    <w:docPart>
      <w:docPartPr>
        <w:name w:val="B9E81FCD1227467DBD0CB5C1423C2FC1"/>
        <w:category>
          <w:name w:val="General"/>
          <w:gallery w:val="placeholder"/>
        </w:category>
        <w:types>
          <w:type w:val="bbPlcHdr"/>
        </w:types>
        <w:behaviors>
          <w:behavior w:val="content"/>
        </w:behaviors>
        <w:guid w:val="{53C03404-C57D-417B-8370-E8D6551A617B}"/>
      </w:docPartPr>
      <w:docPartBody>
        <w:p w:rsidR="00000000" w:rsidRDefault="00AA0CFB"/>
      </w:docPartBody>
    </w:docPart>
    <w:docPart>
      <w:docPartPr>
        <w:name w:val="B85E7A193CC74AC7996C1D976CDF2F4D"/>
        <w:category>
          <w:name w:val="General"/>
          <w:gallery w:val="placeholder"/>
        </w:category>
        <w:types>
          <w:type w:val="bbPlcHdr"/>
        </w:types>
        <w:behaviors>
          <w:behavior w:val="content"/>
        </w:behaviors>
        <w:guid w:val="{ED9FFF79-D2FC-4304-974F-75CAC0508A89}"/>
      </w:docPartPr>
      <w:docPartBody>
        <w:p w:rsidR="00000000" w:rsidRDefault="00AA0CFB"/>
      </w:docPartBody>
    </w:docPart>
    <w:docPart>
      <w:docPartPr>
        <w:name w:val="448C7516F7834BB5857F1EF90EBB52A5"/>
        <w:category>
          <w:name w:val="General"/>
          <w:gallery w:val="placeholder"/>
        </w:category>
        <w:types>
          <w:type w:val="bbPlcHdr"/>
        </w:types>
        <w:behaviors>
          <w:behavior w:val="content"/>
        </w:behaviors>
        <w:guid w:val="{21C74D09-F54F-4C82-8524-F9736AA56838}"/>
      </w:docPartPr>
      <w:docPartBody>
        <w:p w:rsidR="00000000" w:rsidRDefault="00AA0CFB"/>
      </w:docPartBody>
    </w:docPart>
    <w:docPart>
      <w:docPartPr>
        <w:name w:val="3DA84212A0FE4B85993C49A3DCD401AF"/>
        <w:category>
          <w:name w:val="General"/>
          <w:gallery w:val="placeholder"/>
        </w:category>
        <w:types>
          <w:type w:val="bbPlcHdr"/>
        </w:types>
        <w:behaviors>
          <w:behavior w:val="content"/>
        </w:behaviors>
        <w:guid w:val="{E9947C12-CA99-4256-930E-999BFFFE415E}"/>
      </w:docPartPr>
      <w:docPartBody>
        <w:p w:rsidR="00000000" w:rsidRDefault="00AA0CFB"/>
      </w:docPartBody>
    </w:docPart>
    <w:docPart>
      <w:docPartPr>
        <w:name w:val="D086E5AF69FE411D97C1B9BB81E11DC1"/>
        <w:category>
          <w:name w:val="General"/>
          <w:gallery w:val="placeholder"/>
        </w:category>
        <w:types>
          <w:type w:val="bbPlcHdr"/>
        </w:types>
        <w:behaviors>
          <w:behavior w:val="content"/>
        </w:behaviors>
        <w:guid w:val="{8DD0B4F7-337D-498A-8590-84D2BF37D76E}"/>
      </w:docPartPr>
      <w:docPartBody>
        <w:p w:rsidR="00000000" w:rsidRDefault="004D20D7" w:rsidP="004D20D7">
          <w:pPr>
            <w:pStyle w:val="D086E5AF69FE411D97C1B9BB81E11DC1"/>
          </w:pPr>
          <w:r w:rsidRPr="00A30DD1">
            <w:rPr>
              <w:rStyle w:val="PlaceholderText"/>
            </w:rPr>
            <w:t>Click here to enter a date.</w:t>
          </w:r>
        </w:p>
      </w:docPartBody>
    </w:docPart>
    <w:docPart>
      <w:docPartPr>
        <w:name w:val="D15D2F71DAD641DDA26FDF223224370E"/>
        <w:category>
          <w:name w:val="General"/>
          <w:gallery w:val="placeholder"/>
        </w:category>
        <w:types>
          <w:type w:val="bbPlcHdr"/>
        </w:types>
        <w:behaviors>
          <w:behavior w:val="content"/>
        </w:behaviors>
        <w:guid w:val="{FDA8D572-FE3D-4FB5-96A2-580744C67697}"/>
      </w:docPartPr>
      <w:docPartBody>
        <w:p w:rsidR="00000000" w:rsidRDefault="00AA0CFB"/>
      </w:docPartBody>
    </w:docPart>
    <w:docPart>
      <w:docPartPr>
        <w:name w:val="9024B3BC40574ECA8F379DA2305535BF"/>
        <w:category>
          <w:name w:val="General"/>
          <w:gallery w:val="placeholder"/>
        </w:category>
        <w:types>
          <w:type w:val="bbPlcHdr"/>
        </w:types>
        <w:behaviors>
          <w:behavior w:val="content"/>
        </w:behaviors>
        <w:guid w:val="{B4D12BFA-4FE9-4060-B9B5-2A0240A4D811}"/>
      </w:docPartPr>
      <w:docPartBody>
        <w:p w:rsidR="00000000" w:rsidRDefault="00AA0CFB"/>
      </w:docPartBody>
    </w:docPart>
    <w:docPart>
      <w:docPartPr>
        <w:name w:val="5C498F217A3243F89CE8E579B1EC9D39"/>
        <w:category>
          <w:name w:val="General"/>
          <w:gallery w:val="placeholder"/>
        </w:category>
        <w:types>
          <w:type w:val="bbPlcHdr"/>
        </w:types>
        <w:behaviors>
          <w:behavior w:val="content"/>
        </w:behaviors>
        <w:guid w:val="{1ADE2E40-EF3F-497B-94E5-D4225B4E8223}"/>
      </w:docPartPr>
      <w:docPartBody>
        <w:p w:rsidR="00000000" w:rsidRDefault="004D20D7" w:rsidP="004D20D7">
          <w:pPr>
            <w:pStyle w:val="5C498F217A3243F89CE8E579B1EC9D39"/>
          </w:pPr>
          <w:r>
            <w:rPr>
              <w:rFonts w:eastAsia="Times New Roman" w:cs="Times New Roman"/>
              <w:bCs/>
              <w:szCs w:val="24"/>
            </w:rPr>
            <w:t xml:space="preserve"> </w:t>
          </w:r>
        </w:p>
      </w:docPartBody>
    </w:docPart>
    <w:docPart>
      <w:docPartPr>
        <w:name w:val="54A26499460E4A69BD55984095FD23A5"/>
        <w:category>
          <w:name w:val="General"/>
          <w:gallery w:val="placeholder"/>
        </w:category>
        <w:types>
          <w:type w:val="bbPlcHdr"/>
        </w:types>
        <w:behaviors>
          <w:behavior w:val="content"/>
        </w:behaviors>
        <w:guid w:val="{22EC3B53-2A1C-430C-97C0-DB11E80193AC}"/>
      </w:docPartPr>
      <w:docPartBody>
        <w:p w:rsidR="00000000" w:rsidRDefault="00AA0CFB"/>
      </w:docPartBody>
    </w:docPart>
    <w:docPart>
      <w:docPartPr>
        <w:name w:val="94958DE0099E420CA85B3B66525086E0"/>
        <w:category>
          <w:name w:val="General"/>
          <w:gallery w:val="placeholder"/>
        </w:category>
        <w:types>
          <w:type w:val="bbPlcHdr"/>
        </w:types>
        <w:behaviors>
          <w:behavior w:val="content"/>
        </w:behaviors>
        <w:guid w:val="{47AAC2DD-D228-4654-8266-C51CA39DB4BF}"/>
      </w:docPartPr>
      <w:docPartBody>
        <w:p w:rsidR="00000000" w:rsidRDefault="00AA0C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20D7"/>
    <w:rsid w:val="00576003"/>
    <w:rsid w:val="005B408E"/>
    <w:rsid w:val="005D31F2"/>
    <w:rsid w:val="00635291"/>
    <w:rsid w:val="006959CC"/>
    <w:rsid w:val="00696675"/>
    <w:rsid w:val="006B0016"/>
    <w:rsid w:val="008C55F7"/>
    <w:rsid w:val="0090598B"/>
    <w:rsid w:val="00984D6C"/>
    <w:rsid w:val="00A54AD6"/>
    <w:rsid w:val="00A57564"/>
    <w:rsid w:val="00AA0CFB"/>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0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20D7"/>
    <w:rPr>
      <w:rFonts w:ascii="Times New Roman" w:hAnsi="Times New Roman"/>
      <w:sz w:val="24"/>
    </w:rPr>
  </w:style>
  <w:style w:type="paragraph" w:customStyle="1" w:styleId="487D89B4F8B34DB4967D41FE18F7F88D7">
    <w:name w:val="487D89B4F8B34DB4967D41FE18F7F88D7"/>
    <w:rsid w:val="004D20D7"/>
    <w:rPr>
      <w:rFonts w:ascii="Times New Roman" w:hAnsi="Times New Roman"/>
      <w:sz w:val="24"/>
    </w:rPr>
  </w:style>
  <w:style w:type="paragraph" w:customStyle="1" w:styleId="AE2570ED5D764CD7AF9686706F550F4620">
    <w:name w:val="AE2570ED5D764CD7AF9686706F550F4620"/>
    <w:rsid w:val="004D20D7"/>
    <w:pPr>
      <w:tabs>
        <w:tab w:val="center" w:pos="4680"/>
        <w:tab w:val="right" w:pos="9360"/>
      </w:tabs>
      <w:spacing w:after="0" w:line="240" w:lineRule="auto"/>
    </w:pPr>
    <w:rPr>
      <w:rFonts w:ascii="Times New Roman" w:hAnsi="Times New Roman"/>
      <w:sz w:val="24"/>
    </w:rPr>
  </w:style>
  <w:style w:type="paragraph" w:customStyle="1" w:styleId="D086E5AF69FE411D97C1B9BB81E11DC1">
    <w:name w:val="D086E5AF69FE411D97C1B9BB81E11DC1"/>
    <w:rsid w:val="004D20D7"/>
  </w:style>
  <w:style w:type="paragraph" w:customStyle="1" w:styleId="5C498F217A3243F89CE8E579B1EC9D39">
    <w:name w:val="5C498F217A3243F89CE8E579B1EC9D39"/>
    <w:rsid w:val="004D20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0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20D7"/>
    <w:rPr>
      <w:rFonts w:ascii="Times New Roman" w:hAnsi="Times New Roman"/>
      <w:sz w:val="24"/>
    </w:rPr>
  </w:style>
  <w:style w:type="paragraph" w:customStyle="1" w:styleId="487D89B4F8B34DB4967D41FE18F7F88D7">
    <w:name w:val="487D89B4F8B34DB4967D41FE18F7F88D7"/>
    <w:rsid w:val="004D20D7"/>
    <w:rPr>
      <w:rFonts w:ascii="Times New Roman" w:hAnsi="Times New Roman"/>
      <w:sz w:val="24"/>
    </w:rPr>
  </w:style>
  <w:style w:type="paragraph" w:customStyle="1" w:styleId="AE2570ED5D764CD7AF9686706F550F4620">
    <w:name w:val="AE2570ED5D764CD7AF9686706F550F4620"/>
    <w:rsid w:val="004D20D7"/>
    <w:pPr>
      <w:tabs>
        <w:tab w:val="center" w:pos="4680"/>
        <w:tab w:val="right" w:pos="9360"/>
      </w:tabs>
      <w:spacing w:after="0" w:line="240" w:lineRule="auto"/>
    </w:pPr>
    <w:rPr>
      <w:rFonts w:ascii="Times New Roman" w:hAnsi="Times New Roman"/>
      <w:sz w:val="24"/>
    </w:rPr>
  </w:style>
  <w:style w:type="paragraph" w:customStyle="1" w:styleId="D086E5AF69FE411D97C1B9BB81E11DC1">
    <w:name w:val="D086E5AF69FE411D97C1B9BB81E11DC1"/>
    <w:rsid w:val="004D20D7"/>
  </w:style>
  <w:style w:type="paragraph" w:customStyle="1" w:styleId="5C498F217A3243F89CE8E579B1EC9D39">
    <w:name w:val="5C498F217A3243F89CE8E579B1EC9D39"/>
    <w:rsid w:val="004D2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84F57F-BB61-4634-9315-73AF14DB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5673</TotalTime>
  <Pages>1</Pages>
  <Words>510</Words>
  <Characters>2909</Characters>
  <Application>Microsoft Office Word</Application>
  <DocSecurity>0</DocSecurity>
  <Lines>24</Lines>
  <Paragraphs>6</Paragraphs>
  <ScaleCrop>false</ScaleCrop>
  <Company>Texas Legislative Council</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2017-06-15T16:55:00Z</cp:lastPrinted>
  <dcterms:created xsi:type="dcterms:W3CDTF">2015-05-29T14:24:00Z</dcterms:created>
  <dcterms:modified xsi:type="dcterms:W3CDTF">2017-06-15T16:55:00Z</dcterms:modified>
</cp:coreProperties>
</file>

<file path=docProps/custom.xml><?xml version="1.0" encoding="utf-8"?>
<op:Properties xmlns:vt="http://schemas.openxmlformats.org/officeDocument/2006/docPropsVTypes" xmlns:op="http://schemas.openxmlformats.org/officeDocument/2006/custom-properties"/>
</file>