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7C6D" w:rsidTr="00345119">
        <w:tc>
          <w:tcPr>
            <w:tcW w:w="9576" w:type="dxa"/>
            <w:noWrap/>
          </w:tcPr>
          <w:p w:rsidR="008423E4" w:rsidRPr="0022177D" w:rsidRDefault="003C17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17F6" w:rsidP="008423E4">
      <w:pPr>
        <w:jc w:val="center"/>
      </w:pPr>
    </w:p>
    <w:p w:rsidR="008423E4" w:rsidRPr="00B31F0E" w:rsidRDefault="003C17F6" w:rsidP="008423E4"/>
    <w:p w:rsidR="008423E4" w:rsidRPr="00742794" w:rsidRDefault="003C17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7C6D" w:rsidTr="00345119">
        <w:tc>
          <w:tcPr>
            <w:tcW w:w="9576" w:type="dxa"/>
          </w:tcPr>
          <w:p w:rsidR="008423E4" w:rsidRPr="00861995" w:rsidRDefault="003C17F6" w:rsidP="00345119">
            <w:pPr>
              <w:jc w:val="right"/>
            </w:pPr>
            <w:r>
              <w:t>S.B. 2262</w:t>
            </w:r>
          </w:p>
        </w:tc>
      </w:tr>
      <w:tr w:rsidR="00937C6D" w:rsidTr="00345119">
        <w:tc>
          <w:tcPr>
            <w:tcW w:w="9576" w:type="dxa"/>
          </w:tcPr>
          <w:p w:rsidR="008423E4" w:rsidRPr="00861995" w:rsidRDefault="003C17F6" w:rsidP="00022FAD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937C6D" w:rsidTr="00345119">
        <w:tc>
          <w:tcPr>
            <w:tcW w:w="9576" w:type="dxa"/>
          </w:tcPr>
          <w:p w:rsidR="008423E4" w:rsidRPr="00861995" w:rsidRDefault="003C17F6" w:rsidP="00345119">
            <w:pPr>
              <w:jc w:val="right"/>
            </w:pPr>
            <w:r>
              <w:t>Natural Resources</w:t>
            </w:r>
          </w:p>
        </w:tc>
      </w:tr>
      <w:tr w:rsidR="00937C6D" w:rsidTr="00345119">
        <w:tc>
          <w:tcPr>
            <w:tcW w:w="9576" w:type="dxa"/>
          </w:tcPr>
          <w:p w:rsidR="008423E4" w:rsidRDefault="003C17F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C17F6" w:rsidP="008423E4">
      <w:pPr>
        <w:tabs>
          <w:tab w:val="right" w:pos="9360"/>
        </w:tabs>
      </w:pPr>
    </w:p>
    <w:p w:rsidR="008423E4" w:rsidRDefault="003C17F6" w:rsidP="008423E4"/>
    <w:p w:rsidR="008423E4" w:rsidRDefault="003C17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7C6D" w:rsidTr="00345119">
        <w:tc>
          <w:tcPr>
            <w:tcW w:w="9576" w:type="dxa"/>
          </w:tcPr>
          <w:p w:rsidR="008423E4" w:rsidRPr="00A8133F" w:rsidRDefault="003C17F6" w:rsidP="00C27B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17F6" w:rsidP="00C27BD6"/>
          <w:p w:rsidR="008423E4" w:rsidRDefault="003C17F6" w:rsidP="00C27BD6">
            <w:pPr>
              <w:pStyle w:val="Header"/>
              <w:jc w:val="both"/>
            </w:pPr>
            <w:r>
              <w:t xml:space="preserve">Interested parties contend that the </w:t>
            </w:r>
            <w:r w:rsidRPr="00A86F4B">
              <w:t>Central Colorado River Authority</w:t>
            </w:r>
            <w:r>
              <w:t xml:space="preserve"> </w:t>
            </w:r>
            <w:r>
              <w:t xml:space="preserve">is </w:t>
            </w:r>
            <w:r>
              <w:t>no longer</w:t>
            </w:r>
            <w:r>
              <w:t xml:space="preserve"> relevan</w:t>
            </w:r>
            <w:r>
              <w:t>t</w:t>
            </w:r>
            <w:r>
              <w:t xml:space="preserve"> as a river authority</w:t>
            </w:r>
            <w:r>
              <w:t xml:space="preserve"> and </w:t>
            </w:r>
            <w:r>
              <w:t xml:space="preserve">does not serve a direct public purpose. </w:t>
            </w:r>
            <w:r>
              <w:t>S.B. 2262</w:t>
            </w:r>
            <w:r>
              <w:t xml:space="preserve"> seeks to address this issue by providing for the dissolution of the authority.</w:t>
            </w:r>
            <w:r>
              <w:t xml:space="preserve">  </w:t>
            </w:r>
          </w:p>
          <w:p w:rsidR="008423E4" w:rsidRPr="00E26B13" w:rsidRDefault="003C17F6" w:rsidP="00C27BD6">
            <w:pPr>
              <w:rPr>
                <w:b/>
              </w:rPr>
            </w:pPr>
          </w:p>
        </w:tc>
      </w:tr>
      <w:tr w:rsidR="00937C6D" w:rsidTr="00345119">
        <w:tc>
          <w:tcPr>
            <w:tcW w:w="9576" w:type="dxa"/>
          </w:tcPr>
          <w:p w:rsidR="0017725B" w:rsidRDefault="003C17F6" w:rsidP="00C27B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17F6" w:rsidP="00C27BD6">
            <w:pPr>
              <w:rPr>
                <w:b/>
                <w:u w:val="single"/>
              </w:rPr>
            </w:pPr>
          </w:p>
          <w:p w:rsidR="004D0D63" w:rsidRPr="004D0D63" w:rsidRDefault="003C17F6" w:rsidP="00C27BD6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C17F6" w:rsidP="00C27BD6">
            <w:pPr>
              <w:rPr>
                <w:b/>
                <w:u w:val="single"/>
              </w:rPr>
            </w:pPr>
          </w:p>
        </w:tc>
      </w:tr>
      <w:tr w:rsidR="00937C6D" w:rsidTr="00345119">
        <w:tc>
          <w:tcPr>
            <w:tcW w:w="9576" w:type="dxa"/>
          </w:tcPr>
          <w:p w:rsidR="008423E4" w:rsidRPr="00A8133F" w:rsidRDefault="003C17F6" w:rsidP="00C27B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17F6" w:rsidP="00C27BD6"/>
          <w:p w:rsidR="004D0D63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3C17F6" w:rsidP="00C27BD6">
            <w:pPr>
              <w:rPr>
                <w:b/>
              </w:rPr>
            </w:pPr>
          </w:p>
        </w:tc>
      </w:tr>
      <w:tr w:rsidR="00937C6D" w:rsidTr="00345119">
        <w:tc>
          <w:tcPr>
            <w:tcW w:w="9576" w:type="dxa"/>
          </w:tcPr>
          <w:p w:rsidR="008423E4" w:rsidRPr="00A8133F" w:rsidRDefault="003C17F6" w:rsidP="00C27B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17F6" w:rsidP="00C27BD6"/>
          <w:p w:rsidR="008423E4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2262</w:t>
            </w:r>
            <w:r>
              <w:t xml:space="preserve"> requires the</w:t>
            </w:r>
            <w:r>
              <w:t xml:space="preserve"> </w:t>
            </w:r>
            <w:r w:rsidRPr="00111862">
              <w:t>Central Colorado River</w:t>
            </w:r>
            <w:r>
              <w:t xml:space="preserve"> </w:t>
            </w:r>
            <w:r>
              <w:t>A</w:t>
            </w:r>
            <w:r>
              <w:t>uthority and Coleman C</w:t>
            </w:r>
            <w:r w:rsidRPr="00266783">
              <w:t>ounty</w:t>
            </w:r>
            <w:r>
              <w:t xml:space="preserve">, not </w:t>
            </w:r>
            <w:r w:rsidRPr="00266783">
              <w:t>later than December 31, 2017,</w:t>
            </w:r>
            <w:r>
              <w:t xml:space="preserve"> to </w:t>
            </w:r>
            <w:r w:rsidRPr="00266783">
              <w:t xml:space="preserve">enter into a </w:t>
            </w:r>
            <w:r w:rsidRPr="00266783">
              <w:t>memorandum of understanding that governs the transfer</w:t>
            </w:r>
            <w:r>
              <w:t xml:space="preserve"> </w:t>
            </w:r>
            <w:r>
              <w:t xml:space="preserve">by the authority to the county </w:t>
            </w:r>
            <w:r>
              <w:t xml:space="preserve">of </w:t>
            </w:r>
            <w:r w:rsidRPr="00266783">
              <w:t>the authority's remaining financial assets, after the discharge of any debts of the authority,</w:t>
            </w:r>
            <w:r>
              <w:t xml:space="preserve"> </w:t>
            </w:r>
            <w:r w:rsidRPr="00111862">
              <w:t>in the form of cash, investments, and proceeds from the sale of the autho</w:t>
            </w:r>
            <w:r w:rsidRPr="00111862">
              <w:t>rity's personal property and real property</w:t>
            </w:r>
            <w:r>
              <w:t>,</w:t>
            </w:r>
            <w:r>
              <w:t xml:space="preserve"> and </w:t>
            </w:r>
            <w:r>
              <w:t xml:space="preserve">the transfer </w:t>
            </w:r>
            <w:r>
              <w:t xml:space="preserve">of </w:t>
            </w:r>
            <w:r w:rsidRPr="00266783">
              <w:t>the authority's remaining personal property and real property</w:t>
            </w:r>
            <w:r w:rsidRPr="00DC4659">
              <w:t xml:space="preserve"> in the event the property does not sell before December 31, 2018.</w:t>
            </w:r>
            <w:r>
              <w:t xml:space="preserve"> The bill requires the </w:t>
            </w:r>
            <w:r w:rsidRPr="00DC4659">
              <w:t>memorandum of understanding</w:t>
            </w:r>
            <w:r>
              <w:t xml:space="preserve"> to include </w:t>
            </w:r>
            <w:r w:rsidRPr="00DC4659">
              <w:t>a t</w:t>
            </w:r>
            <w:r w:rsidRPr="00DC4659">
              <w:t>imeline for the sale of the authority's personal property and real property</w:t>
            </w:r>
            <w:r>
              <w:t>;</w:t>
            </w:r>
            <w:r>
              <w:t xml:space="preserve"> </w:t>
            </w:r>
            <w:r w:rsidRPr="00DC4659">
              <w:t>the acts necessary to complete the sale of the authority's lakes, reservoirs, dams, water rights, and other real property related to the lakes, reservoirs, or dams of the authorit</w:t>
            </w:r>
            <w:r w:rsidRPr="00DC4659">
              <w:t>y to third parties before December 31, 2018, in accordance with state law governing the sale of property by a political subdivision of</w:t>
            </w:r>
            <w:r>
              <w:t xml:space="preserve"> </w:t>
            </w:r>
            <w:r>
              <w:t>the state;</w:t>
            </w:r>
            <w:r>
              <w:t xml:space="preserve"> and </w:t>
            </w:r>
            <w:r w:rsidRPr="00DC4659">
              <w:t xml:space="preserve">the acts necessary to complete the transfer of the authority's lakes, reservoirs, dams, water rights, and </w:t>
            </w:r>
            <w:r w:rsidRPr="00DC4659">
              <w:t>other real property related to the lakes, reservoirs, or dams of the authority to the county in ac</w:t>
            </w:r>
            <w:r>
              <w:t>cordance with the rules of the Texas C</w:t>
            </w:r>
            <w:r w:rsidRPr="00DC4659">
              <w:t>ommission</w:t>
            </w:r>
            <w:r>
              <w:t xml:space="preserve"> on Environmental Quality</w:t>
            </w:r>
            <w:r w:rsidRPr="00DC4659">
              <w:t>, the Water Code, and other applicable law, in the event the property does not sell be</w:t>
            </w:r>
            <w:r w:rsidRPr="00DC4659">
              <w:t>fore December 31, 2018.</w:t>
            </w:r>
            <w:r>
              <w:t xml:space="preserve"> </w:t>
            </w:r>
          </w:p>
          <w:p w:rsidR="00DC4659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C4659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2262</w:t>
            </w:r>
            <w:r>
              <w:t xml:space="preserve"> exempts</w:t>
            </w:r>
            <w:r>
              <w:t xml:space="preserve"> </w:t>
            </w:r>
            <w:r w:rsidRPr="00E20910">
              <w:t xml:space="preserve">a transfer, sale, conveyance, or owner disposition of personal or real property by the authority in accordance with the memorandum of understanding </w:t>
            </w:r>
            <w:r>
              <w:t xml:space="preserve">from </w:t>
            </w:r>
            <w:r>
              <w:t>Special District Local Laws Code</w:t>
            </w:r>
            <w:r>
              <w:t xml:space="preserve"> </w:t>
            </w:r>
            <w:r>
              <w:t>provisions relating to the</w:t>
            </w:r>
            <w:r>
              <w:t xml:space="preserve"> </w:t>
            </w:r>
            <w:r>
              <w:t>sale,</w:t>
            </w:r>
            <w:r>
              <w:t xml:space="preserve"> lease, mortgage, or other di</w:t>
            </w:r>
            <w:r>
              <w:t>sposition of authority property. The bill</w:t>
            </w:r>
            <w:r>
              <w:t xml:space="preserve"> </w:t>
            </w:r>
            <w:r>
              <w:t xml:space="preserve">authorizes Coleman County to </w:t>
            </w:r>
            <w:r w:rsidRPr="009073E7">
              <w:t>accept the donation of</w:t>
            </w:r>
            <w:r>
              <w:t xml:space="preserve"> </w:t>
            </w:r>
            <w:r w:rsidRPr="009073E7">
              <w:t>the authority's financial assets</w:t>
            </w:r>
            <w:r>
              <w:t xml:space="preserve"> and </w:t>
            </w:r>
            <w:r w:rsidRPr="009073E7">
              <w:t xml:space="preserve">the authority's personal property and real property in the event the property does not </w:t>
            </w:r>
            <w:r w:rsidRPr="009073E7">
              <w:t>sell before December 31, 2018.</w:t>
            </w:r>
            <w:r>
              <w:t xml:space="preserve"> The bill requires all </w:t>
            </w:r>
            <w:r w:rsidRPr="009073E7">
              <w:t>actions described in the memorandum of understanding</w:t>
            </w:r>
            <w:r>
              <w:t xml:space="preserve"> to be completed not</w:t>
            </w:r>
            <w:r>
              <w:t xml:space="preserve"> </w:t>
            </w:r>
            <w:r>
              <w:t xml:space="preserve">later than </w:t>
            </w:r>
            <w:r w:rsidRPr="009073E7">
              <w:t>December 31, 2018</w:t>
            </w:r>
            <w:r>
              <w:t>,</w:t>
            </w:r>
            <w:r>
              <w:t xml:space="preserve"> and </w:t>
            </w:r>
            <w:r>
              <w:t>dissolves the authority a</w:t>
            </w:r>
            <w:r w:rsidRPr="00E20910">
              <w:t>fter the completion of the activities in the memorandum of understandin</w:t>
            </w:r>
            <w:r w:rsidRPr="00E20910">
              <w:t>g</w:t>
            </w:r>
            <w:r>
              <w:t>.</w:t>
            </w:r>
          </w:p>
          <w:p w:rsidR="002533CF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B66EA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2262</w:t>
            </w:r>
            <w:r>
              <w:t xml:space="preserve">, </w:t>
            </w:r>
            <w:r>
              <w:t xml:space="preserve">effective January 1, 2019, </w:t>
            </w:r>
            <w:r>
              <w:t>amends the Government Code to make</w:t>
            </w:r>
            <w:r>
              <w:t xml:space="preserve"> a</w:t>
            </w:r>
            <w:r>
              <w:t xml:space="preserve"> conforming </w:t>
            </w:r>
            <w:r>
              <w:lastRenderedPageBreak/>
              <w:t>change</w:t>
            </w:r>
            <w:r>
              <w:t>.</w:t>
            </w:r>
          </w:p>
          <w:p w:rsidR="004B66EA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073E7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2262</w:t>
            </w:r>
            <w:r>
              <w:t xml:space="preserve">, effective January 1, 2019, repeals </w:t>
            </w:r>
            <w:r w:rsidRPr="004B66EA">
              <w:t>Chapter 8505, Special District Local Laws Code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3C17F6" w:rsidP="00C27BD6">
            <w:pPr>
              <w:rPr>
                <w:b/>
              </w:rPr>
            </w:pPr>
          </w:p>
        </w:tc>
      </w:tr>
      <w:tr w:rsidR="00937C6D" w:rsidTr="00345119">
        <w:tc>
          <w:tcPr>
            <w:tcW w:w="9576" w:type="dxa"/>
          </w:tcPr>
          <w:p w:rsidR="008423E4" w:rsidRPr="00A8133F" w:rsidRDefault="003C17F6" w:rsidP="00C27BD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17F6" w:rsidP="00C27BD6"/>
          <w:p w:rsidR="008423E4" w:rsidRPr="003624F2" w:rsidRDefault="003C17F6" w:rsidP="00C27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September 1,</w:t>
            </w:r>
            <w:r>
              <w:t xml:space="preserve"> 2017.</w:t>
            </w:r>
          </w:p>
          <w:p w:rsidR="008423E4" w:rsidRPr="00233FDB" w:rsidRDefault="003C17F6" w:rsidP="00C27BD6">
            <w:pPr>
              <w:rPr>
                <w:b/>
              </w:rPr>
            </w:pPr>
          </w:p>
        </w:tc>
      </w:tr>
    </w:tbl>
    <w:p w:rsidR="008423E4" w:rsidRPr="00BE0E75" w:rsidRDefault="003C17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C17F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7F6">
      <w:r>
        <w:separator/>
      </w:r>
    </w:p>
  </w:endnote>
  <w:endnote w:type="continuationSeparator" w:id="0">
    <w:p w:rsidR="00000000" w:rsidRDefault="003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A8" w:rsidRDefault="003C1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7C6D" w:rsidTr="009C1E9A">
      <w:trPr>
        <w:cantSplit/>
      </w:trPr>
      <w:tc>
        <w:tcPr>
          <w:tcW w:w="0" w:type="pct"/>
        </w:tcPr>
        <w:p w:rsidR="00137D90" w:rsidRDefault="003C17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17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17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17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17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7C6D" w:rsidTr="009C1E9A">
      <w:trPr>
        <w:cantSplit/>
      </w:trPr>
      <w:tc>
        <w:tcPr>
          <w:tcW w:w="0" w:type="pct"/>
        </w:tcPr>
        <w:p w:rsidR="00EC379B" w:rsidRDefault="003C17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17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32143</w:t>
          </w:r>
        </w:p>
      </w:tc>
      <w:tc>
        <w:tcPr>
          <w:tcW w:w="2453" w:type="pct"/>
        </w:tcPr>
        <w:p w:rsidR="00EC379B" w:rsidRDefault="003C17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17.138.730</w:t>
          </w:r>
          <w:r>
            <w:fldChar w:fldCharType="end"/>
          </w:r>
        </w:p>
      </w:tc>
    </w:tr>
    <w:tr w:rsidR="00937C6D" w:rsidTr="009C1E9A">
      <w:trPr>
        <w:cantSplit/>
      </w:trPr>
      <w:tc>
        <w:tcPr>
          <w:tcW w:w="0" w:type="pct"/>
        </w:tcPr>
        <w:p w:rsidR="00EC379B" w:rsidRDefault="003C17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17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C17F6" w:rsidP="006D504F">
          <w:pPr>
            <w:pStyle w:val="Footer"/>
            <w:rPr>
              <w:rStyle w:val="PageNumber"/>
            </w:rPr>
          </w:pPr>
        </w:p>
        <w:p w:rsidR="00EC379B" w:rsidRDefault="003C17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7C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17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17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17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A8" w:rsidRDefault="003C1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7F6">
      <w:r>
        <w:separator/>
      </w:r>
    </w:p>
  </w:footnote>
  <w:footnote w:type="continuationSeparator" w:id="0">
    <w:p w:rsidR="00000000" w:rsidRDefault="003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A8" w:rsidRDefault="003C1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A8" w:rsidRDefault="003C1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A8" w:rsidRDefault="003C1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6D"/>
    <w:rsid w:val="003C17F6"/>
    <w:rsid w:val="009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6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6783"/>
  </w:style>
  <w:style w:type="paragraph" w:styleId="CommentSubject">
    <w:name w:val="annotation subject"/>
    <w:basedOn w:val="CommentText"/>
    <w:next w:val="CommentText"/>
    <w:link w:val="CommentSubjectChar"/>
    <w:rsid w:val="00266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6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6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6783"/>
  </w:style>
  <w:style w:type="paragraph" w:styleId="CommentSubject">
    <w:name w:val="annotation subject"/>
    <w:basedOn w:val="CommentText"/>
    <w:next w:val="CommentText"/>
    <w:link w:val="CommentSubjectChar"/>
    <w:rsid w:val="00266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2754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HB04302 (Committee Report (Unamended))</vt:lpstr>
    </vt:vector>
  </TitlesOfParts>
  <Company>State of Texas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32143</dc:subject>
  <dc:creator>State of Texas</dc:creator>
  <dc:description>SB 2262 by Perry-(H)Natural Resources</dc:description>
  <cp:lastModifiedBy>Molly Hoffman-Bricker</cp:lastModifiedBy>
  <cp:revision>2</cp:revision>
  <cp:lastPrinted>2017-04-25T15:33:00Z</cp:lastPrinted>
  <dcterms:created xsi:type="dcterms:W3CDTF">2017-05-19T16:46:00Z</dcterms:created>
  <dcterms:modified xsi:type="dcterms:W3CDTF">2017-05-19T16:46:00Z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17.138.730</vt:lpwstr>
  </property>
</Properties>
</file>