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6DE9" w:rsidTr="00345119">
        <w:tc>
          <w:tcPr>
            <w:tcW w:w="9576" w:type="dxa"/>
            <w:noWrap/>
          </w:tcPr>
          <w:p w:rsidR="008423E4" w:rsidRPr="0022177D" w:rsidRDefault="00E277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776B" w:rsidP="008423E4">
      <w:pPr>
        <w:jc w:val="center"/>
      </w:pPr>
    </w:p>
    <w:p w:rsidR="008423E4" w:rsidRPr="00B31F0E" w:rsidRDefault="00E2776B" w:rsidP="008423E4"/>
    <w:p w:rsidR="008423E4" w:rsidRPr="00742794" w:rsidRDefault="00E277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6DE9" w:rsidTr="00345119">
        <w:tc>
          <w:tcPr>
            <w:tcW w:w="9576" w:type="dxa"/>
          </w:tcPr>
          <w:p w:rsidR="008423E4" w:rsidRPr="00861995" w:rsidRDefault="00E2776B" w:rsidP="00345119">
            <w:pPr>
              <w:jc w:val="right"/>
            </w:pPr>
            <w:r>
              <w:t>S.B. 2292</w:t>
            </w:r>
          </w:p>
        </w:tc>
      </w:tr>
      <w:tr w:rsidR="00626DE9" w:rsidTr="00345119">
        <w:tc>
          <w:tcPr>
            <w:tcW w:w="9576" w:type="dxa"/>
          </w:tcPr>
          <w:p w:rsidR="008423E4" w:rsidRPr="00861995" w:rsidRDefault="00E2776B" w:rsidP="008A3EC6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626DE9" w:rsidTr="00345119">
        <w:tc>
          <w:tcPr>
            <w:tcW w:w="9576" w:type="dxa"/>
          </w:tcPr>
          <w:p w:rsidR="008423E4" w:rsidRPr="00861995" w:rsidRDefault="00E2776B" w:rsidP="00345119">
            <w:pPr>
              <w:jc w:val="right"/>
            </w:pPr>
            <w:r>
              <w:t>Special Purpose Districts</w:t>
            </w:r>
          </w:p>
        </w:tc>
      </w:tr>
      <w:tr w:rsidR="00626DE9" w:rsidTr="00345119">
        <w:tc>
          <w:tcPr>
            <w:tcW w:w="9576" w:type="dxa"/>
          </w:tcPr>
          <w:p w:rsidR="008423E4" w:rsidRDefault="00E277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2776B" w:rsidP="008423E4">
      <w:pPr>
        <w:tabs>
          <w:tab w:val="right" w:pos="9360"/>
        </w:tabs>
      </w:pPr>
    </w:p>
    <w:p w:rsidR="008423E4" w:rsidRDefault="00E2776B" w:rsidP="008423E4"/>
    <w:p w:rsidR="008423E4" w:rsidRDefault="00E277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26DE9" w:rsidTr="00285201">
        <w:tc>
          <w:tcPr>
            <w:tcW w:w="9582" w:type="dxa"/>
          </w:tcPr>
          <w:p w:rsidR="008423E4" w:rsidRPr="00A8133F" w:rsidRDefault="00E2776B" w:rsidP="00E45C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776B" w:rsidP="00E45CF5"/>
          <w:p w:rsidR="008423E4" w:rsidRDefault="00E2776B" w:rsidP="00E45C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B7799">
              <w:t xml:space="preserve">Interested parties note the need to codify and amend the powers and duties of </w:t>
            </w:r>
            <w:r w:rsidRPr="00CE07E1">
              <w:t>the Meyer Ranch M</w:t>
            </w:r>
            <w:r>
              <w:t>unicipal Utility District</w:t>
            </w:r>
            <w:r w:rsidRPr="00CE07E1">
              <w:t xml:space="preserve"> of Comal County</w:t>
            </w:r>
            <w:r w:rsidRPr="009B7799">
              <w:t xml:space="preserve"> in order to help the district better serve its local community. </w:t>
            </w:r>
            <w:r>
              <w:t>S.B.</w:t>
            </w:r>
            <w:r>
              <w:t xml:space="preserve"> </w:t>
            </w:r>
            <w:r>
              <w:t>2292</w:t>
            </w:r>
            <w:r w:rsidRPr="009B7799">
              <w:t xml:space="preserve"> seeks to achieve this goal.</w:t>
            </w:r>
          </w:p>
          <w:p w:rsidR="008423E4" w:rsidRPr="00E26B13" w:rsidRDefault="00E2776B" w:rsidP="00E45CF5">
            <w:pPr>
              <w:rPr>
                <w:b/>
              </w:rPr>
            </w:pPr>
          </w:p>
        </w:tc>
      </w:tr>
      <w:tr w:rsidR="00626DE9" w:rsidTr="00285201">
        <w:tc>
          <w:tcPr>
            <w:tcW w:w="9582" w:type="dxa"/>
          </w:tcPr>
          <w:p w:rsidR="0017725B" w:rsidRDefault="00E2776B" w:rsidP="00E45C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776B" w:rsidP="00E45CF5">
            <w:pPr>
              <w:rPr>
                <w:b/>
                <w:u w:val="single"/>
              </w:rPr>
            </w:pPr>
          </w:p>
          <w:p w:rsidR="000430D5" w:rsidRPr="000430D5" w:rsidRDefault="00E2776B" w:rsidP="00E45CF5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:rsidR="0017725B" w:rsidRPr="0017725B" w:rsidRDefault="00E2776B" w:rsidP="00E45CF5">
            <w:pPr>
              <w:rPr>
                <w:b/>
                <w:u w:val="single"/>
              </w:rPr>
            </w:pPr>
          </w:p>
        </w:tc>
      </w:tr>
      <w:tr w:rsidR="00626DE9" w:rsidTr="00285201">
        <w:tc>
          <w:tcPr>
            <w:tcW w:w="9582" w:type="dxa"/>
          </w:tcPr>
          <w:p w:rsidR="008423E4" w:rsidRPr="00A8133F" w:rsidRDefault="00E2776B" w:rsidP="00E45CF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776B" w:rsidP="00E45CF5"/>
          <w:p w:rsidR="000430D5" w:rsidRDefault="00E2776B" w:rsidP="00E45C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</w:t>
            </w:r>
            <w:r>
              <w:t xml:space="preserve"> any additional rulemaking authority to a state officer, department, agency, or institution.</w:t>
            </w:r>
          </w:p>
          <w:p w:rsidR="008423E4" w:rsidRPr="00E21FDC" w:rsidRDefault="00E2776B" w:rsidP="00E45CF5">
            <w:pPr>
              <w:rPr>
                <w:b/>
              </w:rPr>
            </w:pPr>
          </w:p>
        </w:tc>
      </w:tr>
      <w:tr w:rsidR="00626DE9" w:rsidTr="00285201">
        <w:tc>
          <w:tcPr>
            <w:tcW w:w="9582" w:type="dxa"/>
          </w:tcPr>
          <w:p w:rsidR="008423E4" w:rsidRPr="00A8133F" w:rsidRDefault="00E2776B" w:rsidP="00E45CF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776B" w:rsidP="00E45CF5"/>
          <w:p w:rsidR="008423E4" w:rsidRDefault="00E2776B" w:rsidP="00E45C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2292</w:t>
            </w:r>
            <w:r>
              <w:t xml:space="preserve"> amends the Special District Local Laws Code to </w:t>
            </w:r>
            <w:r>
              <w:t xml:space="preserve">establish provisions relating to </w:t>
            </w:r>
            <w:r>
              <w:t xml:space="preserve">the </w:t>
            </w:r>
            <w:r w:rsidRPr="000430D5">
              <w:t>Meyer Ranch Municipal Utility District of Comal County</w:t>
            </w:r>
            <w:r>
              <w:t xml:space="preserve">. </w:t>
            </w:r>
            <w:r>
              <w:t>The bill grants the district the power to undertake certain road projects</w:t>
            </w:r>
            <w:r>
              <w:t>,</w:t>
            </w:r>
            <w:r>
              <w:t xml:space="preserve"> </w:t>
            </w:r>
            <w:r>
              <w:t xml:space="preserve">provides for </w:t>
            </w:r>
            <w:r>
              <w:t xml:space="preserve">a </w:t>
            </w:r>
            <w:r>
              <w:t>limit</w:t>
            </w:r>
            <w:r>
              <w:t>ation on the district's</w:t>
            </w:r>
            <w:r>
              <w:t xml:space="preserve"> power of eminent domain</w:t>
            </w:r>
            <w:r>
              <w:t xml:space="preserve">, and provides for </w:t>
            </w:r>
            <w:r w:rsidRPr="00A604D2">
              <w:t>compl</w:t>
            </w:r>
            <w:r>
              <w:t>iance</w:t>
            </w:r>
            <w:r w:rsidRPr="00A604D2">
              <w:t xml:space="preserve"> with </w:t>
            </w:r>
            <w:r>
              <w:t>a specified</w:t>
            </w:r>
            <w:r w:rsidRPr="00A604D2">
              <w:t xml:space="preserve"> </w:t>
            </w:r>
            <w:r>
              <w:t>settlement agreement</w:t>
            </w:r>
            <w:r>
              <w:t>.</w:t>
            </w:r>
            <w:r>
              <w:t xml:space="preserve"> The bill</w:t>
            </w:r>
            <w:r>
              <w:t xml:space="preserve"> authorizes the district, subject to </w:t>
            </w:r>
            <w:r>
              <w:t>certain requirements, to issue obligations and impose</w:t>
            </w:r>
            <w:r>
              <w:t xml:space="preserve"> a</w:t>
            </w:r>
            <w:r>
              <w:t xml:space="preserve"> property tax. </w:t>
            </w:r>
          </w:p>
          <w:p w:rsidR="00E45CF5" w:rsidRPr="00835628" w:rsidRDefault="00E2776B" w:rsidP="00E45CF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26DE9" w:rsidTr="00285201">
        <w:tc>
          <w:tcPr>
            <w:tcW w:w="9582" w:type="dxa"/>
          </w:tcPr>
          <w:p w:rsidR="008423E4" w:rsidRPr="00A8133F" w:rsidRDefault="00E2776B" w:rsidP="00E45CF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776B" w:rsidP="00E45CF5"/>
          <w:p w:rsidR="008423E4" w:rsidRDefault="00E2776B" w:rsidP="00E45C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CD795C" w:rsidRPr="00233FDB" w:rsidRDefault="00E2776B" w:rsidP="00E45C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26DE9" w:rsidTr="00285201">
        <w:tc>
          <w:tcPr>
            <w:tcW w:w="9582" w:type="dxa"/>
          </w:tcPr>
          <w:p w:rsidR="00226FA0" w:rsidRPr="00226FA0" w:rsidRDefault="00E2776B" w:rsidP="00E45CF5">
            <w:pPr>
              <w:jc w:val="both"/>
            </w:pPr>
          </w:p>
        </w:tc>
      </w:tr>
      <w:tr w:rsidR="00626DE9" w:rsidTr="00285201">
        <w:tc>
          <w:tcPr>
            <w:tcW w:w="9582" w:type="dxa"/>
          </w:tcPr>
          <w:p w:rsidR="00285201" w:rsidRDefault="00E2776B" w:rsidP="00E45CF5"/>
          <w:p w:rsidR="00285201" w:rsidRPr="009C1E9A" w:rsidRDefault="00E2776B" w:rsidP="00E45CF5">
            <w:pPr>
              <w:rPr>
                <w:b/>
                <w:u w:val="single"/>
              </w:rPr>
            </w:pPr>
          </w:p>
        </w:tc>
      </w:tr>
    </w:tbl>
    <w:p w:rsidR="008423E4" w:rsidRPr="00BE0E75" w:rsidRDefault="00E277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776B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776B">
      <w:r>
        <w:separator/>
      </w:r>
    </w:p>
  </w:endnote>
  <w:endnote w:type="continuationSeparator" w:id="0">
    <w:p w:rsidR="00000000" w:rsidRDefault="00E2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6DE9" w:rsidTr="009C1E9A">
      <w:trPr>
        <w:cantSplit/>
      </w:trPr>
      <w:tc>
        <w:tcPr>
          <w:tcW w:w="0" w:type="pct"/>
        </w:tcPr>
        <w:p w:rsidR="00137D90" w:rsidRDefault="00E277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77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77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77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77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6DE9" w:rsidTr="009C1E9A">
      <w:trPr>
        <w:cantSplit/>
      </w:trPr>
      <w:tc>
        <w:tcPr>
          <w:tcW w:w="0" w:type="pct"/>
        </w:tcPr>
        <w:p w:rsidR="00EC379B" w:rsidRDefault="00E277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77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32765</w:t>
          </w:r>
        </w:p>
      </w:tc>
      <w:tc>
        <w:tcPr>
          <w:tcW w:w="2453" w:type="pct"/>
        </w:tcPr>
        <w:p w:rsidR="00EC379B" w:rsidRDefault="00E277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17.140.336</w:t>
          </w:r>
          <w:r>
            <w:fldChar w:fldCharType="end"/>
          </w:r>
        </w:p>
      </w:tc>
    </w:tr>
    <w:tr w:rsidR="00626DE9" w:rsidTr="009C1E9A">
      <w:trPr>
        <w:cantSplit/>
      </w:trPr>
      <w:tc>
        <w:tcPr>
          <w:tcW w:w="0" w:type="pct"/>
        </w:tcPr>
        <w:p w:rsidR="00EC379B" w:rsidRDefault="00E277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77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2776B" w:rsidP="006D504F">
          <w:pPr>
            <w:pStyle w:val="Footer"/>
            <w:rPr>
              <w:rStyle w:val="PageNumber"/>
            </w:rPr>
          </w:pPr>
        </w:p>
        <w:p w:rsidR="00EC379B" w:rsidRDefault="00E277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6D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77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77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77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776B">
      <w:r>
        <w:separator/>
      </w:r>
    </w:p>
  </w:footnote>
  <w:footnote w:type="continuationSeparator" w:id="0">
    <w:p w:rsidR="00000000" w:rsidRDefault="00E2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366"/>
    <w:multiLevelType w:val="hybridMultilevel"/>
    <w:tmpl w:val="D4C8B0A8"/>
    <w:lvl w:ilvl="0" w:tplc="C17C588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84A89C98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EFC277F0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95460536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E4DB0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AE20ADA2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D0B2EFD4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5920A3A6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A3884388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0F1536A"/>
    <w:multiLevelType w:val="hybridMultilevel"/>
    <w:tmpl w:val="7D06F18E"/>
    <w:lvl w:ilvl="0" w:tplc="71D2E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A0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AE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E1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EB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6E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4E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C1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0E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9"/>
    <w:rsid w:val="00626DE9"/>
    <w:rsid w:val="00E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73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73DA"/>
  </w:style>
  <w:style w:type="paragraph" w:styleId="CommentSubject">
    <w:name w:val="annotation subject"/>
    <w:basedOn w:val="CommentText"/>
    <w:next w:val="CommentText"/>
    <w:link w:val="CommentSubjectChar"/>
    <w:rsid w:val="00CD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7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73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73DA"/>
  </w:style>
  <w:style w:type="paragraph" w:styleId="CommentSubject">
    <w:name w:val="annotation subject"/>
    <w:basedOn w:val="CommentText"/>
    <w:next w:val="CommentText"/>
    <w:link w:val="CommentSubjectChar"/>
    <w:rsid w:val="00CD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7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1201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HB03219 (Committee Report (Substituted))</vt:lpstr>
    </vt:vector>
  </TitlesOfParts>
  <Company>State of Texas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32765</dc:subject>
  <dc:creator>State of Texas</dc:creator>
  <dc:description>SB 2292 by Campbell-(H)Special Purpose Districts</dc:description>
  <cp:lastModifiedBy>Brianna Weis</cp:lastModifiedBy>
  <cp:revision>2</cp:revision>
  <cp:lastPrinted>2017-05-11T01:03:00Z</cp:lastPrinted>
  <dcterms:created xsi:type="dcterms:W3CDTF">2017-05-20T22:03:00Z</dcterms:created>
  <dcterms:modified xsi:type="dcterms:W3CDTF">2017-05-20T22:03:00Z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17.140.336</vt:lpwstr>
  </property>
</Properties>
</file>