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91" w:rsidRDefault="00033F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E3DD5BDBF645628916C0045ACAD431"/>
          </w:placeholder>
        </w:sdtPr>
        <w:sdtContent>
          <w:r w:rsidRPr="005C2A78">
            <w:rPr>
              <w:rFonts w:cs="Times New Roman"/>
              <w:b/>
              <w:szCs w:val="24"/>
              <w:u w:val="single"/>
            </w:rPr>
            <w:t>BILL ANALYSIS</w:t>
          </w:r>
        </w:sdtContent>
      </w:sdt>
    </w:p>
    <w:p w:rsidR="00033F91" w:rsidRPr="00585C31" w:rsidRDefault="00033F91" w:rsidP="000F1DF9">
      <w:pPr>
        <w:spacing w:after="0" w:line="240" w:lineRule="auto"/>
        <w:rPr>
          <w:rFonts w:cs="Times New Roman"/>
          <w:szCs w:val="24"/>
        </w:rPr>
      </w:pPr>
    </w:p>
    <w:p w:rsidR="00033F91" w:rsidRPr="00585C31" w:rsidRDefault="00033F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3F91" w:rsidTr="000F1DF9">
        <w:tc>
          <w:tcPr>
            <w:tcW w:w="2718" w:type="dxa"/>
          </w:tcPr>
          <w:p w:rsidR="00033F91" w:rsidRPr="005C2A78" w:rsidRDefault="00033F91" w:rsidP="006D756B">
            <w:pPr>
              <w:rPr>
                <w:rFonts w:cs="Times New Roman"/>
                <w:szCs w:val="24"/>
              </w:rPr>
            </w:pPr>
            <w:sdt>
              <w:sdtPr>
                <w:rPr>
                  <w:rFonts w:cs="Times New Roman"/>
                  <w:szCs w:val="24"/>
                </w:rPr>
                <w:alias w:val="Agency Title"/>
                <w:tag w:val="AgencyTitleContentControl"/>
                <w:id w:val="1920747753"/>
                <w:lock w:val="sdtContentLocked"/>
                <w:placeholder>
                  <w:docPart w:val="266C6BA5FF604156951CE3A2B90335DB"/>
                </w:placeholder>
              </w:sdtPr>
              <w:sdtEndPr>
                <w:rPr>
                  <w:rFonts w:cstheme="minorBidi"/>
                  <w:szCs w:val="22"/>
                </w:rPr>
              </w:sdtEndPr>
              <w:sdtContent>
                <w:r>
                  <w:rPr>
                    <w:rFonts w:cs="Times New Roman"/>
                    <w:szCs w:val="24"/>
                  </w:rPr>
                  <w:t>Senate Research Center</w:t>
                </w:r>
              </w:sdtContent>
            </w:sdt>
          </w:p>
        </w:tc>
        <w:tc>
          <w:tcPr>
            <w:tcW w:w="6858" w:type="dxa"/>
          </w:tcPr>
          <w:p w:rsidR="00033F91" w:rsidRPr="00FF6471" w:rsidRDefault="00033F91" w:rsidP="000F1DF9">
            <w:pPr>
              <w:jc w:val="right"/>
              <w:rPr>
                <w:rFonts w:cs="Times New Roman"/>
                <w:szCs w:val="24"/>
              </w:rPr>
            </w:pPr>
            <w:sdt>
              <w:sdtPr>
                <w:rPr>
                  <w:rFonts w:cs="Times New Roman"/>
                  <w:szCs w:val="24"/>
                </w:rPr>
                <w:alias w:val="Bill Number"/>
                <w:tag w:val="BillNumberOne"/>
                <w:id w:val="-410784069"/>
                <w:lock w:val="sdtContentLocked"/>
                <w:placeholder>
                  <w:docPart w:val="57F4A0D6C4184725AA79113A85413A7D"/>
                </w:placeholder>
              </w:sdtPr>
              <w:sdtContent>
                <w:r>
                  <w:rPr>
                    <w:rFonts w:cs="Times New Roman"/>
                    <w:szCs w:val="24"/>
                  </w:rPr>
                  <w:t>S.C.R. 21</w:t>
                </w:r>
              </w:sdtContent>
            </w:sdt>
          </w:p>
        </w:tc>
      </w:tr>
      <w:tr w:rsidR="00033F91" w:rsidTr="000F1DF9">
        <w:sdt>
          <w:sdtPr>
            <w:rPr>
              <w:rFonts w:cs="Times New Roman"/>
              <w:szCs w:val="24"/>
            </w:rPr>
            <w:alias w:val="TLCNumber"/>
            <w:tag w:val="TLCNumber"/>
            <w:id w:val="-542600604"/>
            <w:lock w:val="sdtLocked"/>
            <w:placeholder>
              <w:docPart w:val="D24688FD0A0B42EFA560FA5A61092C3A"/>
            </w:placeholder>
          </w:sdtPr>
          <w:sdtContent>
            <w:tc>
              <w:tcPr>
                <w:tcW w:w="2718" w:type="dxa"/>
              </w:tcPr>
              <w:p w:rsidR="00033F91" w:rsidRPr="000F1DF9" w:rsidRDefault="00033F91" w:rsidP="00C65088">
                <w:pPr>
                  <w:rPr>
                    <w:rFonts w:cs="Times New Roman"/>
                    <w:szCs w:val="24"/>
                  </w:rPr>
                </w:pPr>
                <w:r>
                  <w:rPr>
                    <w:rFonts w:cs="Times New Roman"/>
                    <w:szCs w:val="24"/>
                  </w:rPr>
                  <w:t>85R8257 BPG-D</w:t>
                </w:r>
              </w:p>
            </w:tc>
          </w:sdtContent>
        </w:sdt>
        <w:tc>
          <w:tcPr>
            <w:tcW w:w="6858" w:type="dxa"/>
          </w:tcPr>
          <w:p w:rsidR="00033F91" w:rsidRPr="005C2A78" w:rsidRDefault="00033F91" w:rsidP="006D756B">
            <w:pPr>
              <w:jc w:val="right"/>
              <w:rPr>
                <w:rFonts w:cs="Times New Roman"/>
                <w:szCs w:val="24"/>
              </w:rPr>
            </w:pPr>
            <w:sdt>
              <w:sdtPr>
                <w:rPr>
                  <w:rFonts w:cs="Times New Roman"/>
                  <w:szCs w:val="24"/>
                </w:rPr>
                <w:alias w:val="Author Label"/>
                <w:tag w:val="By"/>
                <w:id w:val="72399597"/>
                <w:lock w:val="sdtLocked"/>
                <w:placeholder>
                  <w:docPart w:val="DEE50144B40B4E9D9D70CEAE59DCE0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0377C08D684E01B4C6FD0669BA23C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E3D8AD6AD1B743E3A04C8D2F4A0799F9"/>
                </w:placeholder>
                <w:showingPlcHdr/>
              </w:sdtPr>
              <w:sdtContent/>
            </w:sdt>
          </w:p>
        </w:tc>
      </w:tr>
      <w:tr w:rsidR="00033F91" w:rsidTr="000F1DF9">
        <w:tc>
          <w:tcPr>
            <w:tcW w:w="2718" w:type="dxa"/>
          </w:tcPr>
          <w:p w:rsidR="00033F91" w:rsidRPr="00BC7495" w:rsidRDefault="00033F91" w:rsidP="000F1DF9">
            <w:pPr>
              <w:rPr>
                <w:rFonts w:cs="Times New Roman"/>
                <w:szCs w:val="24"/>
              </w:rPr>
            </w:pPr>
          </w:p>
        </w:tc>
        <w:sdt>
          <w:sdtPr>
            <w:rPr>
              <w:rFonts w:cs="Times New Roman"/>
              <w:szCs w:val="24"/>
            </w:rPr>
            <w:alias w:val="Committee"/>
            <w:tag w:val="Committee"/>
            <w:id w:val="1914272295"/>
            <w:lock w:val="sdtContentLocked"/>
            <w:placeholder>
              <w:docPart w:val="E553A7103E3E4962B994A92359EE024F"/>
            </w:placeholder>
          </w:sdtPr>
          <w:sdtContent>
            <w:tc>
              <w:tcPr>
                <w:tcW w:w="6858" w:type="dxa"/>
              </w:tcPr>
              <w:p w:rsidR="00033F91" w:rsidRPr="00FF6471" w:rsidRDefault="00033F91" w:rsidP="000F1DF9">
                <w:pPr>
                  <w:jc w:val="right"/>
                  <w:rPr>
                    <w:rFonts w:cs="Times New Roman"/>
                    <w:szCs w:val="24"/>
                  </w:rPr>
                </w:pPr>
                <w:r>
                  <w:rPr>
                    <w:rFonts w:cs="Times New Roman"/>
                    <w:szCs w:val="24"/>
                  </w:rPr>
                  <w:t>Veteran Affairs &amp; Border Security</w:t>
                </w:r>
              </w:p>
            </w:tc>
          </w:sdtContent>
        </w:sdt>
      </w:tr>
      <w:tr w:rsidR="00033F91" w:rsidTr="000F1DF9">
        <w:tc>
          <w:tcPr>
            <w:tcW w:w="2718" w:type="dxa"/>
          </w:tcPr>
          <w:p w:rsidR="00033F91" w:rsidRPr="00BC7495" w:rsidRDefault="00033F91" w:rsidP="000F1DF9">
            <w:pPr>
              <w:rPr>
                <w:rFonts w:cs="Times New Roman"/>
                <w:szCs w:val="24"/>
              </w:rPr>
            </w:pPr>
          </w:p>
        </w:tc>
        <w:sdt>
          <w:sdtPr>
            <w:rPr>
              <w:rFonts w:cs="Times New Roman"/>
              <w:szCs w:val="24"/>
            </w:rPr>
            <w:alias w:val="Date"/>
            <w:tag w:val="DateContentControl"/>
            <w:id w:val="1178081906"/>
            <w:lock w:val="sdtLocked"/>
            <w:placeholder>
              <w:docPart w:val="4848537424C84BA78D18775AE04D16EC"/>
            </w:placeholder>
            <w:date w:fullDate="2017-03-24T00:00:00Z">
              <w:dateFormat w:val="M/d/yyyy"/>
              <w:lid w:val="en-US"/>
              <w:storeMappedDataAs w:val="dateTime"/>
              <w:calendar w:val="gregorian"/>
            </w:date>
          </w:sdtPr>
          <w:sdtContent>
            <w:tc>
              <w:tcPr>
                <w:tcW w:w="6858" w:type="dxa"/>
              </w:tcPr>
              <w:p w:rsidR="00033F91" w:rsidRPr="00FF6471" w:rsidRDefault="00033F91" w:rsidP="000F1DF9">
                <w:pPr>
                  <w:jc w:val="right"/>
                  <w:rPr>
                    <w:rFonts w:cs="Times New Roman"/>
                    <w:szCs w:val="24"/>
                  </w:rPr>
                </w:pPr>
                <w:r>
                  <w:rPr>
                    <w:rFonts w:cs="Times New Roman"/>
                    <w:szCs w:val="24"/>
                  </w:rPr>
                  <w:t>3/24/2017</w:t>
                </w:r>
              </w:p>
            </w:tc>
          </w:sdtContent>
        </w:sdt>
      </w:tr>
      <w:tr w:rsidR="00033F91" w:rsidTr="000F1DF9">
        <w:tc>
          <w:tcPr>
            <w:tcW w:w="2718" w:type="dxa"/>
          </w:tcPr>
          <w:p w:rsidR="00033F91" w:rsidRPr="00BC7495" w:rsidRDefault="00033F91" w:rsidP="000F1DF9">
            <w:pPr>
              <w:rPr>
                <w:rFonts w:cs="Times New Roman"/>
                <w:szCs w:val="24"/>
              </w:rPr>
            </w:pPr>
          </w:p>
        </w:tc>
        <w:sdt>
          <w:sdtPr>
            <w:rPr>
              <w:rFonts w:cs="Times New Roman"/>
              <w:szCs w:val="24"/>
            </w:rPr>
            <w:alias w:val="BA Version"/>
            <w:tag w:val="BAVersion"/>
            <w:id w:val="-1685590809"/>
            <w:lock w:val="sdtContentLocked"/>
            <w:placeholder>
              <w:docPart w:val="B13E8D9B3B674CDBA6B881BDB61382F1"/>
            </w:placeholder>
          </w:sdtPr>
          <w:sdtContent>
            <w:tc>
              <w:tcPr>
                <w:tcW w:w="6858" w:type="dxa"/>
              </w:tcPr>
              <w:p w:rsidR="00033F91" w:rsidRPr="00FF6471" w:rsidRDefault="00033F91" w:rsidP="000F1DF9">
                <w:pPr>
                  <w:jc w:val="right"/>
                  <w:rPr>
                    <w:rFonts w:cs="Times New Roman"/>
                    <w:szCs w:val="24"/>
                  </w:rPr>
                </w:pPr>
                <w:r>
                  <w:rPr>
                    <w:rFonts w:cs="Times New Roman"/>
                    <w:szCs w:val="24"/>
                  </w:rPr>
                  <w:t>As Filed</w:t>
                </w:r>
              </w:p>
            </w:tc>
          </w:sdtContent>
        </w:sdt>
      </w:tr>
    </w:tbl>
    <w:p w:rsidR="00033F91" w:rsidRPr="00FF6471" w:rsidRDefault="00033F91" w:rsidP="000F1DF9">
      <w:pPr>
        <w:spacing w:after="0" w:line="240" w:lineRule="auto"/>
        <w:rPr>
          <w:rFonts w:cs="Times New Roman"/>
          <w:szCs w:val="24"/>
        </w:rPr>
      </w:pPr>
    </w:p>
    <w:p w:rsidR="00033F91" w:rsidRPr="00FF6471" w:rsidRDefault="00033F91" w:rsidP="000F1DF9">
      <w:pPr>
        <w:spacing w:after="0" w:line="240" w:lineRule="auto"/>
        <w:rPr>
          <w:rFonts w:cs="Times New Roman"/>
          <w:szCs w:val="24"/>
        </w:rPr>
      </w:pPr>
    </w:p>
    <w:p w:rsidR="00033F91" w:rsidRPr="00FF6471" w:rsidRDefault="00033F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FFCCAC08BD440B8DD31460211E5473"/>
        </w:placeholder>
      </w:sdtPr>
      <w:sdtContent>
        <w:p w:rsidR="00033F91" w:rsidRDefault="00033F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EA54755222F457E9D1818D8CE2FC7E9"/>
        </w:placeholder>
      </w:sdtPr>
      <w:sdtContent>
        <w:p w:rsidR="00033F91" w:rsidRDefault="00033F91" w:rsidP="00BF0CDA">
          <w:pPr>
            <w:pStyle w:val="NormalWeb"/>
            <w:shd w:val="clear" w:color="000000" w:fill="auto"/>
            <w:spacing w:before="0" w:beforeAutospacing="0" w:after="0" w:afterAutospacing="0"/>
            <w:jc w:val="both"/>
            <w:divId w:val="1414156087"/>
            <w:rPr>
              <w:rFonts w:eastAsia="Times New Roman"/>
              <w:bCs/>
            </w:rPr>
          </w:pPr>
        </w:p>
        <w:p w:rsidR="00033F91" w:rsidRPr="00A142C5" w:rsidRDefault="00033F91" w:rsidP="00BF0CDA">
          <w:pPr>
            <w:pStyle w:val="NormalWeb"/>
            <w:shd w:val="clear" w:color="000000" w:fill="auto"/>
            <w:spacing w:before="0" w:beforeAutospacing="0" w:after="0" w:afterAutospacing="0"/>
            <w:jc w:val="both"/>
            <w:divId w:val="1414156087"/>
          </w:pPr>
          <w:r w:rsidRPr="00A142C5">
            <w:t>The Purple Heart is a combat decoration awarded to members of the United States armed forces who are wounded by an instrument of war in the hands of the enemy or presented to the next of kin in the name of those who are killed in action or die of wounds received in action.</w:t>
          </w:r>
        </w:p>
        <w:p w:rsidR="00033F91" w:rsidRPr="00A142C5" w:rsidRDefault="00033F91" w:rsidP="00BF0CDA">
          <w:pPr>
            <w:pStyle w:val="NormalWeb"/>
            <w:shd w:val="clear" w:color="000000" w:fill="auto"/>
            <w:spacing w:before="0" w:beforeAutospacing="0" w:after="0" w:afterAutospacing="0"/>
            <w:jc w:val="both"/>
            <w:divId w:val="1414156087"/>
          </w:pPr>
          <w:r w:rsidRPr="00A142C5">
            <w:t> </w:t>
          </w:r>
        </w:p>
        <w:p w:rsidR="00033F91" w:rsidRPr="00A142C5" w:rsidRDefault="00033F91" w:rsidP="00BF0CDA">
          <w:pPr>
            <w:pStyle w:val="NormalWeb"/>
            <w:shd w:val="clear" w:color="000000" w:fill="auto"/>
            <w:spacing w:before="0" w:beforeAutospacing="0" w:after="0" w:afterAutospacing="0"/>
            <w:jc w:val="both"/>
            <w:divId w:val="1414156087"/>
          </w:pPr>
          <w:r w:rsidRPr="00A142C5">
            <w:t>In 1932, the Military Order of the Purple Heart was established to protect and further the interes</w:t>
          </w:r>
          <w:r>
            <w:t>ts of Purple Heart recipients. I</w:t>
          </w:r>
          <w:r w:rsidRPr="00A142C5">
            <w:t>ts membership remains composed entirely of Purple Heart recipients.</w:t>
          </w:r>
        </w:p>
        <w:p w:rsidR="00033F91" w:rsidRPr="00A142C5" w:rsidRDefault="00033F91" w:rsidP="00BF0CDA">
          <w:pPr>
            <w:pStyle w:val="NormalWeb"/>
            <w:shd w:val="clear" w:color="000000" w:fill="auto"/>
            <w:spacing w:before="0" w:beforeAutospacing="0" w:after="0" w:afterAutospacing="0"/>
            <w:jc w:val="both"/>
            <w:divId w:val="1414156087"/>
          </w:pPr>
          <w:r w:rsidRPr="00A142C5">
            <w:t> </w:t>
          </w:r>
        </w:p>
        <w:p w:rsidR="00033F91" w:rsidRPr="00A142C5" w:rsidRDefault="00033F91" w:rsidP="00BF0CDA">
          <w:pPr>
            <w:pStyle w:val="NormalWeb"/>
            <w:shd w:val="clear" w:color="000000" w:fill="auto"/>
            <w:spacing w:before="0" w:beforeAutospacing="0" w:after="0" w:afterAutospacing="0"/>
            <w:jc w:val="both"/>
            <w:divId w:val="1414156087"/>
          </w:pPr>
          <w:r w:rsidRPr="00A142C5">
            <w:t>Texas is home to 1.5 million veterans, representing five percent of the nati</w:t>
          </w:r>
          <w:r>
            <w:t>on’s total veteran population. T</w:t>
          </w:r>
          <w:r w:rsidRPr="00A142C5">
            <w:t>he state has 29 Purple Heart cities, four Purple Heart counties, and nine Purple Heart universities, which have all committed to recognizing veterans and honoring their com</w:t>
          </w:r>
          <w:r>
            <w:t>mitments to veterans services. I</w:t>
          </w:r>
          <w:r w:rsidRPr="00A142C5">
            <w:t xml:space="preserve">n addition, Texas is home to Henry T. Waskow New Tech High School in Belton, the first high school in the nation to earn a Purple </w:t>
          </w:r>
          <w:r>
            <w:t xml:space="preserve">Heart </w:t>
          </w:r>
          <w:r w:rsidRPr="00A142C5">
            <w:t>School designation, and to Purple Heart Elementary School in El Paso.</w:t>
          </w:r>
        </w:p>
        <w:p w:rsidR="00033F91" w:rsidRPr="00A142C5" w:rsidRDefault="00033F91" w:rsidP="00BF0CDA">
          <w:pPr>
            <w:pStyle w:val="NormalWeb"/>
            <w:shd w:val="clear" w:color="000000" w:fill="auto"/>
            <w:spacing w:before="0" w:beforeAutospacing="0" w:after="0" w:afterAutospacing="0"/>
            <w:jc w:val="both"/>
            <w:divId w:val="1414156087"/>
          </w:pPr>
          <w:r w:rsidRPr="00A142C5">
            <w:t> </w:t>
          </w:r>
        </w:p>
        <w:p w:rsidR="00033F91" w:rsidRPr="00A142C5" w:rsidRDefault="00033F91" w:rsidP="00BF0CDA">
          <w:pPr>
            <w:pStyle w:val="NormalWeb"/>
            <w:shd w:val="clear" w:color="000000" w:fill="auto"/>
            <w:spacing w:before="0" w:beforeAutospacing="0" w:after="0" w:afterAutospacing="0"/>
            <w:jc w:val="both"/>
            <w:divId w:val="1414156087"/>
          </w:pPr>
          <w:r w:rsidRPr="00A142C5">
            <w:t>Numerous Texas agencies provide services to benefit former members of the military, including the Texas Veterans Commission, Texas Veterans Land Board, Office of the Adjutant General, Texas Health and Human Services Commission, State Bar of Texas, Department of State Health Services, Department of Assistive and Rehabilitative Services, Texas Workforce Commission, Texas Workforce Investment Council, Texas Higher Education Coordinating Board, Texas Correctional Office on Offenders with Medical or Mental Impairments, Texas Commission on Jail Standards, Texas Department of Housing and Community Affairs, and Texas Department of Agriculture.</w:t>
          </w:r>
        </w:p>
        <w:p w:rsidR="00033F91" w:rsidRPr="00A142C5" w:rsidRDefault="00033F91" w:rsidP="00BF0CDA">
          <w:pPr>
            <w:pStyle w:val="NormalWeb"/>
            <w:shd w:val="clear" w:color="000000" w:fill="auto"/>
            <w:spacing w:before="0" w:beforeAutospacing="0" w:after="0" w:afterAutospacing="0"/>
            <w:jc w:val="both"/>
            <w:divId w:val="1414156087"/>
          </w:pPr>
          <w:r w:rsidRPr="00A142C5">
            <w:t> </w:t>
          </w:r>
        </w:p>
        <w:p w:rsidR="00033F91" w:rsidRPr="00A142C5" w:rsidRDefault="00033F91" w:rsidP="00BF0CDA">
          <w:pPr>
            <w:pStyle w:val="NormalWeb"/>
            <w:shd w:val="clear" w:color="000000" w:fill="auto"/>
            <w:spacing w:before="0" w:beforeAutospacing="0" w:after="0" w:afterAutospacing="0"/>
            <w:jc w:val="both"/>
            <w:divId w:val="1414156087"/>
          </w:pPr>
          <w:r w:rsidRPr="00A142C5">
            <w:t>The State of Texas is dedicated to improving the lives of its veterans with the highest standard of services, and it acknowledges the enormous sacrifices made by recipients of the Purple Heart.</w:t>
          </w:r>
        </w:p>
      </w:sdtContent>
    </w:sdt>
    <w:p w:rsidR="00033F91" w:rsidRPr="00A142C5" w:rsidRDefault="00033F91" w:rsidP="000F1DF9">
      <w:pPr>
        <w:spacing w:after="0" w:line="240" w:lineRule="auto"/>
        <w:jc w:val="both"/>
        <w:rPr>
          <w:rFonts w:eastAsia="Times New Roman" w:cs="Times New Roman"/>
          <w:b/>
          <w:szCs w:val="24"/>
          <w:u w:val="single"/>
        </w:rPr>
      </w:pPr>
      <w:bookmarkStart w:id="0" w:name="EnrolledProposed"/>
      <w:bookmarkStart w:id="1" w:name="AmendsCurrentLaw"/>
      <w:bookmarkEnd w:id="0"/>
      <w:bookmarkEnd w:id="1"/>
    </w:p>
    <w:p w:rsidR="00033F91" w:rsidRDefault="00033F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DABDECD8BF42F1A5A54F8FEF6557BB"/>
          </w:placeholder>
        </w:sdtPr>
        <w:sdtContent>
          <w:r>
            <w:rPr>
              <w:rFonts w:eastAsia="Times New Roman" w:cs="Times New Roman"/>
              <w:b/>
              <w:szCs w:val="24"/>
              <w:u w:val="single"/>
            </w:rPr>
            <w:t>RESOLVED</w:t>
          </w:r>
        </w:sdtContent>
      </w:sdt>
    </w:p>
    <w:p w:rsidR="00033F91" w:rsidRDefault="00033F91" w:rsidP="00774EC7">
      <w:pPr>
        <w:spacing w:after="0" w:line="240" w:lineRule="auto"/>
        <w:jc w:val="both"/>
        <w:rPr>
          <w:rFonts w:cs="Times New Roman"/>
          <w:szCs w:val="24"/>
        </w:rPr>
      </w:pPr>
    </w:p>
    <w:p w:rsidR="00033F91" w:rsidRDefault="00033F91" w:rsidP="00774EC7">
      <w:pPr>
        <w:spacing w:after="0" w:line="240" w:lineRule="auto"/>
        <w:jc w:val="both"/>
        <w:rPr>
          <w:rFonts w:cs="Times New Roman"/>
          <w:szCs w:val="24"/>
        </w:rPr>
      </w:pPr>
      <w:r>
        <w:rPr>
          <w:rFonts w:cs="Times New Roman"/>
          <w:szCs w:val="24"/>
        </w:rPr>
        <w:t xml:space="preserve">That the 85th Legislature of the State of Texas hereby recognize Texas as a Purple Heart State. </w:t>
      </w:r>
    </w:p>
    <w:p w:rsidR="00033F91" w:rsidRDefault="00033F91" w:rsidP="00774EC7">
      <w:pPr>
        <w:spacing w:after="0" w:line="240" w:lineRule="auto"/>
        <w:jc w:val="both"/>
        <w:rPr>
          <w:rFonts w:cs="Times New Roman"/>
          <w:szCs w:val="24"/>
        </w:rPr>
      </w:pPr>
    </w:p>
    <w:p w:rsidR="00033F91" w:rsidRPr="006529C4" w:rsidRDefault="00033F91" w:rsidP="00774EC7">
      <w:pPr>
        <w:spacing w:after="0" w:line="240" w:lineRule="auto"/>
        <w:jc w:val="both"/>
        <w:rPr>
          <w:rFonts w:cs="Times New Roman"/>
          <w:szCs w:val="24"/>
        </w:rPr>
      </w:pPr>
      <w:r>
        <w:rPr>
          <w:rFonts w:cs="Times New Roman"/>
          <w:szCs w:val="24"/>
        </w:rPr>
        <w:t xml:space="preserve">That the Texas legislature encourage agencies and government bodies at all levels to serve veterans with the same degree of devotion demonstrated by members of the armed forces in their service to our state and nation. </w:t>
      </w:r>
    </w:p>
    <w:p w:rsidR="00033F91" w:rsidRPr="00FC1394" w:rsidRDefault="00033F91" w:rsidP="00FC1394"/>
    <w:p w:rsidR="00033F91" w:rsidRPr="00A142C5" w:rsidRDefault="00033F91" w:rsidP="00A142C5"/>
    <w:p w:rsidR="00033F91" w:rsidRPr="00BF0CDA" w:rsidRDefault="00033F91" w:rsidP="00BF0CDA"/>
    <w:p w:rsidR="00986E9F" w:rsidRPr="00033F91" w:rsidRDefault="00986E9F" w:rsidP="00033F91"/>
    <w:sectPr w:rsidR="00986E9F" w:rsidRPr="00033F9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29" w:rsidRDefault="00967C29" w:rsidP="000F1DF9">
      <w:pPr>
        <w:spacing w:after="0" w:line="240" w:lineRule="auto"/>
      </w:pPr>
      <w:r>
        <w:separator/>
      </w:r>
    </w:p>
  </w:endnote>
  <w:endnote w:type="continuationSeparator" w:id="0">
    <w:p w:rsidR="00967C29" w:rsidRDefault="00967C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7C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3F9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3F91">
                <w:rPr>
                  <w:sz w:val="20"/>
                  <w:szCs w:val="20"/>
                </w:rPr>
                <w:t>S.C.R.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3F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7C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3F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3F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29" w:rsidRDefault="00967C29" w:rsidP="000F1DF9">
      <w:pPr>
        <w:spacing w:after="0" w:line="240" w:lineRule="auto"/>
      </w:pPr>
      <w:r>
        <w:separator/>
      </w:r>
    </w:p>
  </w:footnote>
  <w:footnote w:type="continuationSeparator" w:id="0">
    <w:p w:rsidR="00967C29" w:rsidRDefault="00967C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F9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7C2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33F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33F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9019">
      <w:bodyDiv w:val="1"/>
      <w:marLeft w:val="0"/>
      <w:marRight w:val="0"/>
      <w:marTop w:val="0"/>
      <w:marBottom w:val="0"/>
      <w:divBdr>
        <w:top w:val="none" w:sz="0" w:space="0" w:color="auto"/>
        <w:left w:val="none" w:sz="0" w:space="0" w:color="auto"/>
        <w:bottom w:val="none" w:sz="0" w:space="0" w:color="auto"/>
        <w:right w:val="none" w:sz="0" w:space="0" w:color="auto"/>
      </w:divBdr>
      <w:divsChild>
        <w:div w:id="141415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5735" w:rsidP="001657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E3DD5BDBF645628916C0045ACAD431"/>
        <w:category>
          <w:name w:val="General"/>
          <w:gallery w:val="placeholder"/>
        </w:category>
        <w:types>
          <w:type w:val="bbPlcHdr"/>
        </w:types>
        <w:behaviors>
          <w:behavior w:val="content"/>
        </w:behaviors>
        <w:guid w:val="{4E56E8B5-200E-441A-89C3-EED94FD6FB44}"/>
      </w:docPartPr>
      <w:docPartBody>
        <w:p w:rsidR="00000000" w:rsidRDefault="00D4242B"/>
      </w:docPartBody>
    </w:docPart>
    <w:docPart>
      <w:docPartPr>
        <w:name w:val="266C6BA5FF604156951CE3A2B90335DB"/>
        <w:category>
          <w:name w:val="General"/>
          <w:gallery w:val="placeholder"/>
        </w:category>
        <w:types>
          <w:type w:val="bbPlcHdr"/>
        </w:types>
        <w:behaviors>
          <w:behavior w:val="content"/>
        </w:behaviors>
        <w:guid w:val="{AE3EDC78-6498-44CC-BD5D-DA27AAA3BCD5}"/>
      </w:docPartPr>
      <w:docPartBody>
        <w:p w:rsidR="00000000" w:rsidRDefault="00D4242B"/>
      </w:docPartBody>
    </w:docPart>
    <w:docPart>
      <w:docPartPr>
        <w:name w:val="57F4A0D6C4184725AA79113A85413A7D"/>
        <w:category>
          <w:name w:val="General"/>
          <w:gallery w:val="placeholder"/>
        </w:category>
        <w:types>
          <w:type w:val="bbPlcHdr"/>
        </w:types>
        <w:behaviors>
          <w:behavior w:val="content"/>
        </w:behaviors>
        <w:guid w:val="{9F12A3A7-EF89-41F6-AD43-0E383343E829}"/>
      </w:docPartPr>
      <w:docPartBody>
        <w:p w:rsidR="00000000" w:rsidRDefault="00D4242B"/>
      </w:docPartBody>
    </w:docPart>
    <w:docPart>
      <w:docPartPr>
        <w:name w:val="D24688FD0A0B42EFA560FA5A61092C3A"/>
        <w:category>
          <w:name w:val="General"/>
          <w:gallery w:val="placeholder"/>
        </w:category>
        <w:types>
          <w:type w:val="bbPlcHdr"/>
        </w:types>
        <w:behaviors>
          <w:behavior w:val="content"/>
        </w:behaviors>
        <w:guid w:val="{4F7460D7-6FBC-42C0-85FE-B505ED00D926}"/>
      </w:docPartPr>
      <w:docPartBody>
        <w:p w:rsidR="00000000" w:rsidRDefault="00D4242B"/>
      </w:docPartBody>
    </w:docPart>
    <w:docPart>
      <w:docPartPr>
        <w:name w:val="DEE50144B40B4E9D9D70CEAE59DCE0E1"/>
        <w:category>
          <w:name w:val="General"/>
          <w:gallery w:val="placeholder"/>
        </w:category>
        <w:types>
          <w:type w:val="bbPlcHdr"/>
        </w:types>
        <w:behaviors>
          <w:behavior w:val="content"/>
        </w:behaviors>
        <w:guid w:val="{5B71B3AC-A57F-49B0-9F90-086B0EB5E397}"/>
      </w:docPartPr>
      <w:docPartBody>
        <w:p w:rsidR="00000000" w:rsidRDefault="00D4242B"/>
      </w:docPartBody>
    </w:docPart>
    <w:docPart>
      <w:docPartPr>
        <w:name w:val="E10377C08D684E01B4C6FD0669BA23CC"/>
        <w:category>
          <w:name w:val="General"/>
          <w:gallery w:val="placeholder"/>
        </w:category>
        <w:types>
          <w:type w:val="bbPlcHdr"/>
        </w:types>
        <w:behaviors>
          <w:behavior w:val="content"/>
        </w:behaviors>
        <w:guid w:val="{797A52B6-95F0-454B-BF72-684D7CF8D597}"/>
      </w:docPartPr>
      <w:docPartBody>
        <w:p w:rsidR="00000000" w:rsidRDefault="00D4242B"/>
      </w:docPartBody>
    </w:docPart>
    <w:docPart>
      <w:docPartPr>
        <w:name w:val="E3D8AD6AD1B743E3A04C8D2F4A0799F9"/>
        <w:category>
          <w:name w:val="General"/>
          <w:gallery w:val="placeholder"/>
        </w:category>
        <w:types>
          <w:type w:val="bbPlcHdr"/>
        </w:types>
        <w:behaviors>
          <w:behavior w:val="content"/>
        </w:behaviors>
        <w:guid w:val="{F9F4A27B-8C56-4E2F-BB24-4CDAD9F27E51}"/>
      </w:docPartPr>
      <w:docPartBody>
        <w:p w:rsidR="00000000" w:rsidRDefault="00D4242B"/>
      </w:docPartBody>
    </w:docPart>
    <w:docPart>
      <w:docPartPr>
        <w:name w:val="E553A7103E3E4962B994A92359EE024F"/>
        <w:category>
          <w:name w:val="General"/>
          <w:gallery w:val="placeholder"/>
        </w:category>
        <w:types>
          <w:type w:val="bbPlcHdr"/>
        </w:types>
        <w:behaviors>
          <w:behavior w:val="content"/>
        </w:behaviors>
        <w:guid w:val="{D1897535-6BB1-40A3-9EA3-706E7050F647}"/>
      </w:docPartPr>
      <w:docPartBody>
        <w:p w:rsidR="00000000" w:rsidRDefault="00D4242B"/>
      </w:docPartBody>
    </w:docPart>
    <w:docPart>
      <w:docPartPr>
        <w:name w:val="4848537424C84BA78D18775AE04D16EC"/>
        <w:category>
          <w:name w:val="General"/>
          <w:gallery w:val="placeholder"/>
        </w:category>
        <w:types>
          <w:type w:val="bbPlcHdr"/>
        </w:types>
        <w:behaviors>
          <w:behavior w:val="content"/>
        </w:behaviors>
        <w:guid w:val="{AF337333-6795-471C-AFAD-FB7C92EC35EC}"/>
      </w:docPartPr>
      <w:docPartBody>
        <w:p w:rsidR="00000000" w:rsidRDefault="00165735" w:rsidP="00165735">
          <w:pPr>
            <w:pStyle w:val="4848537424C84BA78D18775AE04D16EC"/>
          </w:pPr>
          <w:r w:rsidRPr="00A30DD1">
            <w:rPr>
              <w:rStyle w:val="PlaceholderText"/>
            </w:rPr>
            <w:t>Click here to enter a date.</w:t>
          </w:r>
        </w:p>
      </w:docPartBody>
    </w:docPart>
    <w:docPart>
      <w:docPartPr>
        <w:name w:val="B13E8D9B3B674CDBA6B881BDB61382F1"/>
        <w:category>
          <w:name w:val="General"/>
          <w:gallery w:val="placeholder"/>
        </w:category>
        <w:types>
          <w:type w:val="bbPlcHdr"/>
        </w:types>
        <w:behaviors>
          <w:behavior w:val="content"/>
        </w:behaviors>
        <w:guid w:val="{18CD4CC6-F478-4F1D-B0F5-B9C54A16081F}"/>
      </w:docPartPr>
      <w:docPartBody>
        <w:p w:rsidR="00000000" w:rsidRDefault="00D4242B"/>
      </w:docPartBody>
    </w:docPart>
    <w:docPart>
      <w:docPartPr>
        <w:name w:val="B5FFCCAC08BD440B8DD31460211E5473"/>
        <w:category>
          <w:name w:val="General"/>
          <w:gallery w:val="placeholder"/>
        </w:category>
        <w:types>
          <w:type w:val="bbPlcHdr"/>
        </w:types>
        <w:behaviors>
          <w:behavior w:val="content"/>
        </w:behaviors>
        <w:guid w:val="{24E3919C-869D-48C1-B037-5BE3163B0C0B}"/>
      </w:docPartPr>
      <w:docPartBody>
        <w:p w:rsidR="00000000" w:rsidRDefault="00D4242B"/>
      </w:docPartBody>
    </w:docPart>
    <w:docPart>
      <w:docPartPr>
        <w:name w:val="CEA54755222F457E9D1818D8CE2FC7E9"/>
        <w:category>
          <w:name w:val="General"/>
          <w:gallery w:val="placeholder"/>
        </w:category>
        <w:types>
          <w:type w:val="bbPlcHdr"/>
        </w:types>
        <w:behaviors>
          <w:behavior w:val="content"/>
        </w:behaviors>
        <w:guid w:val="{10026645-FE98-4A9B-BB93-A960824F8C24}"/>
      </w:docPartPr>
      <w:docPartBody>
        <w:p w:rsidR="00000000" w:rsidRDefault="00165735" w:rsidP="00165735">
          <w:pPr>
            <w:pStyle w:val="CEA54755222F457E9D1818D8CE2FC7E9"/>
          </w:pPr>
          <w:r>
            <w:rPr>
              <w:rFonts w:eastAsia="Times New Roman" w:cs="Times New Roman"/>
              <w:bCs/>
              <w:szCs w:val="24"/>
            </w:rPr>
            <w:t xml:space="preserve"> </w:t>
          </w:r>
        </w:p>
      </w:docPartBody>
    </w:docPart>
    <w:docPart>
      <w:docPartPr>
        <w:name w:val="26DABDECD8BF42F1A5A54F8FEF6557BB"/>
        <w:category>
          <w:name w:val="General"/>
          <w:gallery w:val="placeholder"/>
        </w:category>
        <w:types>
          <w:type w:val="bbPlcHdr"/>
        </w:types>
        <w:behaviors>
          <w:behavior w:val="content"/>
        </w:behaviors>
        <w:guid w:val="{F53CA2C0-1359-4546-88B4-DB4966F59241}"/>
      </w:docPartPr>
      <w:docPartBody>
        <w:p w:rsidR="00000000" w:rsidRDefault="00D424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573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242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7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5735"/>
    <w:rPr>
      <w:rFonts w:ascii="Times New Roman" w:hAnsi="Times New Roman"/>
      <w:sz w:val="24"/>
    </w:rPr>
  </w:style>
  <w:style w:type="paragraph" w:customStyle="1" w:styleId="487D89B4F8B34DB4967D41FE18F7F88D7">
    <w:name w:val="487D89B4F8B34DB4967D41FE18F7F88D7"/>
    <w:rsid w:val="00165735"/>
    <w:rPr>
      <w:rFonts w:ascii="Times New Roman" w:hAnsi="Times New Roman"/>
      <w:sz w:val="24"/>
    </w:rPr>
  </w:style>
  <w:style w:type="paragraph" w:customStyle="1" w:styleId="AE2570ED5D764CD7AF9686706F550F4620">
    <w:name w:val="AE2570ED5D764CD7AF9686706F550F4620"/>
    <w:rsid w:val="00165735"/>
    <w:pPr>
      <w:tabs>
        <w:tab w:val="center" w:pos="4680"/>
        <w:tab w:val="right" w:pos="9360"/>
      </w:tabs>
      <w:spacing w:after="0" w:line="240" w:lineRule="auto"/>
    </w:pPr>
    <w:rPr>
      <w:rFonts w:ascii="Times New Roman" w:hAnsi="Times New Roman"/>
      <w:sz w:val="24"/>
    </w:rPr>
  </w:style>
  <w:style w:type="paragraph" w:customStyle="1" w:styleId="4848537424C84BA78D18775AE04D16EC">
    <w:name w:val="4848537424C84BA78D18775AE04D16EC"/>
    <w:rsid w:val="00165735"/>
  </w:style>
  <w:style w:type="paragraph" w:customStyle="1" w:styleId="CEA54755222F457E9D1818D8CE2FC7E9">
    <w:name w:val="CEA54755222F457E9D1818D8CE2FC7E9"/>
    <w:rsid w:val="001657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7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5735"/>
    <w:rPr>
      <w:rFonts w:ascii="Times New Roman" w:hAnsi="Times New Roman"/>
      <w:sz w:val="24"/>
    </w:rPr>
  </w:style>
  <w:style w:type="paragraph" w:customStyle="1" w:styleId="487D89B4F8B34DB4967D41FE18F7F88D7">
    <w:name w:val="487D89B4F8B34DB4967D41FE18F7F88D7"/>
    <w:rsid w:val="00165735"/>
    <w:rPr>
      <w:rFonts w:ascii="Times New Roman" w:hAnsi="Times New Roman"/>
      <w:sz w:val="24"/>
    </w:rPr>
  </w:style>
  <w:style w:type="paragraph" w:customStyle="1" w:styleId="AE2570ED5D764CD7AF9686706F550F4620">
    <w:name w:val="AE2570ED5D764CD7AF9686706F550F4620"/>
    <w:rsid w:val="00165735"/>
    <w:pPr>
      <w:tabs>
        <w:tab w:val="center" w:pos="4680"/>
        <w:tab w:val="right" w:pos="9360"/>
      </w:tabs>
      <w:spacing w:after="0" w:line="240" w:lineRule="auto"/>
    </w:pPr>
    <w:rPr>
      <w:rFonts w:ascii="Times New Roman" w:hAnsi="Times New Roman"/>
      <w:sz w:val="24"/>
    </w:rPr>
  </w:style>
  <w:style w:type="paragraph" w:customStyle="1" w:styleId="4848537424C84BA78D18775AE04D16EC">
    <w:name w:val="4848537424C84BA78D18775AE04D16EC"/>
    <w:rsid w:val="00165735"/>
  </w:style>
  <w:style w:type="paragraph" w:customStyle="1" w:styleId="CEA54755222F457E9D1818D8CE2FC7E9">
    <w:name w:val="CEA54755222F457E9D1818D8CE2FC7E9"/>
    <w:rsid w:val="00165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1BA866-6CE5-4C1D-8945-5F00B4A1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355</Words>
  <Characters>2025</Characters>
  <Application>Microsoft Office Word</Application>
  <DocSecurity>0</DocSecurity>
  <Lines>16</Lines>
  <Paragraphs>4</Paragraphs>
  <ScaleCrop>false</ScaleCrop>
  <Company>Texas Legislative Council</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2017-03-25T00:00:00Z</cp:lastPrinted>
  <dcterms:created xsi:type="dcterms:W3CDTF">2015-05-29T14:24:00Z</dcterms:created>
  <dcterms:modified xsi:type="dcterms:W3CDTF">2017-03-25T00:00:00Z</dcterms:modified>
</cp:coreProperties>
</file>

<file path=docProps/custom.xml><?xml version="1.0" encoding="utf-8"?>
<op:Properties xmlns:vt="http://schemas.openxmlformats.org/officeDocument/2006/docPropsVTypes" xmlns:op="http://schemas.openxmlformats.org/officeDocument/2006/custom-properties"/>
</file>