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08" w:rsidRDefault="005C0F0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7DC5DEEE62E48BCA6114E4B103BC29A"/>
          </w:placeholder>
        </w:sdtPr>
        <w:sdtContent>
          <w:r w:rsidRPr="005C2A78">
            <w:rPr>
              <w:rFonts w:cs="Times New Roman"/>
              <w:b/>
              <w:szCs w:val="24"/>
              <w:u w:val="single"/>
            </w:rPr>
            <w:t>BILL ANALYSIS</w:t>
          </w:r>
        </w:sdtContent>
      </w:sdt>
    </w:p>
    <w:p w:rsidR="005C0F08" w:rsidRPr="00585C31" w:rsidRDefault="005C0F08" w:rsidP="000F1DF9">
      <w:pPr>
        <w:spacing w:after="0" w:line="240" w:lineRule="auto"/>
        <w:rPr>
          <w:rFonts w:cs="Times New Roman"/>
          <w:szCs w:val="24"/>
        </w:rPr>
      </w:pPr>
    </w:p>
    <w:p w:rsidR="005C0F08" w:rsidRPr="00585C31" w:rsidRDefault="005C0F0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C0F08" w:rsidTr="000F1DF9">
        <w:tc>
          <w:tcPr>
            <w:tcW w:w="2718" w:type="dxa"/>
          </w:tcPr>
          <w:p w:rsidR="005C0F08" w:rsidRPr="005C2A78" w:rsidRDefault="005C0F08" w:rsidP="006D756B">
            <w:pPr>
              <w:rPr>
                <w:rFonts w:cs="Times New Roman"/>
                <w:szCs w:val="24"/>
              </w:rPr>
            </w:pPr>
            <w:sdt>
              <w:sdtPr>
                <w:rPr>
                  <w:rFonts w:cs="Times New Roman"/>
                  <w:szCs w:val="24"/>
                </w:rPr>
                <w:alias w:val="Agency Title"/>
                <w:tag w:val="AgencyTitleContentControl"/>
                <w:id w:val="1920747753"/>
                <w:lock w:val="sdtContentLocked"/>
                <w:placeholder>
                  <w:docPart w:val="B81A04FFD4CB4B649C5DEE055E1BE581"/>
                </w:placeholder>
              </w:sdtPr>
              <w:sdtEndPr>
                <w:rPr>
                  <w:rFonts w:cstheme="minorBidi"/>
                  <w:szCs w:val="22"/>
                </w:rPr>
              </w:sdtEndPr>
              <w:sdtContent>
                <w:r>
                  <w:rPr>
                    <w:rFonts w:cs="Times New Roman"/>
                    <w:szCs w:val="24"/>
                  </w:rPr>
                  <w:t>Senate Research Center</w:t>
                </w:r>
              </w:sdtContent>
            </w:sdt>
          </w:p>
        </w:tc>
        <w:tc>
          <w:tcPr>
            <w:tcW w:w="6858" w:type="dxa"/>
          </w:tcPr>
          <w:p w:rsidR="005C0F08" w:rsidRPr="00FF6471" w:rsidRDefault="005C0F08" w:rsidP="000F1DF9">
            <w:pPr>
              <w:jc w:val="right"/>
              <w:rPr>
                <w:rFonts w:cs="Times New Roman"/>
                <w:szCs w:val="24"/>
              </w:rPr>
            </w:pPr>
            <w:sdt>
              <w:sdtPr>
                <w:rPr>
                  <w:rFonts w:cs="Times New Roman"/>
                  <w:szCs w:val="24"/>
                </w:rPr>
                <w:alias w:val="Bill Number"/>
                <w:tag w:val="BillNumberOne"/>
                <w:id w:val="-410784069"/>
                <w:lock w:val="sdtContentLocked"/>
                <w:placeholder>
                  <w:docPart w:val="96A0540B48EB432A8FCC2A497EFCB667"/>
                </w:placeholder>
              </w:sdtPr>
              <w:sdtContent>
                <w:r>
                  <w:rPr>
                    <w:rFonts w:cs="Times New Roman"/>
                    <w:szCs w:val="24"/>
                  </w:rPr>
                  <w:t>S.C.R. 41</w:t>
                </w:r>
              </w:sdtContent>
            </w:sdt>
          </w:p>
        </w:tc>
      </w:tr>
      <w:tr w:rsidR="005C0F08" w:rsidTr="000F1DF9">
        <w:sdt>
          <w:sdtPr>
            <w:rPr>
              <w:rFonts w:cs="Times New Roman"/>
              <w:szCs w:val="24"/>
            </w:rPr>
            <w:alias w:val="TLCNumber"/>
            <w:tag w:val="TLCNumber"/>
            <w:id w:val="-542600604"/>
            <w:lock w:val="sdtLocked"/>
            <w:placeholder>
              <w:docPart w:val="6E01A20235124B3D96B4C91F2FAAE337"/>
            </w:placeholder>
            <w:showingPlcHdr/>
          </w:sdtPr>
          <w:sdtContent>
            <w:tc>
              <w:tcPr>
                <w:tcW w:w="2718" w:type="dxa"/>
              </w:tcPr>
              <w:p w:rsidR="005C0F08" w:rsidRPr="000F1DF9" w:rsidRDefault="005C0F08" w:rsidP="00A53FF1">
                <w:pPr>
                  <w:rPr>
                    <w:rFonts w:cs="Times New Roman"/>
                    <w:szCs w:val="24"/>
                  </w:rPr>
                </w:pPr>
              </w:p>
            </w:tc>
          </w:sdtContent>
        </w:sdt>
        <w:tc>
          <w:tcPr>
            <w:tcW w:w="6858" w:type="dxa"/>
          </w:tcPr>
          <w:p w:rsidR="005C0F08" w:rsidRPr="005C2A78" w:rsidRDefault="005C0F08" w:rsidP="006D756B">
            <w:pPr>
              <w:jc w:val="right"/>
              <w:rPr>
                <w:rFonts w:cs="Times New Roman"/>
                <w:szCs w:val="24"/>
              </w:rPr>
            </w:pPr>
            <w:sdt>
              <w:sdtPr>
                <w:rPr>
                  <w:rFonts w:cs="Times New Roman"/>
                  <w:szCs w:val="24"/>
                </w:rPr>
                <w:alias w:val="Author Label"/>
                <w:tag w:val="By"/>
                <w:id w:val="72399597"/>
                <w:lock w:val="sdtLocked"/>
                <w:placeholder>
                  <w:docPart w:val="44D02D1C863A4942BDDA462A284C9EF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ED64035B27486EA6E96AB57C3BDB2E"/>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1D6F99CE7D1943ABABC8BFE2D034DF89"/>
                </w:placeholder>
                <w:showingPlcHdr/>
              </w:sdtPr>
              <w:sdtContent/>
            </w:sdt>
          </w:p>
        </w:tc>
      </w:tr>
      <w:tr w:rsidR="005C0F08" w:rsidTr="000F1DF9">
        <w:tc>
          <w:tcPr>
            <w:tcW w:w="2718" w:type="dxa"/>
          </w:tcPr>
          <w:p w:rsidR="005C0F08" w:rsidRPr="00BC7495" w:rsidRDefault="005C0F08" w:rsidP="000F1DF9">
            <w:pPr>
              <w:rPr>
                <w:rFonts w:cs="Times New Roman"/>
                <w:szCs w:val="24"/>
              </w:rPr>
            </w:pPr>
          </w:p>
        </w:tc>
        <w:sdt>
          <w:sdtPr>
            <w:rPr>
              <w:rFonts w:cs="Times New Roman"/>
              <w:szCs w:val="24"/>
            </w:rPr>
            <w:alias w:val="Committee"/>
            <w:tag w:val="Committee"/>
            <w:id w:val="1914272295"/>
            <w:lock w:val="sdtContentLocked"/>
            <w:placeholder>
              <w:docPart w:val="0E835554A88D4307AC393E9D420665E4"/>
            </w:placeholder>
          </w:sdtPr>
          <w:sdtContent>
            <w:tc>
              <w:tcPr>
                <w:tcW w:w="6858" w:type="dxa"/>
              </w:tcPr>
              <w:p w:rsidR="005C0F08" w:rsidRPr="00FF6471" w:rsidRDefault="005C0F08" w:rsidP="000F1DF9">
                <w:pPr>
                  <w:jc w:val="right"/>
                  <w:rPr>
                    <w:rFonts w:cs="Times New Roman"/>
                    <w:szCs w:val="24"/>
                  </w:rPr>
                </w:pPr>
                <w:r>
                  <w:rPr>
                    <w:rFonts w:cs="Times New Roman"/>
                    <w:szCs w:val="24"/>
                  </w:rPr>
                  <w:t>Veteran Affairs &amp; Border Security</w:t>
                </w:r>
              </w:p>
            </w:tc>
          </w:sdtContent>
        </w:sdt>
      </w:tr>
      <w:tr w:rsidR="005C0F08" w:rsidTr="000F1DF9">
        <w:tc>
          <w:tcPr>
            <w:tcW w:w="2718" w:type="dxa"/>
          </w:tcPr>
          <w:p w:rsidR="005C0F08" w:rsidRPr="00BC7495" w:rsidRDefault="005C0F08" w:rsidP="000F1DF9">
            <w:pPr>
              <w:rPr>
                <w:rFonts w:cs="Times New Roman"/>
                <w:szCs w:val="24"/>
              </w:rPr>
            </w:pPr>
          </w:p>
        </w:tc>
        <w:sdt>
          <w:sdtPr>
            <w:rPr>
              <w:rFonts w:cs="Times New Roman"/>
              <w:szCs w:val="24"/>
            </w:rPr>
            <w:alias w:val="Date"/>
            <w:tag w:val="DateContentControl"/>
            <w:id w:val="1178081906"/>
            <w:lock w:val="sdtLocked"/>
            <w:placeholder>
              <w:docPart w:val="394AB0C940244DF9BF287A94F8DA21F9"/>
            </w:placeholder>
            <w:date w:fullDate="2017-07-31T00:00:00Z">
              <w:dateFormat w:val="M/d/yyyy"/>
              <w:lid w:val="en-US"/>
              <w:storeMappedDataAs w:val="dateTime"/>
              <w:calendar w:val="gregorian"/>
            </w:date>
          </w:sdtPr>
          <w:sdtContent>
            <w:tc>
              <w:tcPr>
                <w:tcW w:w="6858" w:type="dxa"/>
              </w:tcPr>
              <w:p w:rsidR="005C0F08" w:rsidRPr="00FF6471" w:rsidRDefault="005C0F08" w:rsidP="000F1DF9">
                <w:pPr>
                  <w:jc w:val="right"/>
                  <w:rPr>
                    <w:rFonts w:cs="Times New Roman"/>
                    <w:szCs w:val="24"/>
                  </w:rPr>
                </w:pPr>
                <w:r>
                  <w:rPr>
                    <w:rFonts w:cs="Times New Roman"/>
                    <w:szCs w:val="24"/>
                  </w:rPr>
                  <w:t>7/31/2017</w:t>
                </w:r>
              </w:p>
            </w:tc>
          </w:sdtContent>
        </w:sdt>
      </w:tr>
      <w:tr w:rsidR="005C0F08" w:rsidTr="000F1DF9">
        <w:tc>
          <w:tcPr>
            <w:tcW w:w="2718" w:type="dxa"/>
          </w:tcPr>
          <w:p w:rsidR="005C0F08" w:rsidRPr="00BC7495" w:rsidRDefault="005C0F08" w:rsidP="000F1DF9">
            <w:pPr>
              <w:rPr>
                <w:rFonts w:cs="Times New Roman"/>
                <w:szCs w:val="24"/>
              </w:rPr>
            </w:pPr>
          </w:p>
        </w:tc>
        <w:sdt>
          <w:sdtPr>
            <w:rPr>
              <w:rFonts w:cs="Times New Roman"/>
              <w:szCs w:val="24"/>
            </w:rPr>
            <w:alias w:val="BA Version"/>
            <w:tag w:val="BAVersion"/>
            <w:id w:val="-1685590809"/>
            <w:lock w:val="sdtContentLocked"/>
            <w:placeholder>
              <w:docPart w:val="E9AC7AF7CE59451694E1CA785189785A"/>
            </w:placeholder>
          </w:sdtPr>
          <w:sdtContent>
            <w:tc>
              <w:tcPr>
                <w:tcW w:w="6858" w:type="dxa"/>
              </w:tcPr>
              <w:p w:rsidR="005C0F08" w:rsidRPr="00FF6471" w:rsidRDefault="005C0F08" w:rsidP="000F1DF9">
                <w:pPr>
                  <w:jc w:val="right"/>
                  <w:rPr>
                    <w:rFonts w:cs="Times New Roman"/>
                    <w:szCs w:val="24"/>
                  </w:rPr>
                </w:pPr>
                <w:r>
                  <w:rPr>
                    <w:rFonts w:cs="Times New Roman"/>
                    <w:szCs w:val="24"/>
                  </w:rPr>
                  <w:t>Enrolled</w:t>
                </w:r>
              </w:p>
            </w:tc>
          </w:sdtContent>
        </w:sdt>
      </w:tr>
    </w:tbl>
    <w:p w:rsidR="005C0F08" w:rsidRPr="00FF6471" w:rsidRDefault="005C0F08" w:rsidP="000F1DF9">
      <w:pPr>
        <w:spacing w:after="0" w:line="240" w:lineRule="auto"/>
        <w:rPr>
          <w:rFonts w:cs="Times New Roman"/>
          <w:szCs w:val="24"/>
        </w:rPr>
      </w:pPr>
    </w:p>
    <w:p w:rsidR="005C0F08" w:rsidRPr="00FF6471" w:rsidRDefault="005C0F08" w:rsidP="000F1DF9">
      <w:pPr>
        <w:spacing w:after="0" w:line="240" w:lineRule="auto"/>
        <w:rPr>
          <w:rFonts w:cs="Times New Roman"/>
          <w:szCs w:val="24"/>
        </w:rPr>
      </w:pPr>
    </w:p>
    <w:p w:rsidR="005C0F08" w:rsidRPr="00FF6471" w:rsidRDefault="005C0F0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3BEF29CE2034939837AE064B92BB764"/>
        </w:placeholder>
      </w:sdtPr>
      <w:sdtContent>
        <w:p w:rsidR="005C0F08" w:rsidRDefault="005C0F0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B69022CD2AE409AA72F2871403C4584"/>
        </w:placeholder>
      </w:sdtPr>
      <w:sdtContent>
        <w:p w:rsidR="005C0F08" w:rsidRDefault="005C0F08" w:rsidP="00A53FF1">
          <w:pPr>
            <w:pStyle w:val="NormalWeb"/>
            <w:spacing w:before="0" w:beforeAutospacing="0" w:after="0" w:afterAutospacing="0"/>
            <w:jc w:val="both"/>
            <w:divId w:val="1433821901"/>
            <w:rPr>
              <w:rFonts w:eastAsia="Times New Roman" w:cstheme="minorBidi"/>
              <w:bCs/>
              <w:szCs w:val="22"/>
            </w:rPr>
          </w:pPr>
        </w:p>
        <w:p w:rsidR="005C0F08" w:rsidRPr="00A53FF1" w:rsidRDefault="005C0F08" w:rsidP="00A53FF1">
          <w:pPr>
            <w:pStyle w:val="NormalWeb"/>
            <w:spacing w:before="0" w:beforeAutospacing="0" w:after="0" w:afterAutospacing="0"/>
            <w:jc w:val="both"/>
            <w:divId w:val="1433821901"/>
          </w:pPr>
          <w:r w:rsidRPr="00A53FF1">
            <w:t>The Pentagon could realize significant savings by relocating the United States Africa Command from Germany to Ellington Field Joint Reserve Base in Houston.</w:t>
          </w:r>
        </w:p>
        <w:p w:rsidR="005C0F08" w:rsidRPr="00A53FF1" w:rsidRDefault="005C0F08" w:rsidP="00A53FF1">
          <w:pPr>
            <w:pStyle w:val="NormalWeb"/>
            <w:spacing w:before="0" w:beforeAutospacing="0" w:after="0" w:afterAutospacing="0"/>
            <w:jc w:val="both"/>
            <w:divId w:val="1433821901"/>
          </w:pPr>
          <w:r w:rsidRPr="00A53FF1">
            <w:t> </w:t>
          </w:r>
        </w:p>
        <w:p w:rsidR="005C0F08" w:rsidRPr="00A53FF1" w:rsidRDefault="005C0F08" w:rsidP="00A53FF1">
          <w:pPr>
            <w:pStyle w:val="NormalWeb"/>
            <w:spacing w:before="0" w:beforeAutospacing="0" w:after="0" w:afterAutospacing="0"/>
            <w:jc w:val="both"/>
            <w:divId w:val="1433821901"/>
          </w:pPr>
          <w:r w:rsidRPr="00A53FF1">
            <w:t>When AFRICOM was created in 2007, the Department of Defense chose a temporary location in Stuttgart. It intended to select a permanent headquarters in Africa, but set this plan aside due to cost projections, security, and the sensitivities of African nations.</w:t>
          </w:r>
        </w:p>
        <w:p w:rsidR="005C0F08" w:rsidRPr="00A53FF1" w:rsidRDefault="005C0F08" w:rsidP="00A53FF1">
          <w:pPr>
            <w:pStyle w:val="NormalWeb"/>
            <w:spacing w:before="0" w:beforeAutospacing="0" w:after="0" w:afterAutospacing="0"/>
            <w:jc w:val="both"/>
            <w:divId w:val="1433821901"/>
          </w:pPr>
          <w:r w:rsidRPr="00A53FF1">
            <w:t> </w:t>
          </w:r>
        </w:p>
        <w:p w:rsidR="005C0F08" w:rsidRPr="00A53FF1" w:rsidRDefault="005C0F08" w:rsidP="00A53FF1">
          <w:pPr>
            <w:pStyle w:val="NormalWeb"/>
            <w:spacing w:before="0" w:beforeAutospacing="0" w:after="0" w:afterAutospacing="0"/>
            <w:jc w:val="both"/>
            <w:divId w:val="1433821901"/>
          </w:pPr>
          <w:r w:rsidRPr="00A53FF1">
            <w:t xml:space="preserve">The Department of Defense conducted a study in 2012 that found maintaining AFRICOM headquarters stateside would cost $60 million to $70 million less per year, and now those savings would be even greater due to significant increases in Overseas Cost of Living Allowances rates. Although relocation would involve expense, this expense could be recouped within two to six years. Moreover, the relocation would repatriate about 1,400 direct jobs and create as many as 4,300 additional jobs for </w:t>
          </w:r>
          <w:r>
            <w:t>United States (</w:t>
          </w:r>
          <w:r w:rsidRPr="00A53FF1">
            <w:t>U.S.</w:t>
          </w:r>
          <w:r>
            <w:t>)</w:t>
          </w:r>
          <w:r w:rsidRPr="00A53FF1">
            <w:t> residents, and it would have an annual impact on the local economy ranging from $400 million to $500 million.</w:t>
          </w:r>
        </w:p>
        <w:p w:rsidR="005C0F08" w:rsidRPr="00A53FF1" w:rsidRDefault="005C0F08" w:rsidP="00A53FF1">
          <w:pPr>
            <w:pStyle w:val="NormalWeb"/>
            <w:spacing w:before="0" w:beforeAutospacing="0" w:after="0" w:afterAutospacing="0"/>
            <w:jc w:val="both"/>
            <w:divId w:val="1433821901"/>
          </w:pPr>
          <w:r w:rsidRPr="00A53FF1">
            <w:t> </w:t>
          </w:r>
        </w:p>
        <w:p w:rsidR="005C0F08" w:rsidRPr="00A53FF1" w:rsidRDefault="005C0F08" w:rsidP="00A53FF1">
          <w:pPr>
            <w:pStyle w:val="NormalWeb"/>
            <w:spacing w:before="0" w:beforeAutospacing="0" w:after="0" w:afterAutospacing="0"/>
            <w:jc w:val="both"/>
            <w:divId w:val="1433821901"/>
          </w:pPr>
          <w:r w:rsidRPr="00A53FF1">
            <w:t>Should the defense department decide to relocate AFRICOM, Ellington Field Joint Reserve Base in Houston would be an ideal home for the headquarters. The base features strong joint service military value of active duty, reserve, and guard units from all five U.S. armed services, some of which presently conduct training and operational missions for AFRICOM. It is also equipped to handle large military aircraft, and the city boasts one of the nation's most vibrant ports, which handles 40 percent of all U.S. trade with Africa. Moreover, the community is exceptionally supportive of the military, and the Greater Houston area has strong cultural, educational, medical, and diplomatic ties with Africa.</w:t>
          </w:r>
        </w:p>
        <w:p w:rsidR="005C0F08" w:rsidRPr="00A53FF1" w:rsidRDefault="005C0F08" w:rsidP="00A53FF1">
          <w:pPr>
            <w:pStyle w:val="NormalWeb"/>
            <w:spacing w:before="0" w:beforeAutospacing="0" w:after="0" w:afterAutospacing="0"/>
            <w:jc w:val="both"/>
            <w:divId w:val="1433821901"/>
          </w:pPr>
          <w:r w:rsidRPr="00A53FF1">
            <w:t> </w:t>
          </w:r>
        </w:p>
        <w:p w:rsidR="005C0F08" w:rsidRPr="00A53FF1" w:rsidRDefault="005C0F08" w:rsidP="00A53FF1">
          <w:pPr>
            <w:pStyle w:val="NormalWeb"/>
            <w:spacing w:before="0" w:beforeAutospacing="0" w:after="0" w:afterAutospacing="0"/>
            <w:jc w:val="both"/>
            <w:divId w:val="1433821901"/>
          </w:pPr>
          <w:r w:rsidRPr="00A53FF1">
            <w:t>The Government Accountability Office has concluded that the relocation of AFRICOM to the United States would generate tremendous cost savings and economic benefits, and Ellington Field Joint Reserve Base offers advantages that would enhance the effectiveness of the headquarters.</w:t>
          </w:r>
        </w:p>
        <w:p w:rsidR="005C0F08" w:rsidRPr="003C08A7" w:rsidRDefault="005C0F08" w:rsidP="00A53FF1">
          <w:pPr>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5C0F08" w:rsidRDefault="005C0F0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87DDE6EC8264F7C879D3642B7289C9E"/>
          </w:placeholder>
        </w:sdtPr>
        <w:sdtContent>
          <w:r>
            <w:rPr>
              <w:rFonts w:eastAsia="Times New Roman" w:cs="Times New Roman"/>
              <w:b/>
              <w:szCs w:val="24"/>
              <w:u w:val="single"/>
            </w:rPr>
            <w:t>RESOLVED</w:t>
          </w:r>
        </w:sdtContent>
      </w:sdt>
    </w:p>
    <w:p w:rsidR="005C0F08" w:rsidRPr="00241F5A" w:rsidRDefault="005C0F08" w:rsidP="00241F5A">
      <w:pPr>
        <w:spacing w:after="0" w:line="240" w:lineRule="auto"/>
        <w:jc w:val="both"/>
      </w:pPr>
    </w:p>
    <w:p w:rsidR="005C0F08" w:rsidRDefault="005C0F08" w:rsidP="00241F5A">
      <w:pPr>
        <w:spacing w:after="0" w:line="240" w:lineRule="auto"/>
        <w:jc w:val="both"/>
      </w:pPr>
      <w:r w:rsidRPr="00241F5A">
        <w:t>That the 85th Legislature of the State of Texas hereby respectfully urge the United States Congress to direct the Department of Defense to relocate the United States Africa Command to Ellington Field Joint Reserve Base in Houston</w:t>
      </w:r>
      <w:r>
        <w:t>.</w:t>
      </w:r>
    </w:p>
    <w:p w:rsidR="005C0F08" w:rsidRPr="00241F5A" w:rsidRDefault="005C0F08" w:rsidP="00241F5A">
      <w:pPr>
        <w:spacing w:after="0" w:line="240" w:lineRule="auto"/>
        <w:jc w:val="both"/>
      </w:pPr>
    </w:p>
    <w:p w:rsidR="005C0F08" w:rsidRDefault="005C0F08" w:rsidP="00241F5A">
      <w:pPr>
        <w:spacing w:after="0" w:line="240" w:lineRule="auto"/>
        <w:jc w:val="both"/>
      </w:pPr>
      <w:r w:rsidRPr="00241F5A">
        <w:t>That the Texas secretary of state forward official copies of this resolution to the president of the United States, to the secretary of the Department of Defense,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p w:rsidR="005C0F08" w:rsidRPr="0028694E" w:rsidRDefault="005C0F08" w:rsidP="0028694E"/>
    <w:p w:rsidR="005C0F08" w:rsidRPr="000C6CCB" w:rsidRDefault="005C0F08" w:rsidP="000C6CCB"/>
    <w:p w:rsidR="005C0F08" w:rsidRPr="003C08A7" w:rsidRDefault="005C0F08" w:rsidP="003C08A7"/>
    <w:sectPr w:rsidR="005C0F08" w:rsidRPr="003C08A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227" w:rsidRDefault="00B55227" w:rsidP="000F1DF9">
      <w:pPr>
        <w:spacing w:after="0" w:line="240" w:lineRule="auto"/>
      </w:pPr>
      <w:r>
        <w:separator/>
      </w:r>
    </w:p>
  </w:endnote>
  <w:endnote w:type="continuationSeparator" w:id="0">
    <w:p w:rsidR="00B55227" w:rsidRDefault="00B552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52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C0F08">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C0F08">
                <w:rPr>
                  <w:sz w:val="20"/>
                  <w:szCs w:val="20"/>
                </w:rPr>
                <w:t>S.C.R. 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C0F0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52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C0F0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C0F0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227" w:rsidRDefault="00B55227" w:rsidP="000F1DF9">
      <w:pPr>
        <w:spacing w:after="0" w:line="240" w:lineRule="auto"/>
      </w:pPr>
      <w:r>
        <w:separator/>
      </w:r>
    </w:p>
  </w:footnote>
  <w:footnote w:type="continuationSeparator" w:id="0">
    <w:p w:rsidR="00B55227" w:rsidRDefault="00B5522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0F08"/>
    <w:rsid w:val="005E0AC7"/>
    <w:rsid w:val="005F46D7"/>
    <w:rsid w:val="00605CA0"/>
    <w:rsid w:val="006529C4"/>
    <w:rsid w:val="006D756B"/>
    <w:rsid w:val="00774EC7"/>
    <w:rsid w:val="00833061"/>
    <w:rsid w:val="008A6859"/>
    <w:rsid w:val="0093341F"/>
    <w:rsid w:val="00986E9F"/>
    <w:rsid w:val="00AE3F44"/>
    <w:rsid w:val="00B43543"/>
    <w:rsid w:val="00B53F07"/>
    <w:rsid w:val="00B5522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C0F0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C0F0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82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C1AC2" w:rsidP="007C1AC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7DC5DEEE62E48BCA6114E4B103BC29A"/>
        <w:category>
          <w:name w:val="General"/>
          <w:gallery w:val="placeholder"/>
        </w:category>
        <w:types>
          <w:type w:val="bbPlcHdr"/>
        </w:types>
        <w:behaviors>
          <w:behavior w:val="content"/>
        </w:behaviors>
        <w:guid w:val="{42C51315-2B21-4B15-BC8A-6875029AC02A}"/>
      </w:docPartPr>
      <w:docPartBody>
        <w:p w:rsidR="00000000" w:rsidRDefault="00777B66"/>
      </w:docPartBody>
    </w:docPart>
    <w:docPart>
      <w:docPartPr>
        <w:name w:val="B81A04FFD4CB4B649C5DEE055E1BE581"/>
        <w:category>
          <w:name w:val="General"/>
          <w:gallery w:val="placeholder"/>
        </w:category>
        <w:types>
          <w:type w:val="bbPlcHdr"/>
        </w:types>
        <w:behaviors>
          <w:behavior w:val="content"/>
        </w:behaviors>
        <w:guid w:val="{79A39B12-0FC3-4280-B5A0-9A3D4781F468}"/>
      </w:docPartPr>
      <w:docPartBody>
        <w:p w:rsidR="00000000" w:rsidRDefault="00777B66"/>
      </w:docPartBody>
    </w:docPart>
    <w:docPart>
      <w:docPartPr>
        <w:name w:val="96A0540B48EB432A8FCC2A497EFCB667"/>
        <w:category>
          <w:name w:val="General"/>
          <w:gallery w:val="placeholder"/>
        </w:category>
        <w:types>
          <w:type w:val="bbPlcHdr"/>
        </w:types>
        <w:behaviors>
          <w:behavior w:val="content"/>
        </w:behaviors>
        <w:guid w:val="{32B5AB38-3C28-457B-BC78-87CD8ADC22BE}"/>
      </w:docPartPr>
      <w:docPartBody>
        <w:p w:rsidR="00000000" w:rsidRDefault="00777B66"/>
      </w:docPartBody>
    </w:docPart>
    <w:docPart>
      <w:docPartPr>
        <w:name w:val="6E01A20235124B3D96B4C91F2FAAE337"/>
        <w:category>
          <w:name w:val="General"/>
          <w:gallery w:val="placeholder"/>
        </w:category>
        <w:types>
          <w:type w:val="bbPlcHdr"/>
        </w:types>
        <w:behaviors>
          <w:behavior w:val="content"/>
        </w:behaviors>
        <w:guid w:val="{965D87E3-C322-4C88-80C1-DF14F6752A01}"/>
      </w:docPartPr>
      <w:docPartBody>
        <w:p w:rsidR="00000000" w:rsidRDefault="00777B66"/>
      </w:docPartBody>
    </w:docPart>
    <w:docPart>
      <w:docPartPr>
        <w:name w:val="44D02D1C863A4942BDDA462A284C9EF7"/>
        <w:category>
          <w:name w:val="General"/>
          <w:gallery w:val="placeholder"/>
        </w:category>
        <w:types>
          <w:type w:val="bbPlcHdr"/>
        </w:types>
        <w:behaviors>
          <w:behavior w:val="content"/>
        </w:behaviors>
        <w:guid w:val="{C49640FC-9F34-4E96-999B-01B611A28F94}"/>
      </w:docPartPr>
      <w:docPartBody>
        <w:p w:rsidR="00000000" w:rsidRDefault="00777B66"/>
      </w:docPartBody>
    </w:docPart>
    <w:docPart>
      <w:docPartPr>
        <w:name w:val="AAED64035B27486EA6E96AB57C3BDB2E"/>
        <w:category>
          <w:name w:val="General"/>
          <w:gallery w:val="placeholder"/>
        </w:category>
        <w:types>
          <w:type w:val="bbPlcHdr"/>
        </w:types>
        <w:behaviors>
          <w:behavior w:val="content"/>
        </w:behaviors>
        <w:guid w:val="{3F3C3A16-AA88-4AB9-8390-54342A644256}"/>
      </w:docPartPr>
      <w:docPartBody>
        <w:p w:rsidR="00000000" w:rsidRDefault="00777B66"/>
      </w:docPartBody>
    </w:docPart>
    <w:docPart>
      <w:docPartPr>
        <w:name w:val="1D6F99CE7D1943ABABC8BFE2D034DF89"/>
        <w:category>
          <w:name w:val="General"/>
          <w:gallery w:val="placeholder"/>
        </w:category>
        <w:types>
          <w:type w:val="bbPlcHdr"/>
        </w:types>
        <w:behaviors>
          <w:behavior w:val="content"/>
        </w:behaviors>
        <w:guid w:val="{D428A93E-A160-4E31-92B3-73AB0E4B5F85}"/>
      </w:docPartPr>
      <w:docPartBody>
        <w:p w:rsidR="00000000" w:rsidRDefault="00777B66"/>
      </w:docPartBody>
    </w:docPart>
    <w:docPart>
      <w:docPartPr>
        <w:name w:val="0E835554A88D4307AC393E9D420665E4"/>
        <w:category>
          <w:name w:val="General"/>
          <w:gallery w:val="placeholder"/>
        </w:category>
        <w:types>
          <w:type w:val="bbPlcHdr"/>
        </w:types>
        <w:behaviors>
          <w:behavior w:val="content"/>
        </w:behaviors>
        <w:guid w:val="{453C3BFB-0E05-44B7-AD93-969BF0A88C3F}"/>
      </w:docPartPr>
      <w:docPartBody>
        <w:p w:rsidR="00000000" w:rsidRDefault="00777B66"/>
      </w:docPartBody>
    </w:docPart>
    <w:docPart>
      <w:docPartPr>
        <w:name w:val="394AB0C940244DF9BF287A94F8DA21F9"/>
        <w:category>
          <w:name w:val="General"/>
          <w:gallery w:val="placeholder"/>
        </w:category>
        <w:types>
          <w:type w:val="bbPlcHdr"/>
        </w:types>
        <w:behaviors>
          <w:behavior w:val="content"/>
        </w:behaviors>
        <w:guid w:val="{C7A2F4BD-2684-4B96-9B63-F6F4B041330B}"/>
      </w:docPartPr>
      <w:docPartBody>
        <w:p w:rsidR="00000000" w:rsidRDefault="007C1AC2" w:rsidP="007C1AC2">
          <w:pPr>
            <w:pStyle w:val="394AB0C940244DF9BF287A94F8DA21F9"/>
          </w:pPr>
          <w:r w:rsidRPr="00A30DD1">
            <w:rPr>
              <w:rStyle w:val="PlaceholderText"/>
            </w:rPr>
            <w:t>Click here to enter a date.</w:t>
          </w:r>
        </w:p>
      </w:docPartBody>
    </w:docPart>
    <w:docPart>
      <w:docPartPr>
        <w:name w:val="E9AC7AF7CE59451694E1CA785189785A"/>
        <w:category>
          <w:name w:val="General"/>
          <w:gallery w:val="placeholder"/>
        </w:category>
        <w:types>
          <w:type w:val="bbPlcHdr"/>
        </w:types>
        <w:behaviors>
          <w:behavior w:val="content"/>
        </w:behaviors>
        <w:guid w:val="{00C3A875-0C86-4322-8524-C6813D9F9E32}"/>
      </w:docPartPr>
      <w:docPartBody>
        <w:p w:rsidR="00000000" w:rsidRDefault="00777B66"/>
      </w:docPartBody>
    </w:docPart>
    <w:docPart>
      <w:docPartPr>
        <w:name w:val="93BEF29CE2034939837AE064B92BB764"/>
        <w:category>
          <w:name w:val="General"/>
          <w:gallery w:val="placeholder"/>
        </w:category>
        <w:types>
          <w:type w:val="bbPlcHdr"/>
        </w:types>
        <w:behaviors>
          <w:behavior w:val="content"/>
        </w:behaviors>
        <w:guid w:val="{0701E087-B97E-4374-BA1C-14D3DEE2DEFC}"/>
      </w:docPartPr>
      <w:docPartBody>
        <w:p w:rsidR="00000000" w:rsidRDefault="00777B66"/>
      </w:docPartBody>
    </w:docPart>
    <w:docPart>
      <w:docPartPr>
        <w:name w:val="FB69022CD2AE409AA72F2871403C4584"/>
        <w:category>
          <w:name w:val="General"/>
          <w:gallery w:val="placeholder"/>
        </w:category>
        <w:types>
          <w:type w:val="bbPlcHdr"/>
        </w:types>
        <w:behaviors>
          <w:behavior w:val="content"/>
        </w:behaviors>
        <w:guid w:val="{8E3A3E91-4EDB-456A-BCE4-D624D357959C}"/>
      </w:docPartPr>
      <w:docPartBody>
        <w:p w:rsidR="00000000" w:rsidRDefault="007C1AC2" w:rsidP="007C1AC2">
          <w:pPr>
            <w:pStyle w:val="FB69022CD2AE409AA72F2871403C4584"/>
          </w:pPr>
          <w:r>
            <w:rPr>
              <w:rFonts w:eastAsia="Times New Roman" w:cs="Times New Roman"/>
              <w:bCs/>
              <w:szCs w:val="24"/>
            </w:rPr>
            <w:t xml:space="preserve"> </w:t>
          </w:r>
        </w:p>
      </w:docPartBody>
    </w:docPart>
    <w:docPart>
      <w:docPartPr>
        <w:name w:val="087DDE6EC8264F7C879D3642B7289C9E"/>
        <w:category>
          <w:name w:val="General"/>
          <w:gallery w:val="placeholder"/>
        </w:category>
        <w:types>
          <w:type w:val="bbPlcHdr"/>
        </w:types>
        <w:behaviors>
          <w:behavior w:val="content"/>
        </w:behaviors>
        <w:guid w:val="{20890C7D-5884-414E-88EA-ADF0BD9E7FCB}"/>
      </w:docPartPr>
      <w:docPartBody>
        <w:p w:rsidR="00000000" w:rsidRDefault="00777B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7B66"/>
    <w:rsid w:val="007C1AC2"/>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A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C1AC2"/>
    <w:rPr>
      <w:rFonts w:ascii="Times New Roman" w:hAnsi="Times New Roman"/>
      <w:sz w:val="24"/>
    </w:rPr>
  </w:style>
  <w:style w:type="paragraph" w:customStyle="1" w:styleId="487D89B4F8B34DB4967D41FE18F7F88D7">
    <w:name w:val="487D89B4F8B34DB4967D41FE18F7F88D7"/>
    <w:rsid w:val="007C1AC2"/>
    <w:rPr>
      <w:rFonts w:ascii="Times New Roman" w:hAnsi="Times New Roman"/>
      <w:sz w:val="24"/>
    </w:rPr>
  </w:style>
  <w:style w:type="paragraph" w:customStyle="1" w:styleId="AE2570ED5D764CD7AF9686706F550F4620">
    <w:name w:val="AE2570ED5D764CD7AF9686706F550F4620"/>
    <w:rsid w:val="007C1AC2"/>
    <w:pPr>
      <w:tabs>
        <w:tab w:val="center" w:pos="4680"/>
        <w:tab w:val="right" w:pos="9360"/>
      </w:tabs>
      <w:spacing w:after="0" w:line="240" w:lineRule="auto"/>
    </w:pPr>
    <w:rPr>
      <w:rFonts w:ascii="Times New Roman" w:hAnsi="Times New Roman"/>
      <w:sz w:val="24"/>
    </w:rPr>
  </w:style>
  <w:style w:type="paragraph" w:customStyle="1" w:styleId="394AB0C940244DF9BF287A94F8DA21F9">
    <w:name w:val="394AB0C940244DF9BF287A94F8DA21F9"/>
    <w:rsid w:val="007C1AC2"/>
  </w:style>
  <w:style w:type="paragraph" w:customStyle="1" w:styleId="FB69022CD2AE409AA72F2871403C4584">
    <w:name w:val="FB69022CD2AE409AA72F2871403C4584"/>
    <w:rsid w:val="007C1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A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C1AC2"/>
    <w:rPr>
      <w:rFonts w:ascii="Times New Roman" w:hAnsi="Times New Roman"/>
      <w:sz w:val="24"/>
    </w:rPr>
  </w:style>
  <w:style w:type="paragraph" w:customStyle="1" w:styleId="487D89B4F8B34DB4967D41FE18F7F88D7">
    <w:name w:val="487D89B4F8B34DB4967D41FE18F7F88D7"/>
    <w:rsid w:val="007C1AC2"/>
    <w:rPr>
      <w:rFonts w:ascii="Times New Roman" w:hAnsi="Times New Roman"/>
      <w:sz w:val="24"/>
    </w:rPr>
  </w:style>
  <w:style w:type="paragraph" w:customStyle="1" w:styleId="AE2570ED5D764CD7AF9686706F550F4620">
    <w:name w:val="AE2570ED5D764CD7AF9686706F550F4620"/>
    <w:rsid w:val="007C1AC2"/>
    <w:pPr>
      <w:tabs>
        <w:tab w:val="center" w:pos="4680"/>
        <w:tab w:val="right" w:pos="9360"/>
      </w:tabs>
      <w:spacing w:after="0" w:line="240" w:lineRule="auto"/>
    </w:pPr>
    <w:rPr>
      <w:rFonts w:ascii="Times New Roman" w:hAnsi="Times New Roman"/>
      <w:sz w:val="24"/>
    </w:rPr>
  </w:style>
  <w:style w:type="paragraph" w:customStyle="1" w:styleId="394AB0C940244DF9BF287A94F8DA21F9">
    <w:name w:val="394AB0C940244DF9BF287A94F8DA21F9"/>
    <w:rsid w:val="007C1AC2"/>
  </w:style>
  <w:style w:type="paragraph" w:customStyle="1" w:styleId="FB69022CD2AE409AA72F2871403C4584">
    <w:name w:val="FB69022CD2AE409AA72F2871403C4584"/>
    <w:rsid w:val="007C1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855553F-C3CB-4E8E-971B-CBC0B265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439</Words>
  <Characters>2508</Characters>
  <Application>Microsoft Office Word</Application>
  <DocSecurity>0</DocSecurity>
  <Lines>20</Lines>
  <Paragraphs>5</Paragraphs>
  <ScaleCrop>false</ScaleCrop>
  <Company>Texas Legislative Council</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2017-07-31T13:12:00Z</cp:lastPrinted>
  <dcterms:created xsi:type="dcterms:W3CDTF">2015-05-29T14:24:00Z</dcterms:created>
  <dcterms:modified xsi:type="dcterms:W3CDTF">2017-07-31T13:12:00Z</dcterms:modified>
</cp:coreProperties>
</file>

<file path=docProps/custom.xml><?xml version="1.0" encoding="utf-8"?>
<op:Properties xmlns:vt="http://schemas.openxmlformats.org/officeDocument/2006/docPropsVTypes" xmlns:op="http://schemas.openxmlformats.org/officeDocument/2006/custom-properties"/>
</file>