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30" w:rsidRDefault="00EC2A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A39C2B7292456E81C6BE4C762E0BA5"/>
          </w:placeholder>
        </w:sdtPr>
        <w:sdtContent>
          <w:r w:rsidRPr="005C2A78">
            <w:rPr>
              <w:rFonts w:cs="Times New Roman"/>
              <w:b/>
              <w:szCs w:val="24"/>
              <w:u w:val="single"/>
            </w:rPr>
            <w:t>BILL ANALYSIS</w:t>
          </w:r>
        </w:sdtContent>
      </w:sdt>
    </w:p>
    <w:p w:rsidR="00EC2A30" w:rsidRPr="00585C31" w:rsidRDefault="00EC2A30" w:rsidP="000F1DF9">
      <w:pPr>
        <w:spacing w:after="0" w:line="240" w:lineRule="auto"/>
        <w:rPr>
          <w:rFonts w:cs="Times New Roman"/>
          <w:szCs w:val="24"/>
        </w:rPr>
      </w:pPr>
    </w:p>
    <w:p w:rsidR="00EC2A30" w:rsidRPr="00585C31" w:rsidRDefault="00EC2A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2A30" w:rsidTr="000F1DF9">
        <w:tc>
          <w:tcPr>
            <w:tcW w:w="2718" w:type="dxa"/>
          </w:tcPr>
          <w:p w:rsidR="00EC2A30" w:rsidRPr="005C2A78" w:rsidRDefault="00EC2A30" w:rsidP="006D756B">
            <w:pPr>
              <w:rPr>
                <w:rFonts w:cs="Times New Roman"/>
                <w:szCs w:val="24"/>
              </w:rPr>
            </w:pPr>
            <w:sdt>
              <w:sdtPr>
                <w:rPr>
                  <w:rFonts w:cs="Times New Roman"/>
                  <w:szCs w:val="24"/>
                </w:rPr>
                <w:alias w:val="Agency Title"/>
                <w:tag w:val="AgencyTitleContentControl"/>
                <w:id w:val="1920747753"/>
                <w:lock w:val="sdtContentLocked"/>
                <w:placeholder>
                  <w:docPart w:val="29D14593986F4BD2BB9C9DF5665EB917"/>
                </w:placeholder>
              </w:sdtPr>
              <w:sdtEndPr>
                <w:rPr>
                  <w:rFonts w:cstheme="minorBidi"/>
                  <w:szCs w:val="22"/>
                </w:rPr>
              </w:sdtEndPr>
              <w:sdtContent>
                <w:r>
                  <w:rPr>
                    <w:rFonts w:cs="Times New Roman"/>
                    <w:szCs w:val="24"/>
                  </w:rPr>
                  <w:t>Senate Research Center</w:t>
                </w:r>
              </w:sdtContent>
            </w:sdt>
          </w:p>
        </w:tc>
        <w:tc>
          <w:tcPr>
            <w:tcW w:w="6858" w:type="dxa"/>
          </w:tcPr>
          <w:p w:rsidR="00EC2A30" w:rsidRPr="00FF6471" w:rsidRDefault="00EC2A30" w:rsidP="000F1DF9">
            <w:pPr>
              <w:jc w:val="right"/>
              <w:rPr>
                <w:rFonts w:cs="Times New Roman"/>
                <w:szCs w:val="24"/>
              </w:rPr>
            </w:pPr>
            <w:sdt>
              <w:sdtPr>
                <w:rPr>
                  <w:rFonts w:cs="Times New Roman"/>
                  <w:szCs w:val="24"/>
                </w:rPr>
                <w:alias w:val="Bill Number"/>
                <w:tag w:val="BillNumberOne"/>
                <w:id w:val="-410784069"/>
                <w:lock w:val="sdtContentLocked"/>
                <w:placeholder>
                  <w:docPart w:val="53207D685EED4B3FA9DEAE6F8E4CB275"/>
                </w:placeholder>
              </w:sdtPr>
              <w:sdtContent>
                <w:r>
                  <w:rPr>
                    <w:rFonts w:cs="Times New Roman"/>
                    <w:szCs w:val="24"/>
                  </w:rPr>
                  <w:t>S.C.R. 42</w:t>
                </w:r>
              </w:sdtContent>
            </w:sdt>
          </w:p>
        </w:tc>
      </w:tr>
      <w:tr w:rsidR="00EC2A30" w:rsidTr="000F1DF9">
        <w:sdt>
          <w:sdtPr>
            <w:rPr>
              <w:rFonts w:cs="Times New Roman"/>
              <w:szCs w:val="24"/>
            </w:rPr>
            <w:alias w:val="TLCNumber"/>
            <w:tag w:val="TLCNumber"/>
            <w:id w:val="-542600604"/>
            <w:lock w:val="sdtLocked"/>
            <w:placeholder>
              <w:docPart w:val="8E12ECAA441147579B77B2E07B85189E"/>
            </w:placeholder>
          </w:sdtPr>
          <w:sdtContent>
            <w:tc>
              <w:tcPr>
                <w:tcW w:w="2718" w:type="dxa"/>
              </w:tcPr>
              <w:p w:rsidR="00EC2A30" w:rsidRPr="000F1DF9" w:rsidRDefault="00EC2A30" w:rsidP="00C65088">
                <w:pPr>
                  <w:rPr>
                    <w:rFonts w:cs="Times New Roman"/>
                    <w:szCs w:val="24"/>
                  </w:rPr>
                </w:pPr>
                <w:r>
                  <w:rPr>
                    <w:rFonts w:cs="Times New Roman"/>
                    <w:szCs w:val="24"/>
                  </w:rPr>
                  <w:t>85R13797 BPG-D</w:t>
                </w:r>
              </w:p>
            </w:tc>
          </w:sdtContent>
        </w:sdt>
        <w:tc>
          <w:tcPr>
            <w:tcW w:w="6858" w:type="dxa"/>
          </w:tcPr>
          <w:p w:rsidR="00EC2A30" w:rsidRPr="005C2A78" w:rsidRDefault="00EC2A30" w:rsidP="006D756B">
            <w:pPr>
              <w:jc w:val="right"/>
              <w:rPr>
                <w:rFonts w:cs="Times New Roman"/>
                <w:szCs w:val="24"/>
              </w:rPr>
            </w:pPr>
            <w:sdt>
              <w:sdtPr>
                <w:rPr>
                  <w:rFonts w:cs="Times New Roman"/>
                  <w:szCs w:val="24"/>
                </w:rPr>
                <w:alias w:val="Author Label"/>
                <w:tag w:val="By"/>
                <w:id w:val="72399597"/>
                <w:lock w:val="sdtLocked"/>
                <w:placeholder>
                  <w:docPart w:val="E2406F3FB41E4135B617D1CFD7DF23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CE613E0B364F29B5448B0F41FFCA41"/>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736CFAE0A2E74949BE6F2158321A28E1"/>
                </w:placeholder>
                <w:showingPlcHdr/>
              </w:sdtPr>
              <w:sdtContent/>
            </w:sdt>
          </w:p>
        </w:tc>
      </w:tr>
      <w:tr w:rsidR="00EC2A30" w:rsidTr="000F1DF9">
        <w:tc>
          <w:tcPr>
            <w:tcW w:w="2718" w:type="dxa"/>
          </w:tcPr>
          <w:p w:rsidR="00EC2A30" w:rsidRPr="00BC7495" w:rsidRDefault="00EC2A30" w:rsidP="000F1DF9">
            <w:pPr>
              <w:rPr>
                <w:rFonts w:cs="Times New Roman"/>
                <w:szCs w:val="24"/>
              </w:rPr>
            </w:pPr>
          </w:p>
        </w:tc>
        <w:sdt>
          <w:sdtPr>
            <w:rPr>
              <w:rFonts w:cs="Times New Roman"/>
              <w:szCs w:val="24"/>
            </w:rPr>
            <w:alias w:val="Committee"/>
            <w:tag w:val="Committee"/>
            <w:id w:val="1914272295"/>
            <w:lock w:val="sdtContentLocked"/>
            <w:placeholder>
              <w:docPart w:val="12E9BDDDC88741BFB10917C3E20678CE"/>
            </w:placeholder>
          </w:sdtPr>
          <w:sdtContent>
            <w:tc>
              <w:tcPr>
                <w:tcW w:w="6858" w:type="dxa"/>
              </w:tcPr>
              <w:p w:rsidR="00EC2A30" w:rsidRPr="00FF6471" w:rsidRDefault="00EC2A30" w:rsidP="000F1DF9">
                <w:pPr>
                  <w:jc w:val="right"/>
                  <w:rPr>
                    <w:rFonts w:cs="Times New Roman"/>
                    <w:szCs w:val="24"/>
                  </w:rPr>
                </w:pPr>
                <w:r>
                  <w:rPr>
                    <w:rFonts w:cs="Times New Roman"/>
                    <w:szCs w:val="24"/>
                  </w:rPr>
                  <w:t>Transportation</w:t>
                </w:r>
              </w:p>
            </w:tc>
          </w:sdtContent>
        </w:sdt>
      </w:tr>
      <w:tr w:rsidR="00EC2A30" w:rsidTr="000F1DF9">
        <w:tc>
          <w:tcPr>
            <w:tcW w:w="2718" w:type="dxa"/>
          </w:tcPr>
          <w:p w:rsidR="00EC2A30" w:rsidRPr="00BC7495" w:rsidRDefault="00EC2A30" w:rsidP="000F1DF9">
            <w:pPr>
              <w:rPr>
                <w:rFonts w:cs="Times New Roman"/>
                <w:szCs w:val="24"/>
              </w:rPr>
            </w:pPr>
          </w:p>
        </w:tc>
        <w:sdt>
          <w:sdtPr>
            <w:rPr>
              <w:rFonts w:cs="Times New Roman"/>
              <w:szCs w:val="24"/>
            </w:rPr>
            <w:alias w:val="Date"/>
            <w:tag w:val="DateContentControl"/>
            <w:id w:val="1178081906"/>
            <w:lock w:val="sdtLocked"/>
            <w:placeholder>
              <w:docPart w:val="0C0099C76FC34ECDBFDC29C97B74CE0F"/>
            </w:placeholder>
            <w:date w:fullDate="2017-04-06T00:00:00Z">
              <w:dateFormat w:val="M/d/yyyy"/>
              <w:lid w:val="en-US"/>
              <w:storeMappedDataAs w:val="dateTime"/>
              <w:calendar w:val="gregorian"/>
            </w:date>
          </w:sdtPr>
          <w:sdtContent>
            <w:tc>
              <w:tcPr>
                <w:tcW w:w="6858" w:type="dxa"/>
              </w:tcPr>
              <w:p w:rsidR="00EC2A30" w:rsidRPr="00FF6471" w:rsidRDefault="00EC2A30" w:rsidP="000F1DF9">
                <w:pPr>
                  <w:jc w:val="right"/>
                  <w:rPr>
                    <w:rFonts w:cs="Times New Roman"/>
                    <w:szCs w:val="24"/>
                  </w:rPr>
                </w:pPr>
                <w:r>
                  <w:rPr>
                    <w:rFonts w:cs="Times New Roman"/>
                    <w:szCs w:val="24"/>
                  </w:rPr>
                  <w:t>4/6/2017</w:t>
                </w:r>
              </w:p>
            </w:tc>
          </w:sdtContent>
        </w:sdt>
      </w:tr>
      <w:tr w:rsidR="00EC2A30" w:rsidTr="000F1DF9">
        <w:tc>
          <w:tcPr>
            <w:tcW w:w="2718" w:type="dxa"/>
          </w:tcPr>
          <w:p w:rsidR="00EC2A30" w:rsidRPr="00BC7495" w:rsidRDefault="00EC2A30" w:rsidP="000F1DF9">
            <w:pPr>
              <w:rPr>
                <w:rFonts w:cs="Times New Roman"/>
                <w:szCs w:val="24"/>
              </w:rPr>
            </w:pPr>
          </w:p>
        </w:tc>
        <w:sdt>
          <w:sdtPr>
            <w:rPr>
              <w:rFonts w:cs="Times New Roman"/>
              <w:szCs w:val="24"/>
            </w:rPr>
            <w:alias w:val="BA Version"/>
            <w:tag w:val="BAVersion"/>
            <w:id w:val="-1685590809"/>
            <w:lock w:val="sdtContentLocked"/>
            <w:placeholder>
              <w:docPart w:val="C18AA00C979D46C7A7B1A13338251725"/>
            </w:placeholder>
          </w:sdtPr>
          <w:sdtContent>
            <w:tc>
              <w:tcPr>
                <w:tcW w:w="6858" w:type="dxa"/>
              </w:tcPr>
              <w:p w:rsidR="00EC2A30" w:rsidRPr="00FF6471" w:rsidRDefault="00EC2A30" w:rsidP="000F1DF9">
                <w:pPr>
                  <w:jc w:val="right"/>
                  <w:rPr>
                    <w:rFonts w:cs="Times New Roman"/>
                    <w:szCs w:val="24"/>
                  </w:rPr>
                </w:pPr>
                <w:r>
                  <w:rPr>
                    <w:rFonts w:cs="Times New Roman"/>
                    <w:szCs w:val="24"/>
                  </w:rPr>
                  <w:t>As Filed</w:t>
                </w:r>
              </w:p>
            </w:tc>
          </w:sdtContent>
        </w:sdt>
      </w:tr>
    </w:tbl>
    <w:p w:rsidR="00EC2A30" w:rsidRPr="00FF6471" w:rsidRDefault="00EC2A30" w:rsidP="000F1DF9">
      <w:pPr>
        <w:spacing w:after="0" w:line="240" w:lineRule="auto"/>
        <w:rPr>
          <w:rFonts w:cs="Times New Roman"/>
          <w:szCs w:val="24"/>
        </w:rPr>
      </w:pPr>
    </w:p>
    <w:p w:rsidR="00EC2A30" w:rsidRPr="00FF6471" w:rsidRDefault="00EC2A30" w:rsidP="000F1DF9">
      <w:pPr>
        <w:spacing w:after="0" w:line="240" w:lineRule="auto"/>
        <w:rPr>
          <w:rFonts w:cs="Times New Roman"/>
          <w:szCs w:val="24"/>
        </w:rPr>
      </w:pPr>
    </w:p>
    <w:p w:rsidR="00EC2A30" w:rsidRPr="00FF6471" w:rsidRDefault="00EC2A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B1993400764FE28A7022C864273A43"/>
        </w:placeholder>
      </w:sdtPr>
      <w:sdtContent>
        <w:p w:rsidR="00EC2A30" w:rsidRDefault="00EC2A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737399C17948D1B7F205EFB5D61FAD"/>
        </w:placeholder>
      </w:sdtPr>
      <w:sdtContent>
        <w:p w:rsidR="00EC2A30" w:rsidRDefault="00EC2A30" w:rsidP="00EC2A30">
          <w:pPr>
            <w:pStyle w:val="NormalWeb"/>
            <w:spacing w:before="0" w:beforeAutospacing="0" w:after="0" w:afterAutospacing="0"/>
            <w:jc w:val="both"/>
            <w:divId w:val="748041206"/>
            <w:rPr>
              <w:rFonts w:eastAsia="Times New Roman"/>
              <w:bCs/>
            </w:rPr>
          </w:pPr>
        </w:p>
        <w:p w:rsidR="00EC2A30" w:rsidRPr="00DA0FF9" w:rsidRDefault="00EC2A30" w:rsidP="00EC2A30">
          <w:pPr>
            <w:pStyle w:val="NormalWeb"/>
            <w:spacing w:before="0" w:beforeAutospacing="0" w:after="0" w:afterAutospacing="0"/>
            <w:jc w:val="both"/>
            <w:divId w:val="748041206"/>
          </w:pPr>
          <w:r w:rsidRPr="00DA0FF9">
            <w:t>Among states with populations greater than five million, the State of Texas has the nation's second-highest rate of traffic deaths per capita.</w:t>
          </w:r>
        </w:p>
        <w:p w:rsidR="00EC2A30" w:rsidRPr="00DA0FF9" w:rsidRDefault="00EC2A30" w:rsidP="00EC2A30">
          <w:pPr>
            <w:pStyle w:val="NormalWeb"/>
            <w:spacing w:before="0" w:beforeAutospacing="0" w:after="0" w:afterAutospacing="0"/>
            <w:jc w:val="both"/>
            <w:divId w:val="748041206"/>
          </w:pPr>
          <w:r w:rsidRPr="00DA0FF9">
            <w:t> </w:t>
          </w:r>
        </w:p>
        <w:p w:rsidR="00EC2A30" w:rsidRPr="00DA0FF9" w:rsidRDefault="00EC2A30" w:rsidP="00EC2A30">
          <w:pPr>
            <w:pStyle w:val="NormalWeb"/>
            <w:spacing w:before="0" w:beforeAutospacing="0" w:after="0" w:afterAutospacing="0"/>
            <w:jc w:val="both"/>
            <w:divId w:val="748041206"/>
          </w:pPr>
          <w:r w:rsidRPr="00DA0FF9">
            <w:t>Every day, 10 people die on Texas roads, and 50 suffer debilitating, life-changin</w:t>
          </w:r>
          <w:r>
            <w:t>g injuries in traffic accidents. F</w:t>
          </w:r>
          <w:r w:rsidRPr="00DA0FF9">
            <w:t>ederal transportation laws already require each state to develop a strategic highway safety plan that focuses the efforts of all safety partners on the highest priority needs, but what Texas requires is the unification of stakeholders in support of an overarching program designed to end acceptance of traffic mayhem as a normative occurrence.</w:t>
          </w:r>
        </w:p>
        <w:p w:rsidR="00EC2A30" w:rsidRPr="00DA0FF9" w:rsidRDefault="00EC2A30" w:rsidP="00EC2A30">
          <w:pPr>
            <w:pStyle w:val="NormalWeb"/>
            <w:spacing w:before="0" w:beforeAutospacing="0" w:after="0" w:afterAutospacing="0"/>
            <w:jc w:val="both"/>
            <w:divId w:val="748041206"/>
          </w:pPr>
          <w:r w:rsidRPr="00DA0FF9">
            <w:t> </w:t>
          </w:r>
        </w:p>
        <w:p w:rsidR="00EC2A30" w:rsidRPr="00DA0FF9" w:rsidRDefault="00EC2A30" w:rsidP="00EC2A30">
          <w:pPr>
            <w:pStyle w:val="NormalWeb"/>
            <w:spacing w:before="0" w:beforeAutospacing="0" w:after="0" w:afterAutospacing="0"/>
            <w:jc w:val="both"/>
            <w:divId w:val="748041206"/>
          </w:pPr>
          <w:r w:rsidRPr="00DA0FF9">
            <w:t>In 1997, Sweden adopted Vision Zero, a systems approach to enhancing traffic safety</w:t>
          </w:r>
          <w:r>
            <w:t>. I</w:t>
          </w:r>
          <w:r w:rsidRPr="00DA0FF9">
            <w:t>t places core responsibility for crashes on overall system design, addressing safety through infrastructure design, vehi</w:t>
          </w:r>
          <w:r>
            <w:t>cle technology, and enforcement. A</w:t>
          </w:r>
          <w:r w:rsidRPr="00DA0FF9">
            <w:t>s a result of this bold initiative, the Scandinavian nation now has one of the lowest annual rates of road deaths in the world, with only 3 out of 100,000, roughly a quarter of the rate in the United States.</w:t>
          </w:r>
        </w:p>
        <w:p w:rsidR="00EC2A30" w:rsidRPr="00DA0FF9" w:rsidRDefault="00EC2A30" w:rsidP="00EC2A30">
          <w:pPr>
            <w:pStyle w:val="NormalWeb"/>
            <w:spacing w:before="0" w:beforeAutospacing="0" w:after="0" w:afterAutospacing="0"/>
            <w:jc w:val="both"/>
            <w:divId w:val="748041206"/>
          </w:pPr>
          <w:r w:rsidRPr="00DA0FF9">
            <w:t> </w:t>
          </w:r>
        </w:p>
        <w:p w:rsidR="00EC2A30" w:rsidRPr="00DA0FF9" w:rsidRDefault="00EC2A30" w:rsidP="00EC2A30">
          <w:pPr>
            <w:pStyle w:val="NormalWeb"/>
            <w:spacing w:before="0" w:beforeAutospacing="0" w:after="0" w:afterAutospacing="0"/>
            <w:jc w:val="both"/>
            <w:divId w:val="748041206"/>
          </w:pPr>
          <w:r w:rsidRPr="00DA0FF9">
            <w:t>Other European countries have significantly reduced fatalities through Vision Zero initiatives, and Spain more than halv</w:t>
          </w:r>
          <w:r>
            <w:t>ed its number of traffic deaths. I</w:t>
          </w:r>
          <w:r w:rsidRPr="00DA0FF9">
            <w:t>n the United States, Vision Zero has proven effective in many places, reducing fatalities by 40 percent or more in Minnes</w:t>
          </w:r>
          <w:r>
            <w:t>ota, Utah, and Washington State.</w:t>
          </w:r>
          <w:r w:rsidRPr="00DA0FF9">
            <w:t xml:space="preserve"> New York City achieved a tremendous reduction in pedestrian fatalities, which in 2014 fell to the lowest number since records began about a century ago.</w:t>
          </w:r>
        </w:p>
        <w:p w:rsidR="00EC2A30" w:rsidRPr="00DA0FF9" w:rsidRDefault="00EC2A30" w:rsidP="00EC2A30">
          <w:pPr>
            <w:pStyle w:val="NormalWeb"/>
            <w:spacing w:before="0" w:beforeAutospacing="0" w:after="0" w:afterAutospacing="0"/>
            <w:jc w:val="both"/>
            <w:divId w:val="748041206"/>
          </w:pPr>
          <w:r w:rsidRPr="00DA0FF9">
            <w:t> </w:t>
          </w:r>
        </w:p>
        <w:p w:rsidR="00EC2A30" w:rsidRPr="00DA0FF9" w:rsidRDefault="00EC2A30" w:rsidP="00EC2A30">
          <w:pPr>
            <w:pStyle w:val="NormalWeb"/>
            <w:spacing w:before="0" w:beforeAutospacing="0" w:after="0" w:afterAutospacing="0"/>
            <w:jc w:val="both"/>
            <w:divId w:val="748041206"/>
          </w:pPr>
          <w:r w:rsidRPr="00DA0FF9">
            <w:t>Vision Zero is based on four principles: ethics, responsibility, system sa</w:t>
          </w:r>
          <w:r>
            <w:t>fety, and mechanisms for change. H</w:t>
          </w:r>
          <w:r w:rsidRPr="00DA0FF9">
            <w:t>uman life and health are paramount, providers and regulators of road traffic systems share responsibility with users, and systems should take account of human fallibility to minimize opportunities for error and th</w:t>
          </w:r>
          <w:r>
            <w:t>e harm done when mistakes occur. F</w:t>
          </w:r>
          <w:r w:rsidRPr="00DA0FF9">
            <w:t>inally, providers and regulators must do their utmost to guarantee the safety of all citizens, cooperating with road users, and all three elements must be prepared to undergo necessary change.</w:t>
          </w:r>
        </w:p>
        <w:p w:rsidR="00EC2A30" w:rsidRPr="00DA0FF9" w:rsidRDefault="00EC2A30" w:rsidP="00EC2A30">
          <w:pPr>
            <w:pStyle w:val="NormalWeb"/>
            <w:spacing w:before="0" w:beforeAutospacing="0" w:after="0" w:afterAutospacing="0"/>
            <w:jc w:val="both"/>
            <w:divId w:val="748041206"/>
          </w:pPr>
          <w:r w:rsidRPr="00DA0FF9">
            <w:t> </w:t>
          </w:r>
        </w:p>
        <w:p w:rsidR="00EC2A30" w:rsidRPr="00DA0FF9" w:rsidRDefault="00EC2A30" w:rsidP="00EC2A30">
          <w:pPr>
            <w:pStyle w:val="NormalWeb"/>
            <w:spacing w:before="0" w:beforeAutospacing="0" w:after="0" w:afterAutospacing="0"/>
            <w:jc w:val="both"/>
            <w:divId w:val="748041206"/>
          </w:pPr>
          <w:r w:rsidRPr="00DA0FF9">
            <w:t>Loss of life is not an acceptable price to pay for mobility, and the state must take a more comprehensive approach to traffic safety, guided by a zero-fatality goal.</w:t>
          </w:r>
        </w:p>
        <w:p w:rsidR="00EC2A30" w:rsidRPr="00D70925" w:rsidRDefault="00EC2A30" w:rsidP="00EC2A30">
          <w:pPr>
            <w:spacing w:after="0" w:line="240" w:lineRule="auto"/>
            <w:jc w:val="both"/>
            <w:rPr>
              <w:rFonts w:eastAsia="Times New Roman" w:cs="Times New Roman"/>
              <w:bCs/>
              <w:szCs w:val="24"/>
            </w:rPr>
          </w:pPr>
        </w:p>
      </w:sdtContent>
    </w:sdt>
    <w:p w:rsidR="00EC2A30" w:rsidRPr="00DA0FF9" w:rsidRDefault="00EC2A30" w:rsidP="000F1DF9">
      <w:pPr>
        <w:spacing w:after="0" w:line="240" w:lineRule="auto"/>
        <w:jc w:val="both"/>
        <w:rPr>
          <w:rFonts w:eastAsia="Times New Roman" w:cs="Times New Roman"/>
          <w:szCs w:val="24"/>
        </w:rPr>
      </w:pPr>
      <w:bookmarkStart w:id="0" w:name="EnrolledProposed"/>
      <w:bookmarkStart w:id="1" w:name="AmendsCurrentLaw"/>
      <w:bookmarkEnd w:id="0"/>
      <w:bookmarkEnd w:id="1"/>
    </w:p>
    <w:p w:rsidR="00EC2A30" w:rsidRDefault="00EC2A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C34A8BFB434B7982787458194B9DB5"/>
          </w:placeholder>
        </w:sdtPr>
        <w:sdtContent>
          <w:r>
            <w:rPr>
              <w:rFonts w:eastAsia="Times New Roman" w:cs="Times New Roman"/>
              <w:b/>
              <w:szCs w:val="24"/>
              <w:u w:val="single"/>
            </w:rPr>
            <w:t>RESOLVED</w:t>
          </w:r>
        </w:sdtContent>
      </w:sdt>
    </w:p>
    <w:p w:rsidR="00EC2A30" w:rsidRDefault="00EC2A30" w:rsidP="003D7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rPr>
      </w:pPr>
    </w:p>
    <w:p w:rsidR="00EC2A30" w:rsidRDefault="00EC2A30" w:rsidP="003D7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rPr>
      </w:pPr>
      <w:r w:rsidRPr="003D7EF8">
        <w:rPr>
          <w:rFonts w:eastAsia="Times New Roman" w:cs="Times New Roman"/>
          <w:szCs w:val="24"/>
        </w:rPr>
        <w:t xml:space="preserve">That the 85th Legislature of the State of Texas hereby direct the Texas Department of Transportation to adopt a Vision Zero strategy to reduce </w:t>
      </w:r>
      <w:r>
        <w:rPr>
          <w:rFonts w:eastAsia="Times New Roman" w:cs="Times New Roman"/>
          <w:szCs w:val="24"/>
        </w:rPr>
        <w:t>traffic fatalities and injuries.</w:t>
      </w:r>
    </w:p>
    <w:p w:rsidR="00EC2A30" w:rsidRDefault="00EC2A30" w:rsidP="003D7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rPr>
      </w:pPr>
      <w:r>
        <w:rPr>
          <w:rFonts w:eastAsia="Times New Roman" w:cs="Times New Roman"/>
          <w:szCs w:val="24"/>
        </w:rPr>
        <w:t xml:space="preserve"> </w:t>
      </w:r>
    </w:p>
    <w:p w:rsidR="00EC2A30" w:rsidRPr="003D7EF8" w:rsidRDefault="00EC2A30" w:rsidP="003D7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rPr>
      </w:pPr>
      <w:r w:rsidRPr="003D7EF8">
        <w:rPr>
          <w:rFonts w:eastAsia="Times New Roman" w:cs="Times New Roman"/>
          <w:szCs w:val="24"/>
        </w:rPr>
        <w:t>That the Texas secretary of state forward an official copy of this resolution to the chair of the board and the executive director of the Texas Department of Transportation.</w:t>
      </w:r>
    </w:p>
    <w:p w:rsidR="00EC2A30" w:rsidRPr="006529C4" w:rsidRDefault="00EC2A30" w:rsidP="00774EC7">
      <w:pPr>
        <w:spacing w:after="0" w:line="240" w:lineRule="auto"/>
        <w:jc w:val="both"/>
        <w:rPr>
          <w:rFonts w:cs="Times New Roman"/>
          <w:szCs w:val="24"/>
        </w:rPr>
      </w:pPr>
    </w:p>
    <w:sectPr w:rsidR="00EC2A3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B7C" w:rsidRDefault="00D43B7C" w:rsidP="000F1DF9">
      <w:pPr>
        <w:spacing w:after="0" w:line="240" w:lineRule="auto"/>
      </w:pPr>
      <w:r>
        <w:separator/>
      </w:r>
    </w:p>
  </w:endnote>
  <w:endnote w:type="continuationSeparator" w:id="0">
    <w:p w:rsidR="00D43B7C" w:rsidRDefault="00D43B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3B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2A30">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C2A30">
                <w:rPr>
                  <w:sz w:val="20"/>
                  <w:szCs w:val="20"/>
                </w:rPr>
                <w:t>S.C.R. 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C2A3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3B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2A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2A3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B7C" w:rsidRDefault="00D43B7C" w:rsidP="000F1DF9">
      <w:pPr>
        <w:spacing w:after="0" w:line="240" w:lineRule="auto"/>
      </w:pPr>
      <w:r>
        <w:separator/>
      </w:r>
    </w:p>
  </w:footnote>
  <w:footnote w:type="continuationSeparator" w:id="0">
    <w:p w:rsidR="00D43B7C" w:rsidRDefault="00D43B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43B7C"/>
    <w:rsid w:val="00D70925"/>
    <w:rsid w:val="00DB48D8"/>
    <w:rsid w:val="00E036F8"/>
    <w:rsid w:val="00E10F50"/>
    <w:rsid w:val="00E23091"/>
    <w:rsid w:val="00E32B14"/>
    <w:rsid w:val="00E46194"/>
    <w:rsid w:val="00EC2A3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C2A3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C2A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4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C3D56" w:rsidP="00FC3D5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A39C2B7292456E81C6BE4C762E0BA5"/>
        <w:category>
          <w:name w:val="General"/>
          <w:gallery w:val="placeholder"/>
        </w:category>
        <w:types>
          <w:type w:val="bbPlcHdr"/>
        </w:types>
        <w:behaviors>
          <w:behavior w:val="content"/>
        </w:behaviors>
        <w:guid w:val="{03874E5B-A7D4-4731-BFD8-BCC924D99CFC}"/>
      </w:docPartPr>
      <w:docPartBody>
        <w:p w:rsidR="00000000" w:rsidRDefault="009731A3"/>
      </w:docPartBody>
    </w:docPart>
    <w:docPart>
      <w:docPartPr>
        <w:name w:val="29D14593986F4BD2BB9C9DF5665EB917"/>
        <w:category>
          <w:name w:val="General"/>
          <w:gallery w:val="placeholder"/>
        </w:category>
        <w:types>
          <w:type w:val="bbPlcHdr"/>
        </w:types>
        <w:behaviors>
          <w:behavior w:val="content"/>
        </w:behaviors>
        <w:guid w:val="{20F0729B-0389-43D7-B4A0-A0AAF78BCADA}"/>
      </w:docPartPr>
      <w:docPartBody>
        <w:p w:rsidR="00000000" w:rsidRDefault="009731A3"/>
      </w:docPartBody>
    </w:docPart>
    <w:docPart>
      <w:docPartPr>
        <w:name w:val="53207D685EED4B3FA9DEAE6F8E4CB275"/>
        <w:category>
          <w:name w:val="General"/>
          <w:gallery w:val="placeholder"/>
        </w:category>
        <w:types>
          <w:type w:val="bbPlcHdr"/>
        </w:types>
        <w:behaviors>
          <w:behavior w:val="content"/>
        </w:behaviors>
        <w:guid w:val="{F5E06A7E-709D-4976-A5BB-B44A1DA7B6C5}"/>
      </w:docPartPr>
      <w:docPartBody>
        <w:p w:rsidR="00000000" w:rsidRDefault="009731A3"/>
      </w:docPartBody>
    </w:docPart>
    <w:docPart>
      <w:docPartPr>
        <w:name w:val="8E12ECAA441147579B77B2E07B85189E"/>
        <w:category>
          <w:name w:val="General"/>
          <w:gallery w:val="placeholder"/>
        </w:category>
        <w:types>
          <w:type w:val="bbPlcHdr"/>
        </w:types>
        <w:behaviors>
          <w:behavior w:val="content"/>
        </w:behaviors>
        <w:guid w:val="{04D5CB59-ED75-4A35-AEEF-776D3A4477B6}"/>
      </w:docPartPr>
      <w:docPartBody>
        <w:p w:rsidR="00000000" w:rsidRDefault="009731A3"/>
      </w:docPartBody>
    </w:docPart>
    <w:docPart>
      <w:docPartPr>
        <w:name w:val="E2406F3FB41E4135B617D1CFD7DF23B9"/>
        <w:category>
          <w:name w:val="General"/>
          <w:gallery w:val="placeholder"/>
        </w:category>
        <w:types>
          <w:type w:val="bbPlcHdr"/>
        </w:types>
        <w:behaviors>
          <w:behavior w:val="content"/>
        </w:behaviors>
        <w:guid w:val="{E390C6A7-D019-48CA-88EC-11A65B0E608D}"/>
      </w:docPartPr>
      <w:docPartBody>
        <w:p w:rsidR="00000000" w:rsidRDefault="009731A3"/>
      </w:docPartBody>
    </w:docPart>
    <w:docPart>
      <w:docPartPr>
        <w:name w:val="E2CE613E0B364F29B5448B0F41FFCA41"/>
        <w:category>
          <w:name w:val="General"/>
          <w:gallery w:val="placeholder"/>
        </w:category>
        <w:types>
          <w:type w:val="bbPlcHdr"/>
        </w:types>
        <w:behaviors>
          <w:behavior w:val="content"/>
        </w:behaviors>
        <w:guid w:val="{72A6D4CB-BDD9-4D65-B282-9A1DA603C7C1}"/>
      </w:docPartPr>
      <w:docPartBody>
        <w:p w:rsidR="00000000" w:rsidRDefault="009731A3"/>
      </w:docPartBody>
    </w:docPart>
    <w:docPart>
      <w:docPartPr>
        <w:name w:val="736CFAE0A2E74949BE6F2158321A28E1"/>
        <w:category>
          <w:name w:val="General"/>
          <w:gallery w:val="placeholder"/>
        </w:category>
        <w:types>
          <w:type w:val="bbPlcHdr"/>
        </w:types>
        <w:behaviors>
          <w:behavior w:val="content"/>
        </w:behaviors>
        <w:guid w:val="{34AD4625-C79E-4178-A234-E824A7C20BF2}"/>
      </w:docPartPr>
      <w:docPartBody>
        <w:p w:rsidR="00000000" w:rsidRDefault="009731A3"/>
      </w:docPartBody>
    </w:docPart>
    <w:docPart>
      <w:docPartPr>
        <w:name w:val="12E9BDDDC88741BFB10917C3E20678CE"/>
        <w:category>
          <w:name w:val="General"/>
          <w:gallery w:val="placeholder"/>
        </w:category>
        <w:types>
          <w:type w:val="bbPlcHdr"/>
        </w:types>
        <w:behaviors>
          <w:behavior w:val="content"/>
        </w:behaviors>
        <w:guid w:val="{F157F6C9-23E9-459D-BBD6-AAD6CCBD15B5}"/>
      </w:docPartPr>
      <w:docPartBody>
        <w:p w:rsidR="00000000" w:rsidRDefault="009731A3"/>
      </w:docPartBody>
    </w:docPart>
    <w:docPart>
      <w:docPartPr>
        <w:name w:val="0C0099C76FC34ECDBFDC29C97B74CE0F"/>
        <w:category>
          <w:name w:val="General"/>
          <w:gallery w:val="placeholder"/>
        </w:category>
        <w:types>
          <w:type w:val="bbPlcHdr"/>
        </w:types>
        <w:behaviors>
          <w:behavior w:val="content"/>
        </w:behaviors>
        <w:guid w:val="{4FE9A955-4AC3-4DA2-9F13-90DFBBF4B98C}"/>
      </w:docPartPr>
      <w:docPartBody>
        <w:p w:rsidR="00000000" w:rsidRDefault="00FC3D56" w:rsidP="00FC3D56">
          <w:pPr>
            <w:pStyle w:val="0C0099C76FC34ECDBFDC29C97B74CE0F"/>
          </w:pPr>
          <w:r w:rsidRPr="00A30DD1">
            <w:rPr>
              <w:rStyle w:val="PlaceholderText"/>
            </w:rPr>
            <w:t>Click here to enter a date.</w:t>
          </w:r>
        </w:p>
      </w:docPartBody>
    </w:docPart>
    <w:docPart>
      <w:docPartPr>
        <w:name w:val="C18AA00C979D46C7A7B1A13338251725"/>
        <w:category>
          <w:name w:val="General"/>
          <w:gallery w:val="placeholder"/>
        </w:category>
        <w:types>
          <w:type w:val="bbPlcHdr"/>
        </w:types>
        <w:behaviors>
          <w:behavior w:val="content"/>
        </w:behaviors>
        <w:guid w:val="{B5CDB87E-5F8F-4071-A109-D28BF7126FBE}"/>
      </w:docPartPr>
      <w:docPartBody>
        <w:p w:rsidR="00000000" w:rsidRDefault="009731A3"/>
      </w:docPartBody>
    </w:docPart>
    <w:docPart>
      <w:docPartPr>
        <w:name w:val="23B1993400764FE28A7022C864273A43"/>
        <w:category>
          <w:name w:val="General"/>
          <w:gallery w:val="placeholder"/>
        </w:category>
        <w:types>
          <w:type w:val="bbPlcHdr"/>
        </w:types>
        <w:behaviors>
          <w:behavior w:val="content"/>
        </w:behaviors>
        <w:guid w:val="{8D1F8279-F8FD-44BC-A110-5E71FD5BADB8}"/>
      </w:docPartPr>
      <w:docPartBody>
        <w:p w:rsidR="00000000" w:rsidRDefault="009731A3"/>
      </w:docPartBody>
    </w:docPart>
    <w:docPart>
      <w:docPartPr>
        <w:name w:val="BC737399C17948D1B7F205EFB5D61FAD"/>
        <w:category>
          <w:name w:val="General"/>
          <w:gallery w:val="placeholder"/>
        </w:category>
        <w:types>
          <w:type w:val="bbPlcHdr"/>
        </w:types>
        <w:behaviors>
          <w:behavior w:val="content"/>
        </w:behaviors>
        <w:guid w:val="{05AA9BEE-DEEE-44AA-9739-EBE589AD155F}"/>
      </w:docPartPr>
      <w:docPartBody>
        <w:p w:rsidR="00000000" w:rsidRDefault="00FC3D56" w:rsidP="00FC3D56">
          <w:pPr>
            <w:pStyle w:val="BC737399C17948D1B7F205EFB5D61FAD"/>
          </w:pPr>
          <w:r>
            <w:rPr>
              <w:rFonts w:eastAsia="Times New Roman" w:cs="Times New Roman"/>
              <w:bCs/>
              <w:szCs w:val="24"/>
            </w:rPr>
            <w:t xml:space="preserve"> </w:t>
          </w:r>
        </w:p>
      </w:docPartBody>
    </w:docPart>
    <w:docPart>
      <w:docPartPr>
        <w:name w:val="B1C34A8BFB434B7982787458194B9DB5"/>
        <w:category>
          <w:name w:val="General"/>
          <w:gallery w:val="placeholder"/>
        </w:category>
        <w:types>
          <w:type w:val="bbPlcHdr"/>
        </w:types>
        <w:behaviors>
          <w:behavior w:val="content"/>
        </w:behaviors>
        <w:guid w:val="{2EF1E495-F4E4-483A-B0EA-9EDE977FC87C}"/>
      </w:docPartPr>
      <w:docPartBody>
        <w:p w:rsidR="00000000" w:rsidRDefault="009731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31A3"/>
    <w:rsid w:val="00984D6C"/>
    <w:rsid w:val="00A54AD6"/>
    <w:rsid w:val="00A57564"/>
    <w:rsid w:val="00B252A4"/>
    <w:rsid w:val="00B5530B"/>
    <w:rsid w:val="00C129E8"/>
    <w:rsid w:val="00C968BA"/>
    <w:rsid w:val="00D63E87"/>
    <w:rsid w:val="00D705C9"/>
    <w:rsid w:val="00E35A8C"/>
    <w:rsid w:val="00FC1327"/>
    <w:rsid w:val="00FC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D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C3D56"/>
    <w:rPr>
      <w:rFonts w:ascii="Times New Roman" w:hAnsi="Times New Roman"/>
      <w:sz w:val="24"/>
    </w:rPr>
  </w:style>
  <w:style w:type="paragraph" w:customStyle="1" w:styleId="487D89B4F8B34DB4967D41FE18F7F88D7">
    <w:name w:val="487D89B4F8B34DB4967D41FE18F7F88D7"/>
    <w:rsid w:val="00FC3D56"/>
    <w:rPr>
      <w:rFonts w:ascii="Times New Roman" w:hAnsi="Times New Roman"/>
      <w:sz w:val="24"/>
    </w:rPr>
  </w:style>
  <w:style w:type="paragraph" w:customStyle="1" w:styleId="AE2570ED5D764CD7AF9686706F550F4620">
    <w:name w:val="AE2570ED5D764CD7AF9686706F550F4620"/>
    <w:rsid w:val="00FC3D56"/>
    <w:pPr>
      <w:tabs>
        <w:tab w:val="center" w:pos="4680"/>
        <w:tab w:val="right" w:pos="9360"/>
      </w:tabs>
      <w:spacing w:after="0" w:line="240" w:lineRule="auto"/>
    </w:pPr>
    <w:rPr>
      <w:rFonts w:ascii="Times New Roman" w:hAnsi="Times New Roman"/>
      <w:sz w:val="24"/>
    </w:rPr>
  </w:style>
  <w:style w:type="paragraph" w:customStyle="1" w:styleId="0C0099C76FC34ECDBFDC29C97B74CE0F">
    <w:name w:val="0C0099C76FC34ECDBFDC29C97B74CE0F"/>
    <w:rsid w:val="00FC3D56"/>
  </w:style>
  <w:style w:type="paragraph" w:customStyle="1" w:styleId="BC737399C17948D1B7F205EFB5D61FAD">
    <w:name w:val="BC737399C17948D1B7F205EFB5D61FAD"/>
    <w:rsid w:val="00FC3D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D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C3D56"/>
    <w:rPr>
      <w:rFonts w:ascii="Times New Roman" w:hAnsi="Times New Roman"/>
      <w:sz w:val="24"/>
    </w:rPr>
  </w:style>
  <w:style w:type="paragraph" w:customStyle="1" w:styleId="487D89B4F8B34DB4967D41FE18F7F88D7">
    <w:name w:val="487D89B4F8B34DB4967D41FE18F7F88D7"/>
    <w:rsid w:val="00FC3D56"/>
    <w:rPr>
      <w:rFonts w:ascii="Times New Roman" w:hAnsi="Times New Roman"/>
      <w:sz w:val="24"/>
    </w:rPr>
  </w:style>
  <w:style w:type="paragraph" w:customStyle="1" w:styleId="AE2570ED5D764CD7AF9686706F550F4620">
    <w:name w:val="AE2570ED5D764CD7AF9686706F550F4620"/>
    <w:rsid w:val="00FC3D56"/>
    <w:pPr>
      <w:tabs>
        <w:tab w:val="center" w:pos="4680"/>
        <w:tab w:val="right" w:pos="9360"/>
      </w:tabs>
      <w:spacing w:after="0" w:line="240" w:lineRule="auto"/>
    </w:pPr>
    <w:rPr>
      <w:rFonts w:ascii="Times New Roman" w:hAnsi="Times New Roman"/>
      <w:sz w:val="24"/>
    </w:rPr>
  </w:style>
  <w:style w:type="paragraph" w:customStyle="1" w:styleId="0C0099C76FC34ECDBFDC29C97B74CE0F">
    <w:name w:val="0C0099C76FC34ECDBFDC29C97B74CE0F"/>
    <w:rsid w:val="00FC3D56"/>
  </w:style>
  <w:style w:type="paragraph" w:customStyle="1" w:styleId="BC737399C17948D1B7F205EFB5D61FAD">
    <w:name w:val="BC737399C17948D1B7F205EFB5D61FAD"/>
    <w:rsid w:val="00FC3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75E955-1EA4-4F3B-BE94-5D607C26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415</Words>
  <Characters>2372</Characters>
  <Application>Microsoft Office Word</Application>
  <DocSecurity>0</DocSecurity>
  <Lines>19</Lines>
  <Paragraphs>5</Paragraphs>
  <ScaleCrop>false</ScaleCrop>
  <Company>Texas Legislative Council</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2017-04-06T18:02:00Z</cp:lastPrinted>
  <dcterms:created xsi:type="dcterms:W3CDTF">2015-05-29T14:24:00Z</dcterms:created>
  <dcterms:modified xsi:type="dcterms:W3CDTF">2017-04-06T18:03:00Z</dcterms:modified>
</cp:coreProperties>
</file>

<file path=docProps/custom.xml><?xml version="1.0" encoding="utf-8"?>
<op:Properties xmlns:vt="http://schemas.openxmlformats.org/officeDocument/2006/docPropsVTypes" xmlns:op="http://schemas.openxmlformats.org/officeDocument/2006/custom-properties"/>
</file>