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F4E7A" w:rsidTr="007F4E7A">
        <w:trPr>
          <w:cantSplit/>
          <w:tblHeader/>
        </w:trPr>
        <w:tc>
          <w:tcPr>
            <w:tcW w:w="18713" w:type="dxa"/>
            <w:gridSpan w:val="3"/>
          </w:tcPr>
          <w:p w:rsidR="00D40BC3" w:rsidRDefault="008D3817">
            <w:pPr>
              <w:ind w:left="650"/>
              <w:jc w:val="center"/>
            </w:pPr>
            <w:bookmarkStart w:id="0" w:name="_GoBack"/>
            <w:bookmarkEnd w:id="0"/>
            <w:r>
              <w:rPr>
                <w:b/>
              </w:rPr>
              <w:t>House Bill  1819</w:t>
            </w:r>
          </w:p>
          <w:p w:rsidR="00D40BC3" w:rsidRDefault="008D3817">
            <w:pPr>
              <w:ind w:left="650"/>
              <w:jc w:val="center"/>
            </w:pPr>
            <w:r>
              <w:t>Senate Amendments</w:t>
            </w:r>
          </w:p>
          <w:p w:rsidR="00D40BC3" w:rsidRDefault="008D3817">
            <w:pPr>
              <w:ind w:left="650"/>
              <w:jc w:val="center"/>
            </w:pPr>
            <w:r>
              <w:t>Section-by-Section Analysis</w:t>
            </w:r>
          </w:p>
          <w:p w:rsidR="00D40BC3" w:rsidRDefault="00D40BC3">
            <w:pPr>
              <w:jc w:val="center"/>
            </w:pPr>
          </w:p>
        </w:tc>
      </w:tr>
      <w:tr w:rsidR="00D40BC3">
        <w:trPr>
          <w:cantSplit/>
          <w:tblHeader/>
        </w:trPr>
        <w:tc>
          <w:tcPr>
            <w:tcW w:w="1667" w:type="pct"/>
            <w:tcMar>
              <w:bottom w:w="188" w:type="dxa"/>
              <w:right w:w="0" w:type="dxa"/>
            </w:tcMar>
          </w:tcPr>
          <w:p w:rsidR="00D40BC3" w:rsidRDefault="008D3817">
            <w:pPr>
              <w:jc w:val="center"/>
            </w:pPr>
            <w:r>
              <w:t>HOUSE VERSION</w:t>
            </w:r>
          </w:p>
        </w:tc>
        <w:tc>
          <w:tcPr>
            <w:tcW w:w="1667" w:type="pct"/>
            <w:tcMar>
              <w:bottom w:w="188" w:type="dxa"/>
              <w:right w:w="0" w:type="dxa"/>
            </w:tcMar>
          </w:tcPr>
          <w:p w:rsidR="00D40BC3" w:rsidRDefault="008D3817">
            <w:pPr>
              <w:jc w:val="center"/>
            </w:pPr>
            <w:r>
              <w:t>SENATE VERSION (IE)</w:t>
            </w:r>
          </w:p>
        </w:tc>
        <w:tc>
          <w:tcPr>
            <w:tcW w:w="1667" w:type="pct"/>
            <w:tcMar>
              <w:bottom w:w="188" w:type="dxa"/>
              <w:right w:w="0" w:type="dxa"/>
            </w:tcMar>
          </w:tcPr>
          <w:p w:rsidR="00D40BC3" w:rsidRDefault="008D3817">
            <w:pPr>
              <w:jc w:val="center"/>
            </w:pPr>
            <w:r>
              <w:t>CONFERENCE</w:t>
            </w:r>
          </w:p>
        </w:tc>
      </w:tr>
      <w:tr w:rsidR="00D40BC3">
        <w:tc>
          <w:tcPr>
            <w:tcW w:w="6473" w:type="dxa"/>
          </w:tcPr>
          <w:p w:rsidR="00D40BC3" w:rsidRDefault="008D3817">
            <w:pPr>
              <w:jc w:val="both"/>
            </w:pPr>
            <w:r>
              <w:t>SECTION 1.  Sections 46.05(a) and (e), Penal Code, are amended to read as follows:</w:t>
            </w:r>
          </w:p>
          <w:p w:rsidR="00D40BC3" w:rsidRDefault="008D3817">
            <w:pPr>
              <w:jc w:val="both"/>
            </w:pPr>
            <w:r>
              <w:t>(a)  A person commits an offense if the person intentionally or knowingly possesses, manufactures, transports, repairs, or sells:</w:t>
            </w:r>
          </w:p>
          <w:p w:rsidR="00D40BC3" w:rsidRDefault="008D3817">
            <w:pPr>
              <w:jc w:val="both"/>
            </w:pPr>
            <w:r>
              <w:t>(1)  any of the following items, unless the item is registered in the National Firearms Registration and Transfer Record maintained by the Bureau of Alcohol, Tobacco, Firearms and Explosives or classified as a curio or relic by the United States Department of Justice:</w:t>
            </w:r>
          </w:p>
          <w:p w:rsidR="007F4E7A" w:rsidRDefault="007F4E7A">
            <w:pPr>
              <w:jc w:val="both"/>
            </w:pPr>
          </w:p>
          <w:p w:rsidR="00D40BC3" w:rsidRDefault="008D3817">
            <w:pPr>
              <w:jc w:val="both"/>
            </w:pPr>
            <w:r>
              <w:t>(A)  an explosive weapon;</w:t>
            </w:r>
          </w:p>
          <w:p w:rsidR="00D40BC3" w:rsidRDefault="008D3817">
            <w:pPr>
              <w:jc w:val="both"/>
            </w:pPr>
            <w:r>
              <w:t xml:space="preserve">(B)  a machine gun; </w:t>
            </w:r>
            <w:r>
              <w:rPr>
                <w:u w:val="single"/>
              </w:rPr>
              <w:t>or</w:t>
            </w:r>
          </w:p>
          <w:p w:rsidR="00D40BC3" w:rsidRDefault="008D3817">
            <w:pPr>
              <w:jc w:val="both"/>
            </w:pPr>
            <w:r>
              <w:t>(C)  a short-barrel firearm; [</w:t>
            </w:r>
            <w:r>
              <w:rPr>
                <w:strike/>
              </w:rPr>
              <w:t>or</w:t>
            </w:r>
          </w:p>
          <w:p w:rsidR="00D40BC3" w:rsidRDefault="008D3817">
            <w:pPr>
              <w:jc w:val="both"/>
            </w:pPr>
            <w:r>
              <w:t>[</w:t>
            </w:r>
            <w:r>
              <w:rPr>
                <w:strike/>
              </w:rPr>
              <w:t>(D)  a firearm silencer;</w:t>
            </w:r>
            <w:r>
              <w:t>]</w:t>
            </w:r>
          </w:p>
          <w:p w:rsidR="00D40BC3" w:rsidRDefault="008D3817">
            <w:pPr>
              <w:jc w:val="both"/>
            </w:pPr>
            <w:r>
              <w:t>(2)  knuckles;</w:t>
            </w:r>
          </w:p>
          <w:p w:rsidR="00D40BC3" w:rsidRDefault="008D3817">
            <w:pPr>
              <w:jc w:val="both"/>
            </w:pPr>
            <w:r>
              <w:t>(3)  armor-piercing ammunition;</w:t>
            </w:r>
          </w:p>
          <w:p w:rsidR="00D40BC3" w:rsidRDefault="008D3817">
            <w:pPr>
              <w:jc w:val="both"/>
            </w:pPr>
            <w:r>
              <w:t>(4)  a chemical dispensing device;</w:t>
            </w:r>
          </w:p>
          <w:p w:rsidR="00D40BC3" w:rsidRDefault="008D3817">
            <w:pPr>
              <w:jc w:val="both"/>
            </w:pPr>
            <w:r>
              <w:t>(5)  a zip gun; [</w:t>
            </w:r>
            <w:r>
              <w:rPr>
                <w:strike/>
              </w:rPr>
              <w:t>or</w:t>
            </w:r>
            <w:r>
              <w:t>]</w:t>
            </w:r>
          </w:p>
          <w:p w:rsidR="00D40BC3" w:rsidRDefault="008D3817">
            <w:pPr>
              <w:jc w:val="both"/>
            </w:pPr>
            <w:r>
              <w:t>(6)  a tire deflation device</w:t>
            </w:r>
            <w:r>
              <w:rPr>
                <w:u w:val="single"/>
              </w:rPr>
              <w:t>; or</w:t>
            </w:r>
          </w:p>
          <w:p w:rsidR="00D40BC3" w:rsidRDefault="008D3817">
            <w:pPr>
              <w:jc w:val="both"/>
            </w:pPr>
            <w:r>
              <w:rPr>
                <w:u w:val="single"/>
              </w:rPr>
              <w:t>(7)  a firearm silencer, unless the firearm silencer is classified as a curio or relic by the United States Department of Justice or the actor otherwise possesses, manufactures, transports, repairs, or sells the firearm silencer in compliance with federal law</w:t>
            </w:r>
            <w:r>
              <w:t>.</w:t>
            </w:r>
          </w:p>
          <w:p w:rsidR="00D40BC3" w:rsidRDefault="008D3817">
            <w:pPr>
              <w:jc w:val="both"/>
            </w:pPr>
            <w:r>
              <w:t>(e)  An offense under Subsection (a)(1), (3), (4), [</w:t>
            </w:r>
            <w:r>
              <w:rPr>
                <w:strike/>
              </w:rPr>
              <w:t>or</w:t>
            </w:r>
            <w:r>
              <w:t>] (5)</w:t>
            </w:r>
            <w:r>
              <w:rPr>
                <w:u w:val="single"/>
              </w:rPr>
              <w:t>, or (7)</w:t>
            </w:r>
            <w:r>
              <w:t xml:space="preserve"> is a felony of the third degree.  An offense under Subsection (a)(6) is a state jail felony.  An offense under Subsection (a)(2) is a Class A misdemeanor.</w:t>
            </w:r>
          </w:p>
          <w:p w:rsidR="00D40BC3" w:rsidRDefault="00D40BC3">
            <w:pPr>
              <w:jc w:val="both"/>
            </w:pPr>
          </w:p>
        </w:tc>
        <w:tc>
          <w:tcPr>
            <w:tcW w:w="6480" w:type="dxa"/>
          </w:tcPr>
          <w:p w:rsidR="00D40BC3" w:rsidRDefault="008D3817">
            <w:pPr>
              <w:jc w:val="both"/>
            </w:pPr>
            <w:r>
              <w:t>SECTION 1.  Sections 46.05(a) and (e), Penal Code, are amended to read as follows:</w:t>
            </w:r>
          </w:p>
          <w:p w:rsidR="00D40BC3" w:rsidRDefault="008D3817">
            <w:pPr>
              <w:jc w:val="both"/>
            </w:pPr>
            <w:r>
              <w:t>(a)  A person commits an offense if the person intentionally or knowingly possesses, manufactures, transports, repairs, or sells:</w:t>
            </w:r>
          </w:p>
          <w:p w:rsidR="00D40BC3" w:rsidRDefault="008D3817">
            <w:pPr>
              <w:jc w:val="both"/>
            </w:pPr>
            <w:r>
              <w:t xml:space="preserve">(1)  any of the following items, unless the item is registered in the National Firearms Registration and Transfer Record maintained by the Bureau of Alcohol, Tobacco, Firearms and Explosives or </w:t>
            </w:r>
            <w:r w:rsidRPr="007F4E7A">
              <w:rPr>
                <w:highlight w:val="lightGray"/>
                <w:u w:val="single"/>
              </w:rPr>
              <w:t>otherwise not subject to that registration requirement or unless the item is</w:t>
            </w:r>
            <w:r>
              <w:t xml:space="preserve"> classified as a curio or relic by the United States Department of Justice:  [FA1]</w:t>
            </w:r>
          </w:p>
          <w:p w:rsidR="00D40BC3" w:rsidRDefault="008D3817">
            <w:pPr>
              <w:jc w:val="both"/>
            </w:pPr>
            <w:r>
              <w:t>(A)  an explosive weapon;</w:t>
            </w:r>
          </w:p>
          <w:p w:rsidR="00D40BC3" w:rsidRDefault="008D3817">
            <w:pPr>
              <w:jc w:val="both"/>
            </w:pPr>
            <w:r>
              <w:t xml:space="preserve">(B)  a machine gun; </w:t>
            </w:r>
            <w:r>
              <w:rPr>
                <w:u w:val="single"/>
              </w:rPr>
              <w:t>or</w:t>
            </w:r>
          </w:p>
          <w:p w:rsidR="00D40BC3" w:rsidRDefault="008D3817">
            <w:pPr>
              <w:jc w:val="both"/>
            </w:pPr>
            <w:r>
              <w:t>(C)  a short-barrel firearm; [</w:t>
            </w:r>
            <w:r>
              <w:rPr>
                <w:strike/>
              </w:rPr>
              <w:t>or</w:t>
            </w:r>
          </w:p>
          <w:p w:rsidR="00D40BC3" w:rsidRDefault="008D3817">
            <w:pPr>
              <w:jc w:val="both"/>
            </w:pPr>
            <w:r>
              <w:t>[</w:t>
            </w:r>
            <w:r>
              <w:rPr>
                <w:strike/>
              </w:rPr>
              <w:t>(D)  a firearm silencer;</w:t>
            </w:r>
            <w:r>
              <w:t>]</w:t>
            </w:r>
          </w:p>
          <w:p w:rsidR="00D40BC3" w:rsidRDefault="008D3817">
            <w:pPr>
              <w:jc w:val="both"/>
            </w:pPr>
            <w:r>
              <w:t>(2)  knuckles;</w:t>
            </w:r>
          </w:p>
          <w:p w:rsidR="00D40BC3" w:rsidRDefault="008D3817">
            <w:pPr>
              <w:jc w:val="both"/>
            </w:pPr>
            <w:r>
              <w:t>(3)  armor-piercing ammunition;</w:t>
            </w:r>
          </w:p>
          <w:p w:rsidR="00D40BC3" w:rsidRDefault="008D3817">
            <w:pPr>
              <w:jc w:val="both"/>
            </w:pPr>
            <w:r>
              <w:t>(4)  a chemical dispensing device;</w:t>
            </w:r>
          </w:p>
          <w:p w:rsidR="00D40BC3" w:rsidRDefault="008D3817">
            <w:pPr>
              <w:jc w:val="both"/>
            </w:pPr>
            <w:r>
              <w:t>(5)  a zip gun; [</w:t>
            </w:r>
            <w:r>
              <w:rPr>
                <w:strike/>
              </w:rPr>
              <w:t>or</w:t>
            </w:r>
            <w:r>
              <w:t>]</w:t>
            </w:r>
          </w:p>
          <w:p w:rsidR="00D40BC3" w:rsidRDefault="008D3817">
            <w:pPr>
              <w:jc w:val="both"/>
            </w:pPr>
            <w:r>
              <w:t>(6)  a tire deflation device</w:t>
            </w:r>
            <w:r>
              <w:rPr>
                <w:u w:val="single"/>
              </w:rPr>
              <w:t>; or</w:t>
            </w:r>
          </w:p>
          <w:p w:rsidR="00D40BC3" w:rsidRDefault="008D3817">
            <w:pPr>
              <w:jc w:val="both"/>
            </w:pPr>
            <w:r>
              <w:rPr>
                <w:u w:val="single"/>
              </w:rPr>
              <w:t>(7)  a firearm silencer, unless the firearm silencer is classified as a curio or relic by the United States Department of Justice or the actor otherwise possesses, manufactures, transports, repairs, or sells the firearm silencer in compliance with federal law</w:t>
            </w:r>
            <w:r>
              <w:t>.</w:t>
            </w:r>
          </w:p>
          <w:p w:rsidR="00D40BC3" w:rsidRDefault="008D3817">
            <w:pPr>
              <w:jc w:val="both"/>
            </w:pPr>
            <w:r>
              <w:t>(e)  An offense under Subsection (a)(1), (3), (4), [</w:t>
            </w:r>
            <w:r>
              <w:rPr>
                <w:strike/>
              </w:rPr>
              <w:t>or</w:t>
            </w:r>
            <w:r>
              <w:t>] (5)</w:t>
            </w:r>
            <w:r>
              <w:rPr>
                <w:u w:val="single"/>
              </w:rPr>
              <w:t>, or (7)</w:t>
            </w:r>
            <w:r>
              <w:t xml:space="preserve"> is a felony of the third degree.  An offense under Subsection (a)(6) is a state jail felony.  An offense under Subsection (a)(2) is a Class A misdemeanor.</w:t>
            </w:r>
          </w:p>
          <w:p w:rsidR="00D40BC3" w:rsidRDefault="00D40BC3">
            <w:pPr>
              <w:jc w:val="both"/>
            </w:pPr>
          </w:p>
        </w:tc>
        <w:tc>
          <w:tcPr>
            <w:tcW w:w="5760" w:type="dxa"/>
          </w:tcPr>
          <w:p w:rsidR="00D40BC3" w:rsidRDefault="00D40BC3">
            <w:pPr>
              <w:jc w:val="both"/>
            </w:pPr>
          </w:p>
        </w:tc>
      </w:tr>
      <w:tr w:rsidR="00D40BC3">
        <w:tc>
          <w:tcPr>
            <w:tcW w:w="6473" w:type="dxa"/>
          </w:tcPr>
          <w:p w:rsidR="00D40BC3" w:rsidRDefault="008D3817">
            <w:pPr>
              <w:jc w:val="both"/>
            </w:pPr>
            <w:r>
              <w:t xml:space="preserve">SECTION 2.  The change in law made by this Act applies </w:t>
            </w:r>
            <w:r>
              <w:lastRenderedPageBreak/>
              <w:t>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D40BC3" w:rsidRDefault="00D40BC3">
            <w:pPr>
              <w:jc w:val="both"/>
            </w:pPr>
          </w:p>
        </w:tc>
        <w:tc>
          <w:tcPr>
            <w:tcW w:w="6480" w:type="dxa"/>
          </w:tcPr>
          <w:p w:rsidR="00D40BC3" w:rsidRDefault="008D3817">
            <w:pPr>
              <w:jc w:val="both"/>
            </w:pPr>
            <w:r>
              <w:lastRenderedPageBreak/>
              <w:t>SECTION 2. Same as House version.</w:t>
            </w:r>
          </w:p>
          <w:p w:rsidR="00D40BC3" w:rsidRDefault="00D40BC3">
            <w:pPr>
              <w:jc w:val="both"/>
            </w:pPr>
          </w:p>
          <w:p w:rsidR="00D40BC3" w:rsidRDefault="00D40BC3">
            <w:pPr>
              <w:jc w:val="both"/>
            </w:pPr>
          </w:p>
        </w:tc>
        <w:tc>
          <w:tcPr>
            <w:tcW w:w="5760" w:type="dxa"/>
          </w:tcPr>
          <w:p w:rsidR="00D40BC3" w:rsidRDefault="00D40BC3">
            <w:pPr>
              <w:jc w:val="both"/>
            </w:pPr>
          </w:p>
        </w:tc>
      </w:tr>
      <w:tr w:rsidR="00D40BC3">
        <w:tc>
          <w:tcPr>
            <w:tcW w:w="6473" w:type="dxa"/>
          </w:tcPr>
          <w:p w:rsidR="00D40BC3" w:rsidRDefault="008D3817">
            <w:pPr>
              <w:jc w:val="both"/>
            </w:pPr>
            <w:r>
              <w:lastRenderedPageBreak/>
              <w:t>SECTION 3.  This Act takes effect September 1, 2017.</w:t>
            </w:r>
          </w:p>
          <w:p w:rsidR="00D40BC3" w:rsidRDefault="00D40BC3">
            <w:pPr>
              <w:jc w:val="both"/>
            </w:pPr>
          </w:p>
        </w:tc>
        <w:tc>
          <w:tcPr>
            <w:tcW w:w="6480" w:type="dxa"/>
          </w:tcPr>
          <w:p w:rsidR="00D40BC3" w:rsidRDefault="008D3817">
            <w:pPr>
              <w:jc w:val="both"/>
            </w:pPr>
            <w:r>
              <w:t>SECTION 3. Same as House version.</w:t>
            </w:r>
          </w:p>
          <w:p w:rsidR="00D40BC3" w:rsidRDefault="00D40BC3">
            <w:pPr>
              <w:jc w:val="both"/>
            </w:pPr>
          </w:p>
          <w:p w:rsidR="00D40BC3" w:rsidRDefault="00D40BC3">
            <w:pPr>
              <w:jc w:val="both"/>
            </w:pPr>
          </w:p>
        </w:tc>
        <w:tc>
          <w:tcPr>
            <w:tcW w:w="5760" w:type="dxa"/>
          </w:tcPr>
          <w:p w:rsidR="00D40BC3" w:rsidRDefault="00D40BC3">
            <w:pPr>
              <w:jc w:val="both"/>
            </w:pPr>
          </w:p>
        </w:tc>
      </w:tr>
    </w:tbl>
    <w:p w:rsidR="006B7071" w:rsidRDefault="006B7071"/>
    <w:sectPr w:rsidR="006B7071" w:rsidSect="00D40BC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C3" w:rsidRDefault="00D40BC3" w:rsidP="00D40BC3">
      <w:r>
        <w:separator/>
      </w:r>
    </w:p>
  </w:endnote>
  <w:endnote w:type="continuationSeparator" w:id="0">
    <w:p w:rsidR="00D40BC3" w:rsidRDefault="00D40BC3" w:rsidP="00D4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08" w:rsidRDefault="00FD7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C3" w:rsidRDefault="00E11C93">
    <w:pPr>
      <w:tabs>
        <w:tab w:val="center" w:pos="9360"/>
        <w:tab w:val="right" w:pos="18720"/>
      </w:tabs>
    </w:pPr>
    <w:r>
      <w:fldChar w:fldCharType="begin"/>
    </w:r>
    <w:r>
      <w:instrText xml:space="preserve"> DOCPROPERTY  CCRF  \* MERGEFORMAT </w:instrText>
    </w:r>
    <w:r>
      <w:fldChar w:fldCharType="separate"/>
    </w:r>
    <w:r w:rsidR="00570C41">
      <w:t xml:space="preserve"> </w:t>
    </w:r>
    <w:r>
      <w:fldChar w:fldCharType="end"/>
    </w:r>
    <w:r w:rsidR="008D3817">
      <w:tab/>
    </w:r>
    <w:r w:rsidR="00D40BC3">
      <w:fldChar w:fldCharType="begin"/>
    </w:r>
    <w:r w:rsidR="008D3817">
      <w:instrText xml:space="preserve"> PAGE </w:instrText>
    </w:r>
    <w:r w:rsidR="00D40BC3">
      <w:fldChar w:fldCharType="separate"/>
    </w:r>
    <w:r>
      <w:rPr>
        <w:noProof/>
      </w:rPr>
      <w:t>2</w:t>
    </w:r>
    <w:r w:rsidR="00D40BC3">
      <w:fldChar w:fldCharType="end"/>
    </w:r>
    <w:r w:rsidR="008D3817">
      <w:tab/>
    </w:r>
    <w:r w:rsidR="0049068D">
      <w:fldChar w:fldCharType="begin"/>
    </w:r>
    <w:r w:rsidR="0049068D">
      <w:instrText xml:space="preserve"> DOCPROPERTY  OTID  \* MERGEFORMAT </w:instrText>
    </w:r>
    <w:r w:rsidR="0049068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08" w:rsidRDefault="00FD7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C3" w:rsidRDefault="00D40BC3" w:rsidP="00D40BC3">
      <w:r>
        <w:separator/>
      </w:r>
    </w:p>
  </w:footnote>
  <w:footnote w:type="continuationSeparator" w:id="0">
    <w:p w:rsidR="00D40BC3" w:rsidRDefault="00D40BC3" w:rsidP="00D4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08" w:rsidRDefault="00FD7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08" w:rsidRDefault="00FD7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08" w:rsidRDefault="00FD76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C3"/>
    <w:rsid w:val="0049068D"/>
    <w:rsid w:val="00570C41"/>
    <w:rsid w:val="006B7071"/>
    <w:rsid w:val="007F4E7A"/>
    <w:rsid w:val="0083246A"/>
    <w:rsid w:val="008D3817"/>
    <w:rsid w:val="00D40BC3"/>
    <w:rsid w:val="00E11C93"/>
    <w:rsid w:val="00FD760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C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608"/>
    <w:pPr>
      <w:tabs>
        <w:tab w:val="center" w:pos="4680"/>
        <w:tab w:val="right" w:pos="9360"/>
      </w:tabs>
    </w:pPr>
  </w:style>
  <w:style w:type="character" w:customStyle="1" w:styleId="HeaderChar">
    <w:name w:val="Header Char"/>
    <w:basedOn w:val="DefaultParagraphFont"/>
    <w:link w:val="Header"/>
    <w:uiPriority w:val="99"/>
    <w:rsid w:val="00FD7608"/>
    <w:rPr>
      <w:sz w:val="22"/>
    </w:rPr>
  </w:style>
  <w:style w:type="paragraph" w:styleId="Footer">
    <w:name w:val="footer"/>
    <w:basedOn w:val="Normal"/>
    <w:link w:val="FooterChar"/>
    <w:uiPriority w:val="99"/>
    <w:unhideWhenUsed/>
    <w:rsid w:val="00FD7608"/>
    <w:pPr>
      <w:tabs>
        <w:tab w:val="center" w:pos="4680"/>
        <w:tab w:val="right" w:pos="9360"/>
      </w:tabs>
    </w:pPr>
  </w:style>
  <w:style w:type="character" w:customStyle="1" w:styleId="FooterChar">
    <w:name w:val="Footer Char"/>
    <w:basedOn w:val="DefaultParagraphFont"/>
    <w:link w:val="Footer"/>
    <w:uiPriority w:val="99"/>
    <w:rsid w:val="00FD760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C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608"/>
    <w:pPr>
      <w:tabs>
        <w:tab w:val="center" w:pos="4680"/>
        <w:tab w:val="right" w:pos="9360"/>
      </w:tabs>
    </w:pPr>
  </w:style>
  <w:style w:type="character" w:customStyle="1" w:styleId="HeaderChar">
    <w:name w:val="Header Char"/>
    <w:basedOn w:val="DefaultParagraphFont"/>
    <w:link w:val="Header"/>
    <w:uiPriority w:val="99"/>
    <w:rsid w:val="00FD7608"/>
    <w:rPr>
      <w:sz w:val="22"/>
    </w:rPr>
  </w:style>
  <w:style w:type="paragraph" w:styleId="Footer">
    <w:name w:val="footer"/>
    <w:basedOn w:val="Normal"/>
    <w:link w:val="FooterChar"/>
    <w:uiPriority w:val="99"/>
    <w:unhideWhenUsed/>
    <w:rsid w:val="00FD7608"/>
    <w:pPr>
      <w:tabs>
        <w:tab w:val="center" w:pos="4680"/>
        <w:tab w:val="right" w:pos="9360"/>
      </w:tabs>
    </w:pPr>
  </w:style>
  <w:style w:type="character" w:customStyle="1" w:styleId="FooterChar">
    <w:name w:val="Footer Char"/>
    <w:basedOn w:val="DefaultParagraphFont"/>
    <w:link w:val="Footer"/>
    <w:uiPriority w:val="99"/>
    <w:rsid w:val="00FD760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503</Words>
  <Characters>2722</Characters>
  <Application>Microsoft Office Word</Application>
  <DocSecurity>4</DocSecurity>
  <Lines>93</Lines>
  <Paragraphs>36</Paragraphs>
  <ScaleCrop>false</ScaleCrop>
  <HeadingPairs>
    <vt:vector size="2" baseType="variant">
      <vt:variant>
        <vt:lpstr>Title</vt:lpstr>
      </vt:variant>
      <vt:variant>
        <vt:i4>1</vt:i4>
      </vt:variant>
    </vt:vector>
  </HeadingPairs>
  <TitlesOfParts>
    <vt:vector size="1" baseType="lpstr">
      <vt:lpstr>HB1819-SAA</vt:lpstr>
    </vt:vector>
  </TitlesOfParts>
  <Company>Texas Legislative Council</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HB1819-SAA</dc:title>
  <dc:creator>LKJ</dc:creator>
  <cp:lastModifiedBy>LKJ</cp:lastModifiedBy>
  <cp:revision>2</cp:revision>
  <dcterms:created xsi:type="dcterms:W3CDTF">2017-05-18T00:16:00Z</dcterms:created>
  <dcterms:modified xsi:type="dcterms:W3CDTF">2017-05-18T00:16:00Z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