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E705D" w:rsidTr="00EE705D">
        <w:trPr>
          <w:cantSplit/>
          <w:tblHeader/>
        </w:trPr>
        <w:tc>
          <w:tcPr>
            <w:tcW w:w="18713" w:type="dxa"/>
            <w:gridSpan w:val="3"/>
          </w:tcPr>
          <w:p w:rsidR="004D00FD" w:rsidRDefault="00EE705D">
            <w:pPr>
              <w:ind w:left="650"/>
              <w:jc w:val="center"/>
            </w:pPr>
            <w:bookmarkStart w:id="0" w:name="_GoBack"/>
            <w:bookmarkEnd w:id="0"/>
            <w:r>
              <w:rPr>
                <w:b/>
              </w:rPr>
              <w:t>House Bill  2761</w:t>
            </w:r>
          </w:p>
          <w:p w:rsidR="004D00FD" w:rsidRDefault="00EE705D">
            <w:pPr>
              <w:ind w:left="650"/>
              <w:jc w:val="center"/>
            </w:pPr>
            <w:r>
              <w:t>Senate Amendments</w:t>
            </w:r>
          </w:p>
          <w:p w:rsidR="004D00FD" w:rsidRDefault="00EE705D">
            <w:pPr>
              <w:ind w:left="650"/>
              <w:jc w:val="center"/>
            </w:pPr>
            <w:r>
              <w:t>Section-by-Section Analysis</w:t>
            </w:r>
          </w:p>
          <w:p w:rsidR="004D00FD" w:rsidRDefault="004D00FD">
            <w:pPr>
              <w:jc w:val="center"/>
            </w:pPr>
          </w:p>
        </w:tc>
      </w:tr>
      <w:tr w:rsidR="004D00FD">
        <w:trPr>
          <w:cantSplit/>
          <w:tblHeader/>
        </w:trPr>
        <w:tc>
          <w:tcPr>
            <w:tcW w:w="1667" w:type="pct"/>
            <w:tcMar>
              <w:bottom w:w="188" w:type="dxa"/>
              <w:right w:w="0" w:type="dxa"/>
            </w:tcMar>
          </w:tcPr>
          <w:p w:rsidR="004D00FD" w:rsidRDefault="00EE705D">
            <w:pPr>
              <w:jc w:val="center"/>
            </w:pPr>
            <w:r>
              <w:t>HOUSE VERSION</w:t>
            </w:r>
          </w:p>
        </w:tc>
        <w:tc>
          <w:tcPr>
            <w:tcW w:w="1667" w:type="pct"/>
            <w:tcMar>
              <w:bottom w:w="188" w:type="dxa"/>
              <w:right w:w="0" w:type="dxa"/>
            </w:tcMar>
          </w:tcPr>
          <w:p w:rsidR="004D00FD" w:rsidRDefault="00EE705D">
            <w:pPr>
              <w:jc w:val="center"/>
            </w:pPr>
            <w:r>
              <w:t>SENATE VERSION (CS)</w:t>
            </w:r>
          </w:p>
        </w:tc>
        <w:tc>
          <w:tcPr>
            <w:tcW w:w="1667" w:type="pct"/>
            <w:tcMar>
              <w:bottom w:w="188" w:type="dxa"/>
              <w:right w:w="0" w:type="dxa"/>
            </w:tcMar>
          </w:tcPr>
          <w:p w:rsidR="004D00FD" w:rsidRDefault="00EE705D">
            <w:pPr>
              <w:jc w:val="center"/>
            </w:pPr>
            <w:r>
              <w:t>CONFERENCE</w:t>
            </w:r>
          </w:p>
        </w:tc>
      </w:tr>
      <w:tr w:rsidR="004D00FD">
        <w:tc>
          <w:tcPr>
            <w:tcW w:w="6473" w:type="dxa"/>
          </w:tcPr>
          <w:p w:rsidR="004D00FD" w:rsidRDefault="00EE705D">
            <w:pPr>
              <w:jc w:val="both"/>
            </w:pPr>
            <w:r>
              <w:t>SECTION 1.  Section 379B.004(a), Local Government Code, is amended to read as follows:</w:t>
            </w:r>
          </w:p>
          <w:p w:rsidR="004D00FD" w:rsidRDefault="00EE705D">
            <w:pPr>
              <w:jc w:val="both"/>
            </w:pPr>
            <w:r>
              <w:t>(a)  An  authority may exercise power necessary or convenient to carry out a purpose of this chapter, including the power to:</w:t>
            </w:r>
          </w:p>
          <w:p w:rsidR="004D00FD" w:rsidRDefault="00EE705D">
            <w:pPr>
              <w:jc w:val="both"/>
            </w:pPr>
            <w:r>
              <w:t>(1)  adopt an official seal, or alter it;</w:t>
            </w:r>
          </w:p>
          <w:p w:rsidR="004D00FD" w:rsidRDefault="00EE705D">
            <w:pPr>
              <w:jc w:val="both"/>
            </w:pPr>
            <w:r>
              <w:t>(2)  adopt rules;</w:t>
            </w:r>
          </w:p>
          <w:p w:rsidR="004D00FD" w:rsidRDefault="00EE705D">
            <w:pPr>
              <w:jc w:val="both"/>
            </w:pPr>
            <w:r>
              <w:t>(3)  enter into a contract or incur a liability;</w:t>
            </w:r>
          </w:p>
          <w:p w:rsidR="004D00FD" w:rsidRDefault="00EE705D">
            <w:pPr>
              <w:jc w:val="both"/>
            </w:pPr>
            <w:r>
              <w:t>(4)  acquire and dispose of money;</w:t>
            </w:r>
          </w:p>
          <w:p w:rsidR="004D00FD" w:rsidRDefault="00EE705D">
            <w:pPr>
              <w:jc w:val="both"/>
            </w:pPr>
            <w:r>
              <w:t>(5)  select a depository;</w:t>
            </w:r>
          </w:p>
          <w:p w:rsidR="004D00FD" w:rsidRDefault="00EE705D">
            <w:pPr>
              <w:jc w:val="both"/>
            </w:pPr>
            <w:r>
              <w:t>(6)  establish a system of accounts for the authority;</w:t>
            </w:r>
          </w:p>
          <w:p w:rsidR="004D00FD" w:rsidRDefault="00EE705D">
            <w:pPr>
              <w:jc w:val="both"/>
            </w:pPr>
            <w:r>
              <w:t>(7)  invest funds in accordance with Chapter 2256, Government Code;</w:t>
            </w:r>
          </w:p>
          <w:p w:rsidR="004D00FD" w:rsidRDefault="00EE705D">
            <w:pPr>
              <w:jc w:val="both"/>
            </w:pPr>
            <w:r>
              <w:t>(8)  set the fiscal year for the authority;</w:t>
            </w:r>
          </w:p>
          <w:p w:rsidR="004D00FD" w:rsidRDefault="00EE705D">
            <w:pPr>
              <w:jc w:val="both"/>
            </w:pPr>
            <w:r>
              <w:t>(9)  adopt an annual operating budget for major expenditures before the beginning of the fiscal year;</w:t>
            </w:r>
          </w:p>
          <w:p w:rsidR="004D00FD" w:rsidRDefault="00EE705D">
            <w:pPr>
              <w:jc w:val="both"/>
            </w:pPr>
            <w:r>
              <w:t>(10)  borrow money or issue a bond in an amount that does not exceed the maximum amount set by the board;</w:t>
            </w:r>
          </w:p>
          <w:p w:rsidR="004D00FD" w:rsidRDefault="00EE705D">
            <w:pPr>
              <w:jc w:val="both"/>
            </w:pPr>
            <w:r>
              <w:t>(11)  loan money;</w:t>
            </w:r>
          </w:p>
          <w:p w:rsidR="004D00FD" w:rsidRDefault="00EE705D">
            <w:pPr>
              <w:jc w:val="both"/>
            </w:pPr>
            <w:r>
              <w:t>(12)  acquire, lease, lease-purchase, convey, grant a mortgage on, or otherwise dispose of a property right, including a right regarding base property;</w:t>
            </w:r>
          </w:p>
          <w:p w:rsidR="004D00FD" w:rsidRDefault="00EE705D">
            <w:pPr>
              <w:jc w:val="both"/>
            </w:pPr>
            <w:r>
              <w:t>(13)  lease property located on the base property to a person to effect the purposes of this chapter;</w:t>
            </w:r>
          </w:p>
          <w:p w:rsidR="004D00FD" w:rsidRDefault="00EE705D">
            <w:pPr>
              <w:jc w:val="both"/>
            </w:pPr>
            <w:r>
              <w:t>(14)  request and accept a donation, grant, guaranty, or loan from any source permitted by law;</w:t>
            </w:r>
          </w:p>
          <w:p w:rsidR="004D00FD" w:rsidRDefault="00EE705D">
            <w:pPr>
              <w:jc w:val="both"/>
            </w:pPr>
            <w:r>
              <w:t>(15)  operate and maintain an office;</w:t>
            </w:r>
          </w:p>
          <w:p w:rsidR="004D00FD" w:rsidRDefault="00EE705D">
            <w:pPr>
              <w:jc w:val="both"/>
            </w:pPr>
            <w:r>
              <w:t>(16)  charge for the use, lease, or sale of an open space or a facility;</w:t>
            </w:r>
          </w:p>
          <w:p w:rsidR="004D00FD" w:rsidRDefault="00EE705D">
            <w:pPr>
              <w:jc w:val="both"/>
            </w:pPr>
            <w:r>
              <w:t>(17)  exercise a power granted to a municipality by Chapter 380;</w:t>
            </w:r>
          </w:p>
          <w:p w:rsidR="004D00FD" w:rsidRDefault="00EE705D">
            <w:pPr>
              <w:jc w:val="both"/>
            </w:pPr>
            <w:r>
              <w:t xml:space="preserve">(18)  authorize by resolution the incorporation of a nonprofit airport facility financing corporation as provided and </w:t>
            </w:r>
            <w:r>
              <w:lastRenderedPageBreak/>
              <w:t>authorized by Subchapter E, Chapter 22, Transportation Code, to provide financing to pay the costs, including interest, and reserves for the costs of an airport facility authorized by that chapter and for other purposes set forth in the articles of incorporation;</w:t>
            </w:r>
          </w:p>
          <w:p w:rsidR="004D00FD" w:rsidRDefault="00EE705D">
            <w:pPr>
              <w:jc w:val="both"/>
            </w:pPr>
            <w:r>
              <w:t>(19)  exercise the powers granted to a local government for the financing of facilities to be located on airport property, including those set out in Chapter 22, Transportation Code, consistent with the requirements and the purposes of Section 52-a, Article III, Texas Constitution;</w:t>
            </w:r>
          </w:p>
          <w:p w:rsidR="004D00FD" w:rsidRDefault="00EE705D">
            <w:pPr>
              <w:jc w:val="both"/>
            </w:pPr>
            <w:r>
              <w:t>(20)  lease, own, and operate an airport and exercise the powers granted to municipalities and counties by Chapter 22, Transportation Code;</w:t>
            </w:r>
          </w:p>
          <w:p w:rsidR="004D00FD" w:rsidRDefault="00EE705D">
            <w:pPr>
              <w:jc w:val="both"/>
            </w:pPr>
            <w:r>
              <w:t>(21)  lease, own, and operate port facilities for air, trucking, and rail transportation;</w:t>
            </w:r>
          </w:p>
          <w:p w:rsidR="004D00FD" w:rsidRDefault="00EE705D">
            <w:pPr>
              <w:jc w:val="both"/>
            </w:pPr>
            <w:r>
              <w:t>(22)  provide security for port functions, facilities, and operations; [</w:t>
            </w:r>
            <w:r>
              <w:rPr>
                <w:strike/>
              </w:rPr>
              <w:t>and</w:t>
            </w:r>
            <w:r>
              <w:t>]</w:t>
            </w:r>
          </w:p>
          <w:p w:rsidR="004D00FD" w:rsidRDefault="00EE705D">
            <w:pPr>
              <w:jc w:val="both"/>
            </w:pPr>
            <w:r>
              <w:t>(23)  cooperate with and participate in programs and security efforts of this state and the federal Department of Homeland Security</w:t>
            </w:r>
            <w:r>
              <w:rPr>
                <w:u w:val="single"/>
              </w:rPr>
              <w:t>; and</w:t>
            </w:r>
          </w:p>
          <w:p w:rsidR="004D00FD" w:rsidRDefault="00EE705D">
            <w:pPr>
              <w:jc w:val="both"/>
            </w:pPr>
            <w:r>
              <w:rPr>
                <w:u w:val="single"/>
              </w:rPr>
              <w:t xml:space="preserve">(24)  participate as a member or partner of a limited liability company </w:t>
            </w:r>
            <w:r w:rsidRPr="00145BFB">
              <w:rPr>
                <w:highlight w:val="lightGray"/>
                <w:u w:val="single"/>
              </w:rPr>
              <w:t>or</w:t>
            </w:r>
            <w:r>
              <w:rPr>
                <w:u w:val="single"/>
              </w:rPr>
              <w:t xml:space="preserve"> a limited liability partnership or other entity </w:t>
            </w:r>
            <w:r w:rsidRPr="00145BFB">
              <w:rPr>
                <w:highlight w:val="lightGray"/>
                <w:u w:val="single"/>
              </w:rPr>
              <w:t>created for the purpose of financing projects that are</w:t>
            </w:r>
            <w:r>
              <w:rPr>
                <w:u w:val="single"/>
              </w:rPr>
              <w:t xml:space="preserve">  designated as redevelopment </w:t>
            </w:r>
            <w:r w:rsidRPr="00145BFB">
              <w:rPr>
                <w:highlight w:val="lightGray"/>
                <w:u w:val="single"/>
              </w:rPr>
              <w:t>projects pursuant to</w:t>
            </w:r>
            <w:r>
              <w:rPr>
                <w:u w:val="single"/>
              </w:rPr>
              <w:t xml:space="preserve"> Section 379B.009</w:t>
            </w:r>
            <w:r>
              <w:t>.</w:t>
            </w:r>
          </w:p>
        </w:tc>
        <w:tc>
          <w:tcPr>
            <w:tcW w:w="6480" w:type="dxa"/>
          </w:tcPr>
          <w:p w:rsidR="004D00FD" w:rsidRDefault="00EE705D">
            <w:pPr>
              <w:jc w:val="both"/>
            </w:pPr>
            <w:r>
              <w:lastRenderedPageBreak/>
              <w:t>SECTION 1.  Section 379B.004(a), Local Government Code, is amended to read as follows:</w:t>
            </w:r>
          </w:p>
          <w:p w:rsidR="004D00FD" w:rsidRDefault="00EE705D">
            <w:pPr>
              <w:jc w:val="both"/>
            </w:pPr>
            <w:r>
              <w:t>(a)  An authority may exercise power necessary or convenient to carry out a purpose of this chapter, including the power to:</w:t>
            </w:r>
          </w:p>
          <w:p w:rsidR="004D00FD" w:rsidRDefault="00EE705D">
            <w:pPr>
              <w:jc w:val="both"/>
            </w:pPr>
            <w:r>
              <w:t>(1)  adopt an official seal, or alter it;</w:t>
            </w:r>
          </w:p>
          <w:p w:rsidR="004D00FD" w:rsidRDefault="00EE705D">
            <w:pPr>
              <w:jc w:val="both"/>
            </w:pPr>
            <w:r>
              <w:t>(2)  adopt rules;</w:t>
            </w:r>
          </w:p>
          <w:p w:rsidR="004D00FD" w:rsidRDefault="00EE705D">
            <w:pPr>
              <w:jc w:val="both"/>
            </w:pPr>
            <w:r>
              <w:t>(3)  enter into a contract or incur a liability;</w:t>
            </w:r>
          </w:p>
          <w:p w:rsidR="004D00FD" w:rsidRDefault="00EE705D">
            <w:pPr>
              <w:jc w:val="both"/>
            </w:pPr>
            <w:r>
              <w:t>(4)  acquire and dispose of money;</w:t>
            </w:r>
          </w:p>
          <w:p w:rsidR="004D00FD" w:rsidRDefault="00EE705D">
            <w:pPr>
              <w:jc w:val="both"/>
            </w:pPr>
            <w:r>
              <w:t>(5)  select a depository;</w:t>
            </w:r>
          </w:p>
          <w:p w:rsidR="004D00FD" w:rsidRDefault="00EE705D">
            <w:pPr>
              <w:jc w:val="both"/>
            </w:pPr>
            <w:r>
              <w:t>(6)  establish a system of accounts for the authority;</w:t>
            </w:r>
          </w:p>
          <w:p w:rsidR="004D00FD" w:rsidRDefault="00EE705D">
            <w:pPr>
              <w:jc w:val="both"/>
            </w:pPr>
            <w:r>
              <w:t>(7)  invest funds in accordance with Chapter 2256, Government Code;</w:t>
            </w:r>
          </w:p>
          <w:p w:rsidR="004D00FD" w:rsidRDefault="00EE705D">
            <w:pPr>
              <w:jc w:val="both"/>
            </w:pPr>
            <w:r>
              <w:t>(8)  set the fiscal year for the authority;</w:t>
            </w:r>
          </w:p>
          <w:p w:rsidR="004D00FD" w:rsidRDefault="00EE705D">
            <w:pPr>
              <w:jc w:val="both"/>
            </w:pPr>
            <w:r>
              <w:t>(9)  adopt an annual operating budget for major expenditures before the beginning of the fiscal year;</w:t>
            </w:r>
          </w:p>
          <w:p w:rsidR="004D00FD" w:rsidRDefault="00EE705D">
            <w:pPr>
              <w:jc w:val="both"/>
            </w:pPr>
            <w:r>
              <w:t>(10)  borrow money or issue a bond in an amount that does not exceed the maximum amount set by the board;</w:t>
            </w:r>
          </w:p>
          <w:p w:rsidR="004D00FD" w:rsidRDefault="00EE705D">
            <w:pPr>
              <w:jc w:val="both"/>
            </w:pPr>
            <w:r>
              <w:t>(11)  loan money;</w:t>
            </w:r>
          </w:p>
          <w:p w:rsidR="004D00FD" w:rsidRDefault="00EE705D">
            <w:pPr>
              <w:jc w:val="both"/>
            </w:pPr>
            <w:r>
              <w:t>(12)  acquire, lease, lease-purchase, convey, grant a mortgage on, or otherwise dispose of a property right, including a right regarding base property;</w:t>
            </w:r>
          </w:p>
          <w:p w:rsidR="004D00FD" w:rsidRDefault="00EE705D">
            <w:pPr>
              <w:jc w:val="both"/>
            </w:pPr>
            <w:r>
              <w:t>(13)  lease property located on the base property to a person to effect the purposes of this chapter;</w:t>
            </w:r>
          </w:p>
          <w:p w:rsidR="004D00FD" w:rsidRDefault="00EE705D">
            <w:pPr>
              <w:jc w:val="both"/>
            </w:pPr>
            <w:r>
              <w:t>(14)  request and accept a donation, grant, guaranty, or loan from any source permitted by law;</w:t>
            </w:r>
          </w:p>
          <w:p w:rsidR="004D00FD" w:rsidRDefault="00EE705D">
            <w:pPr>
              <w:jc w:val="both"/>
            </w:pPr>
            <w:r>
              <w:t>(15)  operate and maintain an office;</w:t>
            </w:r>
          </w:p>
          <w:p w:rsidR="004D00FD" w:rsidRDefault="00EE705D">
            <w:pPr>
              <w:jc w:val="both"/>
            </w:pPr>
            <w:r>
              <w:t>(16)  charge for the use, lease, or sale of an open space or a facility;</w:t>
            </w:r>
          </w:p>
          <w:p w:rsidR="004D00FD" w:rsidRDefault="00EE705D">
            <w:pPr>
              <w:jc w:val="both"/>
            </w:pPr>
            <w:r>
              <w:t>(17)  exercise a power granted to a municipality by Chapter 380;</w:t>
            </w:r>
          </w:p>
          <w:p w:rsidR="004D00FD" w:rsidRDefault="00EE705D">
            <w:pPr>
              <w:jc w:val="both"/>
            </w:pPr>
            <w:r>
              <w:t xml:space="preserve">(18)  authorize by resolution the incorporation of a nonprofit airport facility financing corporation as provided and </w:t>
            </w:r>
            <w:r>
              <w:lastRenderedPageBreak/>
              <w:t>authorized by Subchapter E, Chapter 22, Transportation Code, to provide financing to pay the costs, including interest, and reserves for the costs of an airport facility authorized by that chapter and for other purposes set forth in the articles of incorporation;</w:t>
            </w:r>
          </w:p>
          <w:p w:rsidR="004D00FD" w:rsidRDefault="00EE705D">
            <w:pPr>
              <w:jc w:val="both"/>
            </w:pPr>
            <w:r>
              <w:t>(19)  exercise the powers granted to a local government for the financing of facilities to be located on airport property, including those set out in Chapter 22, Transportation Code, consistent with the requirements and the purposes of Section 52-a, Article III, Texas Constitution;</w:t>
            </w:r>
          </w:p>
          <w:p w:rsidR="004D00FD" w:rsidRDefault="00EE705D">
            <w:pPr>
              <w:jc w:val="both"/>
            </w:pPr>
            <w:r>
              <w:t>(20)  lease, own, and operate an airport and exercise the powers granted to municipalities and counties by Chapter 22, Transportation Code;</w:t>
            </w:r>
          </w:p>
          <w:p w:rsidR="004D00FD" w:rsidRDefault="00EE705D">
            <w:pPr>
              <w:jc w:val="both"/>
            </w:pPr>
            <w:r>
              <w:t>(21)  lease, own, and operate port facilities for air, trucking, and rail transportation;</w:t>
            </w:r>
          </w:p>
          <w:p w:rsidR="004D00FD" w:rsidRDefault="00EE705D">
            <w:pPr>
              <w:jc w:val="both"/>
            </w:pPr>
            <w:r>
              <w:t>(22)  provide security for port functions, facilities, and operations; [</w:t>
            </w:r>
            <w:r>
              <w:rPr>
                <w:strike/>
              </w:rPr>
              <w:t>and</w:t>
            </w:r>
            <w:r>
              <w:t>]</w:t>
            </w:r>
          </w:p>
          <w:p w:rsidR="004D00FD" w:rsidRDefault="00EE705D">
            <w:pPr>
              <w:jc w:val="both"/>
            </w:pPr>
            <w:r>
              <w:t>(23)  cooperate with and participate in programs and security efforts of this state and the federal Department of Homeland Security</w:t>
            </w:r>
            <w:r>
              <w:rPr>
                <w:u w:val="single"/>
              </w:rPr>
              <w:t>; and</w:t>
            </w:r>
          </w:p>
          <w:p w:rsidR="004D00FD" w:rsidRDefault="00EE705D">
            <w:pPr>
              <w:jc w:val="both"/>
            </w:pPr>
            <w:r>
              <w:rPr>
                <w:u w:val="single"/>
              </w:rPr>
              <w:t xml:space="preserve">(24)  participate as a member or partner of a limited liability company, a limited liability partnership, or other entity </w:t>
            </w:r>
            <w:r w:rsidRPr="00145BFB">
              <w:rPr>
                <w:highlight w:val="lightGray"/>
                <w:u w:val="single"/>
              </w:rPr>
              <w:t>organized to finance a project</w:t>
            </w:r>
            <w:r>
              <w:rPr>
                <w:u w:val="single"/>
              </w:rPr>
              <w:t xml:space="preserve"> designated as </w:t>
            </w:r>
            <w:r w:rsidRPr="00145BFB">
              <w:rPr>
                <w:highlight w:val="lightGray"/>
                <w:u w:val="single"/>
              </w:rPr>
              <w:t>a</w:t>
            </w:r>
            <w:r>
              <w:rPr>
                <w:u w:val="single"/>
              </w:rPr>
              <w:t xml:space="preserve"> redevelopment </w:t>
            </w:r>
            <w:r w:rsidRPr="00990B3A">
              <w:rPr>
                <w:highlight w:val="lightGray"/>
                <w:u w:val="single"/>
              </w:rPr>
              <w:t>project under</w:t>
            </w:r>
            <w:r>
              <w:rPr>
                <w:u w:val="single"/>
              </w:rPr>
              <w:t xml:space="preserve"> Section 379B.009</w:t>
            </w:r>
            <w:r>
              <w:t>.</w:t>
            </w:r>
          </w:p>
          <w:p w:rsidR="004D00FD" w:rsidRDefault="004D00FD">
            <w:pPr>
              <w:jc w:val="both"/>
            </w:pPr>
          </w:p>
        </w:tc>
        <w:tc>
          <w:tcPr>
            <w:tcW w:w="5760" w:type="dxa"/>
          </w:tcPr>
          <w:p w:rsidR="004D00FD" w:rsidRDefault="004D00FD">
            <w:pPr>
              <w:jc w:val="both"/>
            </w:pPr>
          </w:p>
        </w:tc>
      </w:tr>
      <w:tr w:rsidR="004D00FD">
        <w:tc>
          <w:tcPr>
            <w:tcW w:w="6473" w:type="dxa"/>
          </w:tcPr>
          <w:p w:rsidR="004D00FD" w:rsidRDefault="00EE705D">
            <w:pPr>
              <w:jc w:val="both"/>
            </w:pPr>
            <w:r>
              <w:lastRenderedPageBreak/>
              <w:t>SECTION 2.  Sections 379B.010(a) and (b), Local Government Code, are amended to read as follows:</w:t>
            </w:r>
          </w:p>
          <w:p w:rsidR="004D00FD" w:rsidRDefault="00EE705D">
            <w:pPr>
              <w:jc w:val="both"/>
            </w:pPr>
            <w:r>
              <w:t>(a)  An authority may issue bonds</w:t>
            </w:r>
            <w:r>
              <w:rPr>
                <w:u w:val="single"/>
              </w:rPr>
              <w:t>,</w:t>
            </w:r>
            <w:r>
              <w:t xml:space="preserve"> if authorized by board resolution</w:t>
            </w:r>
            <w:r>
              <w:rPr>
                <w:u w:val="single"/>
              </w:rPr>
              <w:t xml:space="preserve">, for the purpose of financing or  refinancing base property, paying operating and maintenance  expenses, funding capitalized interest on the bonds for the period  of </w:t>
            </w:r>
            <w:r>
              <w:rPr>
                <w:u w:val="single"/>
              </w:rPr>
              <w:lastRenderedPageBreak/>
              <w:t>time determined by the board, making a deposit into a debt  service reserve fund and other funds related to the bonds, and  financing other purposes authorized by this chapter</w:t>
            </w:r>
            <w:r>
              <w:t>.</w:t>
            </w:r>
          </w:p>
          <w:p w:rsidR="004D00FD" w:rsidRDefault="00EE705D">
            <w:pPr>
              <w:jc w:val="both"/>
            </w:pPr>
            <w:r>
              <w:t>(b)  A bond issued under this chapter must:</w:t>
            </w:r>
          </w:p>
          <w:p w:rsidR="004D00FD" w:rsidRDefault="00EE705D">
            <w:pPr>
              <w:jc w:val="both"/>
            </w:pPr>
            <w:r>
              <w:t xml:space="preserve">(1)  be payable solely from authority revenue </w:t>
            </w:r>
            <w:r>
              <w:rPr>
                <w:u w:val="single"/>
              </w:rPr>
              <w:t>and may be  secured by a mortgage on base property</w:t>
            </w:r>
            <w:r>
              <w:t>;</w:t>
            </w:r>
          </w:p>
          <w:p w:rsidR="004D00FD" w:rsidRDefault="00EE705D">
            <w:pPr>
              <w:jc w:val="both"/>
            </w:pPr>
            <w:r>
              <w:t>(2)  mature not later than 40 years after its date of issuance; and</w:t>
            </w:r>
          </w:p>
          <w:p w:rsidR="004D00FD" w:rsidRDefault="00EE705D">
            <w:pPr>
              <w:jc w:val="both"/>
            </w:pPr>
            <w:r>
              <w:t>(3)  state on its face that it is not an obligation of this state or the municipality.</w:t>
            </w:r>
          </w:p>
        </w:tc>
        <w:tc>
          <w:tcPr>
            <w:tcW w:w="6480" w:type="dxa"/>
          </w:tcPr>
          <w:p w:rsidR="004D00FD" w:rsidRDefault="00EE705D">
            <w:pPr>
              <w:jc w:val="both"/>
            </w:pPr>
            <w:r w:rsidRPr="00145BFB">
              <w:rPr>
                <w:highlight w:val="lightGray"/>
              </w:rPr>
              <w:lastRenderedPageBreak/>
              <w:t>No equivalent provision.</w:t>
            </w:r>
          </w:p>
          <w:p w:rsidR="004D00FD" w:rsidRDefault="004D00FD">
            <w:pPr>
              <w:jc w:val="both"/>
            </w:pPr>
          </w:p>
        </w:tc>
        <w:tc>
          <w:tcPr>
            <w:tcW w:w="5760" w:type="dxa"/>
          </w:tcPr>
          <w:p w:rsidR="004D00FD" w:rsidRDefault="004D00FD">
            <w:pPr>
              <w:jc w:val="both"/>
            </w:pPr>
          </w:p>
        </w:tc>
      </w:tr>
      <w:tr w:rsidR="004D00FD">
        <w:tc>
          <w:tcPr>
            <w:tcW w:w="6473" w:type="dxa"/>
          </w:tcPr>
          <w:p w:rsidR="004D00FD" w:rsidRDefault="00EE705D">
            <w:pPr>
              <w:jc w:val="both"/>
            </w:pPr>
            <w:r>
              <w:lastRenderedPageBreak/>
              <w:t>SECTION 3.  This Act takes effect September 1, 2017.</w:t>
            </w:r>
          </w:p>
          <w:p w:rsidR="004D00FD" w:rsidRDefault="004D00FD">
            <w:pPr>
              <w:jc w:val="both"/>
            </w:pPr>
          </w:p>
        </w:tc>
        <w:tc>
          <w:tcPr>
            <w:tcW w:w="6480" w:type="dxa"/>
          </w:tcPr>
          <w:p w:rsidR="004D00FD" w:rsidRDefault="00EE705D">
            <w:pPr>
              <w:jc w:val="both"/>
            </w:pPr>
            <w:r>
              <w:t xml:space="preserve">SECTION 2.  </w:t>
            </w:r>
            <w:r w:rsidRPr="00990B3A">
              <w:rPr>
                <w:highlight w:val="lightGray"/>
              </w:rPr>
              <w:t>This Act takes effect immediately if it receives a vote of two-thirds of all the members elected to each house, as provided by Section 39, Article III, Texas Constitution.  If this Act does not receive the vote necessary for immediate effect,</w:t>
            </w:r>
            <w:r w:rsidRPr="00990B3A">
              <w:t xml:space="preserve"> this Act takes effect</w:t>
            </w:r>
            <w:r>
              <w:t xml:space="preserve"> September 1, 2017.</w:t>
            </w:r>
          </w:p>
        </w:tc>
        <w:tc>
          <w:tcPr>
            <w:tcW w:w="5760" w:type="dxa"/>
          </w:tcPr>
          <w:p w:rsidR="004D00FD" w:rsidRDefault="004D00FD">
            <w:pPr>
              <w:jc w:val="both"/>
            </w:pPr>
          </w:p>
        </w:tc>
      </w:tr>
    </w:tbl>
    <w:p w:rsidR="00B15DDA" w:rsidRDefault="00B15DDA"/>
    <w:sectPr w:rsidR="00B15DDA" w:rsidSect="004D00F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FD" w:rsidRDefault="004D00FD" w:rsidP="004D00FD">
      <w:r>
        <w:separator/>
      </w:r>
    </w:p>
  </w:endnote>
  <w:endnote w:type="continuationSeparator" w:id="0">
    <w:p w:rsidR="004D00FD" w:rsidRDefault="004D00FD" w:rsidP="004D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69" w:rsidRDefault="00C85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FD" w:rsidRDefault="00DC29A4">
    <w:pPr>
      <w:tabs>
        <w:tab w:val="center" w:pos="9360"/>
        <w:tab w:val="right" w:pos="18720"/>
      </w:tabs>
    </w:pPr>
    <w:r>
      <w:fldChar w:fldCharType="begin"/>
    </w:r>
    <w:r>
      <w:instrText xml:space="preserve"> DOCPROPERTY  CCRF  \* MERGEFORMAT </w:instrText>
    </w:r>
    <w:r>
      <w:fldChar w:fldCharType="separate"/>
    </w:r>
    <w:r w:rsidR="004A551F">
      <w:t xml:space="preserve"> </w:t>
    </w:r>
    <w:r>
      <w:fldChar w:fldCharType="end"/>
    </w:r>
    <w:r w:rsidR="00EE705D">
      <w:tab/>
    </w:r>
    <w:r w:rsidR="004D00FD">
      <w:fldChar w:fldCharType="begin"/>
    </w:r>
    <w:r w:rsidR="00EE705D">
      <w:instrText xml:space="preserve"> PAGE </w:instrText>
    </w:r>
    <w:r w:rsidR="004D00FD">
      <w:fldChar w:fldCharType="separate"/>
    </w:r>
    <w:r>
      <w:rPr>
        <w:noProof/>
      </w:rPr>
      <w:t>2</w:t>
    </w:r>
    <w:r w:rsidR="004D00FD">
      <w:fldChar w:fldCharType="end"/>
    </w:r>
    <w:r w:rsidR="00EE705D">
      <w:tab/>
    </w:r>
    <w:r w:rsidR="00C257FF">
      <w:fldChar w:fldCharType="begin"/>
    </w:r>
    <w:r w:rsidR="00C257FF">
      <w:instrText xml:space="preserve"> DOCPROPERTY  OTID  \* MERGEFORMAT </w:instrText>
    </w:r>
    <w:r w:rsidR="00C257F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69" w:rsidRDefault="00C85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FD" w:rsidRDefault="004D00FD" w:rsidP="004D00FD">
      <w:r>
        <w:separator/>
      </w:r>
    </w:p>
  </w:footnote>
  <w:footnote w:type="continuationSeparator" w:id="0">
    <w:p w:rsidR="004D00FD" w:rsidRDefault="004D00FD" w:rsidP="004D0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69" w:rsidRDefault="00C85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69" w:rsidRDefault="00C85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69" w:rsidRDefault="00C85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FD"/>
    <w:rsid w:val="00145BFB"/>
    <w:rsid w:val="004A551F"/>
    <w:rsid w:val="004D00FD"/>
    <w:rsid w:val="00990B3A"/>
    <w:rsid w:val="00B15DDA"/>
    <w:rsid w:val="00C257FF"/>
    <w:rsid w:val="00C85969"/>
    <w:rsid w:val="00DC29A4"/>
    <w:rsid w:val="00EE705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969"/>
    <w:pPr>
      <w:tabs>
        <w:tab w:val="center" w:pos="4680"/>
        <w:tab w:val="right" w:pos="9360"/>
      </w:tabs>
    </w:pPr>
  </w:style>
  <w:style w:type="character" w:customStyle="1" w:styleId="HeaderChar">
    <w:name w:val="Header Char"/>
    <w:basedOn w:val="DefaultParagraphFont"/>
    <w:link w:val="Header"/>
    <w:uiPriority w:val="99"/>
    <w:rsid w:val="00C85969"/>
    <w:rPr>
      <w:sz w:val="22"/>
    </w:rPr>
  </w:style>
  <w:style w:type="paragraph" w:styleId="Footer">
    <w:name w:val="footer"/>
    <w:basedOn w:val="Normal"/>
    <w:link w:val="FooterChar"/>
    <w:uiPriority w:val="99"/>
    <w:unhideWhenUsed/>
    <w:rsid w:val="00C85969"/>
    <w:pPr>
      <w:tabs>
        <w:tab w:val="center" w:pos="4680"/>
        <w:tab w:val="right" w:pos="9360"/>
      </w:tabs>
    </w:pPr>
  </w:style>
  <w:style w:type="character" w:customStyle="1" w:styleId="FooterChar">
    <w:name w:val="Footer Char"/>
    <w:basedOn w:val="DefaultParagraphFont"/>
    <w:link w:val="Footer"/>
    <w:uiPriority w:val="99"/>
    <w:rsid w:val="00C8596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969"/>
    <w:pPr>
      <w:tabs>
        <w:tab w:val="center" w:pos="4680"/>
        <w:tab w:val="right" w:pos="9360"/>
      </w:tabs>
    </w:pPr>
  </w:style>
  <w:style w:type="character" w:customStyle="1" w:styleId="HeaderChar">
    <w:name w:val="Header Char"/>
    <w:basedOn w:val="DefaultParagraphFont"/>
    <w:link w:val="Header"/>
    <w:uiPriority w:val="99"/>
    <w:rsid w:val="00C85969"/>
    <w:rPr>
      <w:sz w:val="22"/>
    </w:rPr>
  </w:style>
  <w:style w:type="paragraph" w:styleId="Footer">
    <w:name w:val="footer"/>
    <w:basedOn w:val="Normal"/>
    <w:link w:val="FooterChar"/>
    <w:uiPriority w:val="99"/>
    <w:unhideWhenUsed/>
    <w:rsid w:val="00C85969"/>
    <w:pPr>
      <w:tabs>
        <w:tab w:val="center" w:pos="4680"/>
        <w:tab w:val="right" w:pos="9360"/>
      </w:tabs>
    </w:pPr>
  </w:style>
  <w:style w:type="character" w:customStyle="1" w:styleId="FooterChar">
    <w:name w:val="Footer Char"/>
    <w:basedOn w:val="DefaultParagraphFont"/>
    <w:link w:val="Footer"/>
    <w:uiPriority w:val="99"/>
    <w:rsid w:val="00C859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982</Words>
  <Characters>5601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HB2761-SAA</vt:lpstr>
    </vt:vector>
  </TitlesOfParts>
  <Company>Texas Legislative Council</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HB2761-SAA</dc:title>
  <dc:creator>DAN</dc:creator>
  <cp:lastModifiedBy>DAN</cp:lastModifiedBy>
  <cp:revision>2</cp:revision>
  <dcterms:created xsi:type="dcterms:W3CDTF">2017-05-20T16:21:00Z</dcterms:created>
  <dcterms:modified xsi:type="dcterms:W3CDTF">2017-05-20T16:21:00Z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