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D3BC2" w:rsidTr="00FD3BC2">
        <w:trPr>
          <w:cantSplit/>
          <w:tblHeader/>
        </w:trPr>
        <w:tc>
          <w:tcPr>
            <w:tcW w:w="18713" w:type="dxa"/>
            <w:gridSpan w:val="3"/>
          </w:tcPr>
          <w:p w:rsidR="002268B6" w:rsidRDefault="00875F6D">
            <w:pPr>
              <w:ind w:left="650"/>
              <w:jc w:val="center"/>
            </w:pPr>
            <w:bookmarkStart w:id="0" w:name="_GoBack"/>
            <w:bookmarkEnd w:id="0"/>
            <w:r>
              <w:rPr>
                <w:b/>
              </w:rPr>
              <w:t>House Bill  2762</w:t>
            </w:r>
          </w:p>
          <w:p w:rsidR="002268B6" w:rsidRDefault="00875F6D">
            <w:pPr>
              <w:ind w:left="650"/>
              <w:jc w:val="center"/>
            </w:pPr>
            <w:r>
              <w:t>Senate Amendments</w:t>
            </w:r>
          </w:p>
          <w:p w:rsidR="002268B6" w:rsidRDefault="00875F6D">
            <w:pPr>
              <w:ind w:left="650"/>
              <w:jc w:val="center"/>
            </w:pPr>
            <w:r>
              <w:t>Section-by-Section Analysis</w:t>
            </w:r>
          </w:p>
          <w:p w:rsidR="002268B6" w:rsidRDefault="002268B6">
            <w:pPr>
              <w:jc w:val="center"/>
            </w:pPr>
          </w:p>
        </w:tc>
      </w:tr>
      <w:tr w:rsidR="002268B6">
        <w:trPr>
          <w:cantSplit/>
          <w:tblHeader/>
        </w:trPr>
        <w:tc>
          <w:tcPr>
            <w:tcW w:w="1667" w:type="pct"/>
            <w:tcMar>
              <w:bottom w:w="188" w:type="dxa"/>
              <w:right w:w="0" w:type="dxa"/>
            </w:tcMar>
          </w:tcPr>
          <w:p w:rsidR="002268B6" w:rsidRDefault="00875F6D">
            <w:pPr>
              <w:jc w:val="center"/>
            </w:pPr>
            <w:r>
              <w:t>HOUSE VERSION</w:t>
            </w:r>
          </w:p>
        </w:tc>
        <w:tc>
          <w:tcPr>
            <w:tcW w:w="1667" w:type="pct"/>
            <w:tcMar>
              <w:bottom w:w="188" w:type="dxa"/>
              <w:right w:w="0" w:type="dxa"/>
            </w:tcMar>
          </w:tcPr>
          <w:p w:rsidR="002268B6" w:rsidRDefault="00875F6D">
            <w:pPr>
              <w:jc w:val="center"/>
            </w:pPr>
            <w:r>
              <w:t>SENATE VERSION (IE)</w:t>
            </w:r>
          </w:p>
        </w:tc>
        <w:tc>
          <w:tcPr>
            <w:tcW w:w="1667" w:type="pct"/>
            <w:tcMar>
              <w:bottom w:w="188" w:type="dxa"/>
              <w:right w:w="0" w:type="dxa"/>
            </w:tcMar>
          </w:tcPr>
          <w:p w:rsidR="002268B6" w:rsidRDefault="00875F6D">
            <w:pPr>
              <w:jc w:val="center"/>
            </w:pPr>
            <w:r>
              <w:t>CONFERENCE</w:t>
            </w:r>
          </w:p>
        </w:tc>
      </w:tr>
      <w:tr w:rsidR="002268B6">
        <w:tc>
          <w:tcPr>
            <w:tcW w:w="6473" w:type="dxa"/>
          </w:tcPr>
          <w:p w:rsidR="002268B6" w:rsidRDefault="00875F6D">
            <w:pPr>
              <w:jc w:val="both"/>
            </w:pPr>
            <w:r>
              <w:t>SECTION 1.  Subchapter D, Chapter 263, Local Government Code, is amended by adding Section 263.1545 to read as follows:</w:t>
            </w:r>
          </w:p>
          <w:p w:rsidR="002268B6" w:rsidRDefault="00875F6D">
            <w:pPr>
              <w:jc w:val="both"/>
              <w:rPr>
                <w:u w:val="single"/>
              </w:rPr>
            </w:pPr>
            <w:r>
              <w:rPr>
                <w:u w:val="single"/>
              </w:rPr>
              <w:t>Sec. 263.1545.  BROKER AGREEMENTS FOR THE SALE OF CERTAIN SURPLUS PROPERTY.  (a)  This section applies only to surplus property that:</w:t>
            </w:r>
          </w:p>
          <w:p w:rsidR="00FD3BC2" w:rsidRDefault="00FD3BC2">
            <w:pPr>
              <w:jc w:val="both"/>
            </w:pPr>
          </w:p>
          <w:p w:rsidR="002268B6" w:rsidRDefault="00875F6D">
            <w:pPr>
              <w:jc w:val="both"/>
              <w:rPr>
                <w:u w:val="single"/>
              </w:rPr>
            </w:pPr>
            <w:r>
              <w:rPr>
                <w:u w:val="single"/>
              </w:rPr>
              <w:t>(1)  is owned by a county;</w:t>
            </w:r>
          </w:p>
          <w:p w:rsidR="00FD3BC2" w:rsidRDefault="00FD3BC2">
            <w:pPr>
              <w:jc w:val="both"/>
            </w:pPr>
          </w:p>
          <w:p w:rsidR="002268B6" w:rsidRDefault="00875F6D">
            <w:pPr>
              <w:jc w:val="both"/>
            </w:pPr>
            <w:r>
              <w:rPr>
                <w:u w:val="single"/>
              </w:rPr>
              <w:t>(2)  uses a high level of technology;</w:t>
            </w:r>
          </w:p>
          <w:p w:rsidR="002268B6" w:rsidRDefault="00875F6D">
            <w:pPr>
              <w:jc w:val="both"/>
            </w:pPr>
            <w:r>
              <w:rPr>
                <w:u w:val="single"/>
              </w:rPr>
              <w:t>(3)  was used or will be used in connection with or for a highly specialized program; and</w:t>
            </w:r>
          </w:p>
          <w:p w:rsidR="002268B6" w:rsidRDefault="00875F6D">
            <w:pPr>
              <w:jc w:val="both"/>
              <w:rPr>
                <w:u w:val="single"/>
              </w:rPr>
            </w:pPr>
            <w:r>
              <w:rPr>
                <w:u w:val="single"/>
              </w:rPr>
              <w:t>(4)  was purchased by the county for more than $250,000.</w:t>
            </w:r>
          </w:p>
          <w:p w:rsidR="00FD3BC2" w:rsidRDefault="00FD3BC2">
            <w:pPr>
              <w:jc w:val="both"/>
            </w:pPr>
          </w:p>
          <w:p w:rsidR="002268B6" w:rsidRDefault="00875F6D">
            <w:pPr>
              <w:jc w:val="both"/>
              <w:rPr>
                <w:u w:val="single"/>
              </w:rPr>
            </w:pPr>
            <w:r>
              <w:rPr>
                <w:u w:val="single"/>
              </w:rPr>
              <w:t>(b)  The commissioners court of a county may enter into a broker agreement to sell surplus property described by Subsection (a) with a broker who has the expertise necessary to negotiate the sale of the surplus property.  The commissioners court may pay a fee to the broker if the broker produces a ready, willing, and able buyer to purchase the surplus property.</w:t>
            </w:r>
          </w:p>
          <w:p w:rsidR="00FD3BC2" w:rsidRDefault="00FD3BC2">
            <w:pPr>
              <w:jc w:val="both"/>
              <w:rPr>
                <w:u w:val="single"/>
              </w:rPr>
            </w:pPr>
          </w:p>
          <w:p w:rsidR="00FD3BC2" w:rsidRDefault="00FD3BC2">
            <w:pPr>
              <w:jc w:val="both"/>
              <w:rPr>
                <w:u w:val="single"/>
              </w:rPr>
            </w:pPr>
          </w:p>
          <w:p w:rsidR="00FD3BC2" w:rsidRDefault="00FD3BC2">
            <w:pPr>
              <w:jc w:val="both"/>
              <w:rPr>
                <w:u w:val="single"/>
              </w:rPr>
            </w:pPr>
          </w:p>
          <w:p w:rsidR="00FD3BC2" w:rsidRDefault="00FD3BC2">
            <w:pPr>
              <w:jc w:val="both"/>
              <w:rPr>
                <w:u w:val="single"/>
              </w:rPr>
            </w:pPr>
          </w:p>
          <w:p w:rsidR="00FD3BC2" w:rsidRDefault="00FD3BC2">
            <w:pPr>
              <w:jc w:val="both"/>
            </w:pPr>
          </w:p>
          <w:p w:rsidR="002268B6" w:rsidRDefault="00875F6D">
            <w:pPr>
              <w:jc w:val="both"/>
            </w:pPr>
            <w:r>
              <w:rPr>
                <w:u w:val="single"/>
              </w:rPr>
              <w:t>(c)  The commissioners court of a county may sell the surplus property to the ready, willing, and able buyer who submits the highest cash offer and is produced by the broker in accordance with the broker agreement.</w:t>
            </w:r>
          </w:p>
          <w:p w:rsidR="002268B6" w:rsidRDefault="00875F6D">
            <w:pPr>
              <w:jc w:val="both"/>
            </w:pPr>
            <w:r>
              <w:rPr>
                <w:u w:val="single"/>
              </w:rPr>
              <w:t xml:space="preserve">(d)  Notwithstanding any other law, the commissioners court of a county may sell surplus property under this section </w:t>
            </w:r>
            <w:r>
              <w:rPr>
                <w:u w:val="single"/>
              </w:rPr>
              <w:lastRenderedPageBreak/>
              <w:t>without complying with the requirements for conducting a public auction, bidding, or trade-in under other law, including the requirements under Sections 263.152 and 263.153.</w:t>
            </w:r>
          </w:p>
        </w:tc>
        <w:tc>
          <w:tcPr>
            <w:tcW w:w="6480" w:type="dxa"/>
          </w:tcPr>
          <w:p w:rsidR="002268B6" w:rsidRDefault="00875F6D">
            <w:pPr>
              <w:jc w:val="both"/>
            </w:pPr>
            <w:r>
              <w:lastRenderedPageBreak/>
              <w:t>SECTION 1.  Subchapter D, Chapter 263, Local Government Code, is amended by adding Section 263.1545 to read as follows:</w:t>
            </w:r>
          </w:p>
          <w:p w:rsidR="002268B6" w:rsidRDefault="00875F6D">
            <w:pPr>
              <w:jc w:val="both"/>
            </w:pPr>
            <w:r>
              <w:rPr>
                <w:u w:val="single"/>
              </w:rPr>
              <w:t xml:space="preserve">Sec. 263.1545.  BROKER AGREEMENTS FOR THE SALE OF CERTAIN SURPLUS PROPERTY </w:t>
            </w:r>
            <w:r w:rsidRPr="00FD3BC2">
              <w:rPr>
                <w:highlight w:val="lightGray"/>
                <w:u w:val="single"/>
              </w:rPr>
              <w:t>BY CERTAIN COUNTIES.</w:t>
            </w:r>
            <w:r>
              <w:rPr>
                <w:u w:val="single"/>
              </w:rPr>
              <w:t xml:space="preserve">  (a)  This section applies only to surplus property that:</w:t>
            </w:r>
            <w:r>
              <w:t xml:space="preserve">  </w:t>
            </w:r>
          </w:p>
          <w:p w:rsidR="002268B6" w:rsidRDefault="00875F6D">
            <w:pPr>
              <w:jc w:val="both"/>
            </w:pPr>
            <w:r>
              <w:rPr>
                <w:u w:val="single"/>
              </w:rPr>
              <w:t xml:space="preserve">(1)  is owned by a county </w:t>
            </w:r>
            <w:r w:rsidRPr="00FD3BC2">
              <w:rPr>
                <w:highlight w:val="lightGray"/>
                <w:u w:val="single"/>
              </w:rPr>
              <w:t>with a population of more than 1 million and less than 1.5 million;</w:t>
            </w:r>
            <w:r>
              <w:t xml:space="preserve">  </w:t>
            </w:r>
          </w:p>
          <w:p w:rsidR="002268B6" w:rsidRDefault="00875F6D">
            <w:pPr>
              <w:jc w:val="both"/>
            </w:pPr>
            <w:r>
              <w:rPr>
                <w:u w:val="single"/>
              </w:rPr>
              <w:t>(2)  uses a high level of technology;</w:t>
            </w:r>
          </w:p>
          <w:p w:rsidR="002268B6" w:rsidRDefault="00875F6D">
            <w:pPr>
              <w:jc w:val="both"/>
            </w:pPr>
            <w:r>
              <w:rPr>
                <w:u w:val="single"/>
              </w:rPr>
              <w:t>(3)  was used or will be used in connection with or for a highly specialized program; and</w:t>
            </w:r>
          </w:p>
          <w:p w:rsidR="002268B6" w:rsidRDefault="00875F6D">
            <w:pPr>
              <w:jc w:val="both"/>
            </w:pPr>
            <w:r>
              <w:rPr>
                <w:u w:val="single"/>
              </w:rPr>
              <w:t>(4)  was purchased by the county for more than $250,000.</w:t>
            </w:r>
            <w:r w:rsidR="00FD3BC2">
              <w:rPr>
                <w:u w:val="single"/>
              </w:rPr>
              <w:t xml:space="preserve"> </w:t>
            </w:r>
            <w:r w:rsidR="00FD3BC2">
              <w:t>[FA1(1)</w:t>
            </w:r>
            <w:r w:rsidR="00F347CF">
              <w:t xml:space="preserve">, </w:t>
            </w:r>
            <w:r w:rsidR="00FD3BC2">
              <w:t>FA1(2)]</w:t>
            </w:r>
          </w:p>
          <w:p w:rsidR="002268B6" w:rsidRDefault="00875F6D">
            <w:pPr>
              <w:jc w:val="both"/>
            </w:pPr>
            <w:r>
              <w:rPr>
                <w:u w:val="single"/>
              </w:rPr>
              <w:t>(b)  The commissioners court of a county may enter into a broker agreement to sell surplus property described by Subsection (a) with a broker who has the expertise necessary to negotiate the sale of the surplus property.  The commissioners court may pay a fee to the broker if the broker produces a ready, willing, and able buyer to purchase the surplus property.</w:t>
            </w:r>
          </w:p>
          <w:p w:rsidR="002268B6" w:rsidRDefault="00875F6D">
            <w:pPr>
              <w:jc w:val="both"/>
            </w:pPr>
            <w:r w:rsidRPr="00FD3BC2">
              <w:rPr>
                <w:highlight w:val="lightGray"/>
                <w:u w:val="single"/>
              </w:rPr>
              <w:t>(__)  Notwithstanding any other law, including Section 262.024, a broker agreement under this section is subject to the competitive procurement procedures for services under Subchapter C, Chapter 262, regardless of the amount of the proposed broker's fee.</w:t>
            </w:r>
            <w:r>
              <w:t xml:space="preserve">  [FA2]</w:t>
            </w:r>
          </w:p>
          <w:p w:rsidR="002268B6" w:rsidRDefault="00875F6D">
            <w:pPr>
              <w:jc w:val="both"/>
            </w:pPr>
            <w:r>
              <w:rPr>
                <w:u w:val="single"/>
              </w:rPr>
              <w:t>(c)  The commissioners court of a county may sell the surplus property to the ready, willing, and able buyer who submits the highest cash offer and is produced by the broker in accordance with the broker agreement.</w:t>
            </w:r>
          </w:p>
          <w:p w:rsidR="002268B6" w:rsidRDefault="00875F6D">
            <w:pPr>
              <w:jc w:val="both"/>
            </w:pPr>
            <w:r>
              <w:rPr>
                <w:u w:val="single"/>
              </w:rPr>
              <w:t xml:space="preserve">(d)  Notwithstanding any other law, the commissioners court of a county may sell surplus property under this section </w:t>
            </w:r>
            <w:r>
              <w:rPr>
                <w:u w:val="single"/>
              </w:rPr>
              <w:lastRenderedPageBreak/>
              <w:t>without complying with the requirements for conducting a public auction, bidding, or trade-in under other law, including the requirements under Sections 263.152 and 263.153.</w:t>
            </w:r>
          </w:p>
        </w:tc>
        <w:tc>
          <w:tcPr>
            <w:tcW w:w="5760" w:type="dxa"/>
          </w:tcPr>
          <w:p w:rsidR="002268B6" w:rsidRDefault="002268B6">
            <w:pPr>
              <w:jc w:val="both"/>
            </w:pPr>
          </w:p>
        </w:tc>
      </w:tr>
      <w:tr w:rsidR="002268B6">
        <w:tc>
          <w:tcPr>
            <w:tcW w:w="6473" w:type="dxa"/>
          </w:tcPr>
          <w:p w:rsidR="002268B6" w:rsidRDefault="00875F6D">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2268B6" w:rsidRDefault="00875F6D">
            <w:pPr>
              <w:jc w:val="both"/>
            </w:pPr>
            <w:r>
              <w:t>SECTION 2. Same as House version.</w:t>
            </w:r>
          </w:p>
          <w:p w:rsidR="002268B6" w:rsidRDefault="002268B6">
            <w:pPr>
              <w:jc w:val="both"/>
            </w:pPr>
          </w:p>
          <w:p w:rsidR="002268B6" w:rsidRDefault="002268B6">
            <w:pPr>
              <w:jc w:val="both"/>
            </w:pPr>
          </w:p>
        </w:tc>
        <w:tc>
          <w:tcPr>
            <w:tcW w:w="5760" w:type="dxa"/>
          </w:tcPr>
          <w:p w:rsidR="002268B6" w:rsidRDefault="002268B6">
            <w:pPr>
              <w:jc w:val="both"/>
            </w:pPr>
          </w:p>
        </w:tc>
      </w:tr>
    </w:tbl>
    <w:p w:rsidR="006D2482" w:rsidRDefault="006D2482"/>
    <w:sectPr w:rsidR="006D2482" w:rsidSect="002268B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B6" w:rsidRDefault="002268B6" w:rsidP="002268B6">
      <w:r>
        <w:separator/>
      </w:r>
    </w:p>
  </w:endnote>
  <w:endnote w:type="continuationSeparator" w:id="0">
    <w:p w:rsidR="002268B6" w:rsidRDefault="002268B6" w:rsidP="0022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1F" w:rsidRDefault="00072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B6" w:rsidRDefault="003D48F4">
    <w:pPr>
      <w:tabs>
        <w:tab w:val="center" w:pos="9360"/>
        <w:tab w:val="right" w:pos="18720"/>
      </w:tabs>
    </w:pPr>
    <w:r>
      <w:fldChar w:fldCharType="begin"/>
    </w:r>
    <w:r>
      <w:instrText xml:space="preserve"> DOCPROPERTY  CCRF  \* MERGEFORMAT </w:instrText>
    </w:r>
    <w:r>
      <w:fldChar w:fldCharType="separate"/>
    </w:r>
    <w:r w:rsidR="0032030B">
      <w:t xml:space="preserve"> </w:t>
    </w:r>
    <w:r>
      <w:fldChar w:fldCharType="end"/>
    </w:r>
    <w:r w:rsidR="00875F6D">
      <w:tab/>
    </w:r>
    <w:r w:rsidR="002268B6">
      <w:fldChar w:fldCharType="begin"/>
    </w:r>
    <w:r w:rsidR="00875F6D">
      <w:instrText xml:space="preserve"> PAGE </w:instrText>
    </w:r>
    <w:r w:rsidR="002268B6">
      <w:fldChar w:fldCharType="separate"/>
    </w:r>
    <w:r>
      <w:rPr>
        <w:noProof/>
      </w:rPr>
      <w:t>2</w:t>
    </w:r>
    <w:r w:rsidR="002268B6">
      <w:fldChar w:fldCharType="end"/>
    </w:r>
    <w:r w:rsidR="00875F6D">
      <w:tab/>
    </w:r>
    <w:r w:rsidR="00000448">
      <w:fldChar w:fldCharType="begin"/>
    </w:r>
    <w:r w:rsidR="00000448">
      <w:instrText xml:space="preserve"> DOCPROPERTY  OTID  \* MERGEFORMAT </w:instrText>
    </w:r>
    <w:r w:rsidR="0000044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1F" w:rsidRDefault="00072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B6" w:rsidRDefault="002268B6" w:rsidP="002268B6">
      <w:r>
        <w:separator/>
      </w:r>
    </w:p>
  </w:footnote>
  <w:footnote w:type="continuationSeparator" w:id="0">
    <w:p w:rsidR="002268B6" w:rsidRDefault="002268B6" w:rsidP="00226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1F" w:rsidRDefault="00072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1F" w:rsidRDefault="00072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1F" w:rsidRDefault="00072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B6"/>
    <w:rsid w:val="00000448"/>
    <w:rsid w:val="0007241F"/>
    <w:rsid w:val="002268B6"/>
    <w:rsid w:val="002F4CC2"/>
    <w:rsid w:val="0032030B"/>
    <w:rsid w:val="003D48F4"/>
    <w:rsid w:val="006D2482"/>
    <w:rsid w:val="00875F6D"/>
    <w:rsid w:val="00F347CF"/>
    <w:rsid w:val="00FD3BC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B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1F"/>
    <w:pPr>
      <w:tabs>
        <w:tab w:val="center" w:pos="4680"/>
        <w:tab w:val="right" w:pos="9360"/>
      </w:tabs>
    </w:pPr>
  </w:style>
  <w:style w:type="character" w:customStyle="1" w:styleId="HeaderChar">
    <w:name w:val="Header Char"/>
    <w:basedOn w:val="DefaultParagraphFont"/>
    <w:link w:val="Header"/>
    <w:uiPriority w:val="99"/>
    <w:rsid w:val="0007241F"/>
    <w:rPr>
      <w:sz w:val="22"/>
    </w:rPr>
  </w:style>
  <w:style w:type="paragraph" w:styleId="Footer">
    <w:name w:val="footer"/>
    <w:basedOn w:val="Normal"/>
    <w:link w:val="FooterChar"/>
    <w:uiPriority w:val="99"/>
    <w:unhideWhenUsed/>
    <w:rsid w:val="0007241F"/>
    <w:pPr>
      <w:tabs>
        <w:tab w:val="center" w:pos="4680"/>
        <w:tab w:val="right" w:pos="9360"/>
      </w:tabs>
    </w:pPr>
  </w:style>
  <w:style w:type="character" w:customStyle="1" w:styleId="FooterChar">
    <w:name w:val="Footer Char"/>
    <w:basedOn w:val="DefaultParagraphFont"/>
    <w:link w:val="Footer"/>
    <w:uiPriority w:val="99"/>
    <w:rsid w:val="000724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B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1F"/>
    <w:pPr>
      <w:tabs>
        <w:tab w:val="center" w:pos="4680"/>
        <w:tab w:val="right" w:pos="9360"/>
      </w:tabs>
    </w:pPr>
  </w:style>
  <w:style w:type="character" w:customStyle="1" w:styleId="HeaderChar">
    <w:name w:val="Header Char"/>
    <w:basedOn w:val="DefaultParagraphFont"/>
    <w:link w:val="Header"/>
    <w:uiPriority w:val="99"/>
    <w:rsid w:val="0007241F"/>
    <w:rPr>
      <w:sz w:val="22"/>
    </w:rPr>
  </w:style>
  <w:style w:type="paragraph" w:styleId="Footer">
    <w:name w:val="footer"/>
    <w:basedOn w:val="Normal"/>
    <w:link w:val="FooterChar"/>
    <w:uiPriority w:val="99"/>
    <w:unhideWhenUsed/>
    <w:rsid w:val="0007241F"/>
    <w:pPr>
      <w:tabs>
        <w:tab w:val="center" w:pos="4680"/>
        <w:tab w:val="right" w:pos="9360"/>
      </w:tabs>
    </w:pPr>
  </w:style>
  <w:style w:type="character" w:customStyle="1" w:styleId="FooterChar">
    <w:name w:val="Footer Char"/>
    <w:basedOn w:val="DefaultParagraphFont"/>
    <w:link w:val="Footer"/>
    <w:uiPriority w:val="99"/>
    <w:rsid w:val="000724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HB2762-SAA</vt:lpstr>
    </vt:vector>
  </TitlesOfParts>
  <Company>Texas Legislative Council</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HB2762-SAA</dc:title>
  <dc:creator>LKJ</dc:creator>
  <cp:lastModifiedBy>LKJ</cp:lastModifiedBy>
  <cp:revision>2</cp:revision>
  <dcterms:created xsi:type="dcterms:W3CDTF">2017-05-23T01:20:00Z</dcterms:created>
  <dcterms:modified xsi:type="dcterms:W3CDTF">2017-05-23T01:20:00Z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