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8936F6" w:rsidTr="008936F6">
        <w:trPr>
          <w:cantSplit/>
          <w:tblHeader/>
        </w:trPr>
        <w:tc>
          <w:tcPr>
            <w:tcW w:w="18713" w:type="dxa"/>
            <w:gridSpan w:val="3"/>
          </w:tcPr>
          <w:p w:rsidR="004615EF" w:rsidRDefault="000B136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3215</w:t>
            </w:r>
          </w:p>
          <w:p w:rsidR="004615EF" w:rsidRDefault="000B1365">
            <w:pPr>
              <w:ind w:left="650"/>
              <w:jc w:val="center"/>
            </w:pPr>
            <w:r>
              <w:t>Senate Amendments</w:t>
            </w:r>
          </w:p>
          <w:p w:rsidR="004615EF" w:rsidRDefault="000B1365">
            <w:pPr>
              <w:ind w:left="650"/>
              <w:jc w:val="center"/>
            </w:pPr>
            <w:r>
              <w:t>Section-by-Section Analysis</w:t>
            </w:r>
          </w:p>
          <w:p w:rsidR="004615EF" w:rsidRDefault="004615EF">
            <w:pPr>
              <w:jc w:val="center"/>
            </w:pPr>
          </w:p>
        </w:tc>
      </w:tr>
      <w:tr w:rsidR="004615E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615EF" w:rsidRDefault="000B136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615EF" w:rsidRDefault="000B1365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615EF" w:rsidRDefault="000B1365">
            <w:pPr>
              <w:jc w:val="center"/>
            </w:pPr>
            <w:r>
              <w:t>CONFERENCE</w:t>
            </w:r>
          </w:p>
        </w:tc>
      </w:tr>
      <w:tr w:rsidR="004615EF">
        <w:tc>
          <w:tcPr>
            <w:tcW w:w="6473" w:type="dxa"/>
          </w:tcPr>
          <w:p w:rsidR="004615EF" w:rsidRDefault="000B1365">
            <w:pPr>
              <w:jc w:val="both"/>
            </w:pPr>
            <w:r>
              <w:t>SECTION 1.  Section 503.024(d), Transportation Code, is amended to read as follows:</w:t>
            </w: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8936F6" w:rsidRDefault="008936F6">
            <w:pPr>
              <w:jc w:val="both"/>
            </w:pPr>
          </w:p>
          <w:p w:rsidR="004615EF" w:rsidRDefault="000B1365">
            <w:pPr>
              <w:jc w:val="both"/>
            </w:pPr>
            <w:r>
              <w:t>(d)  For the purposes of Section 503.021, a licensed auctioneer is not engaging in business as a dealer by, as a bid caller, selling or offering to sell property</w:t>
            </w:r>
            <w:r>
              <w:rPr>
                <w:u w:val="single"/>
              </w:rPr>
              <w:t>, including a business that holds the title to any number of vehicles,</w:t>
            </w:r>
            <w:r>
              <w:t xml:space="preserve"> to the highest bidder at a bona fide auction if:</w:t>
            </w:r>
          </w:p>
          <w:p w:rsidR="004615EF" w:rsidRDefault="000B1365">
            <w:pPr>
              <w:jc w:val="both"/>
            </w:pPr>
            <w:r>
              <w:t>(1)  legal or equitable title does not pass to the auctioneer;</w:t>
            </w:r>
          </w:p>
          <w:p w:rsidR="004615EF" w:rsidRDefault="000B1365">
            <w:pPr>
              <w:jc w:val="both"/>
            </w:pPr>
            <w:r>
              <w:t>(2)  the auction is not held to avoid a requirement of this chapter; and</w:t>
            </w:r>
          </w:p>
          <w:p w:rsidR="004615EF" w:rsidRDefault="000B1365">
            <w:pPr>
              <w:jc w:val="both"/>
            </w:pPr>
            <w:r>
              <w:lastRenderedPageBreak/>
              <w:t>(3)  for an auction of vehicles owned legally or equitably by a person who holds a general distinguishing number, the auction is conducted at the location for which the general distinguishing number was issued.</w:t>
            </w:r>
          </w:p>
        </w:tc>
        <w:tc>
          <w:tcPr>
            <w:tcW w:w="6480" w:type="dxa"/>
          </w:tcPr>
          <w:p w:rsidR="004615EF" w:rsidRDefault="000B1365">
            <w:pPr>
              <w:jc w:val="both"/>
            </w:pPr>
            <w:r>
              <w:lastRenderedPageBreak/>
              <w:t>SECTION 1.  Sections 503.024(b) and (d), Transportation Code, are amended to read as follows: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(b)  For the purposes of Section 503.021, a person is not engaging in business as a dealer by: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(1)  selling or offering to sell</w:t>
            </w:r>
            <w:r w:rsidRPr="008936F6">
              <w:rPr>
                <w:highlight w:val="lightGray"/>
                <w:u w:val="single"/>
              </w:rPr>
              <w:t>, if the sale or offer is not made to avoid a requirement of this chapter,</w:t>
            </w:r>
            <w:r w:rsidRPr="008936F6">
              <w:rPr>
                <w:highlight w:val="lightGray"/>
              </w:rPr>
              <w:t xml:space="preserve"> a vehicle the person acquired for personal or business use to</w:t>
            </w:r>
            <w:r w:rsidRPr="008936F6">
              <w:rPr>
                <w:highlight w:val="lightGray"/>
                <w:u w:val="single"/>
              </w:rPr>
              <w:t>: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  <w:u w:val="single"/>
              </w:rPr>
              <w:t>(A)</w:t>
            </w:r>
            <w:r w:rsidRPr="008936F6">
              <w:rPr>
                <w:highlight w:val="lightGray"/>
              </w:rPr>
              <w:t xml:space="preserve">  a person other than a retail buyer </w:t>
            </w:r>
            <w:r w:rsidRPr="008936F6">
              <w:rPr>
                <w:highlight w:val="lightGray"/>
                <w:u w:val="single"/>
              </w:rPr>
              <w:t>if not sold or offered through a licensed auctioneer; or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  <w:u w:val="single"/>
              </w:rPr>
              <w:t>(B)  any person if the sale or offer is made through a licensed auctioneer</w:t>
            </w:r>
            <w:r w:rsidRPr="008936F6">
              <w:rPr>
                <w:highlight w:val="lightGray"/>
              </w:rPr>
              <w:t xml:space="preserve"> [</w:t>
            </w:r>
            <w:r w:rsidRPr="008936F6">
              <w:rPr>
                <w:strike/>
                <w:highlight w:val="lightGray"/>
              </w:rPr>
              <w:t>if the sale or offer is not made to avoid a requirement of this chapter</w:t>
            </w:r>
            <w:r w:rsidRPr="008936F6">
              <w:rPr>
                <w:highlight w:val="lightGray"/>
              </w:rPr>
              <w:t>];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(2)  selling, in a manner provided by law for the forced sale of vehicles, a vehicle in which the person holds a security interest;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(3)  acting under a court order as a receiver, trustee, administrator, executor, guardian, or other appointed person;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(4)  selling a vehicle the person acquired from the vehicle's owner as a result of paying an insurance claim if the person is an insurance company;</w:t>
            </w:r>
          </w:p>
          <w:p w:rsidR="004615EF" w:rsidRPr="008936F6" w:rsidRDefault="000B1365">
            <w:pPr>
              <w:jc w:val="both"/>
              <w:rPr>
                <w:highlight w:val="lightGray"/>
              </w:rPr>
            </w:pPr>
            <w:r w:rsidRPr="008936F6">
              <w:rPr>
                <w:highlight w:val="lightGray"/>
              </w:rPr>
              <w:t>(5)  selling an antique passenger car or truck that is at least 25 years of age; or</w:t>
            </w:r>
          </w:p>
          <w:p w:rsidR="004615EF" w:rsidRDefault="000B1365">
            <w:pPr>
              <w:jc w:val="both"/>
            </w:pPr>
            <w:r w:rsidRPr="008936F6">
              <w:rPr>
                <w:highlight w:val="lightGray"/>
              </w:rPr>
              <w:t>(6)  selling a special interest vehicle that is at least 12 years of age if the person is a collector.</w:t>
            </w:r>
          </w:p>
          <w:p w:rsidR="004615EF" w:rsidRDefault="000B1365">
            <w:pPr>
              <w:jc w:val="both"/>
            </w:pPr>
            <w:r>
              <w:t>(d)  For the purposes of Section 503.021, a licensed auctioneer is not engaging in business as a dealer by, as a bid caller, selling or offering to sell property</w:t>
            </w:r>
            <w:r>
              <w:rPr>
                <w:u w:val="single"/>
              </w:rPr>
              <w:t>, including a business that holds the title to any number of vehicles,</w:t>
            </w:r>
            <w:r>
              <w:t xml:space="preserve"> to the highest bidder at a bona fide auction if:</w:t>
            </w:r>
          </w:p>
          <w:p w:rsidR="004615EF" w:rsidRDefault="000B1365">
            <w:pPr>
              <w:jc w:val="both"/>
            </w:pPr>
            <w:r>
              <w:t>(1)  legal or equitable title does not pass to the auctioneer;</w:t>
            </w:r>
          </w:p>
          <w:p w:rsidR="004615EF" w:rsidRDefault="000B1365">
            <w:pPr>
              <w:jc w:val="both"/>
            </w:pPr>
            <w:r>
              <w:t>(2)  the auction is not held to avoid a requirement of this chapter; and</w:t>
            </w:r>
          </w:p>
          <w:p w:rsidR="004615EF" w:rsidRDefault="000B1365">
            <w:pPr>
              <w:jc w:val="both"/>
            </w:pPr>
            <w:r>
              <w:lastRenderedPageBreak/>
              <w:t>(3)  for an auction of vehicles owned legally or equitably by a person who holds a general distinguishing number, the auction is conducted at the location for which the general distinguishing number was issued.</w:t>
            </w:r>
          </w:p>
        </w:tc>
        <w:tc>
          <w:tcPr>
            <w:tcW w:w="5760" w:type="dxa"/>
          </w:tcPr>
          <w:p w:rsidR="004615EF" w:rsidRDefault="004615EF">
            <w:pPr>
              <w:jc w:val="both"/>
            </w:pPr>
          </w:p>
        </w:tc>
      </w:tr>
      <w:tr w:rsidR="004615EF">
        <w:tc>
          <w:tcPr>
            <w:tcW w:w="6473" w:type="dxa"/>
          </w:tcPr>
          <w:p w:rsidR="004615EF" w:rsidRDefault="000B1365">
            <w:pPr>
              <w:jc w:val="both"/>
            </w:pPr>
            <w:r>
              <w:lastRenderedPageBreak/>
              <w:t>SECTION 2.  This Act takes effect September 1, 2017.</w:t>
            </w:r>
          </w:p>
          <w:p w:rsidR="004615EF" w:rsidRDefault="004615EF">
            <w:pPr>
              <w:jc w:val="both"/>
            </w:pPr>
          </w:p>
        </w:tc>
        <w:tc>
          <w:tcPr>
            <w:tcW w:w="6480" w:type="dxa"/>
          </w:tcPr>
          <w:p w:rsidR="004615EF" w:rsidRDefault="000B1365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4615EF" w:rsidRDefault="004615EF">
            <w:pPr>
              <w:jc w:val="both"/>
            </w:pPr>
          </w:p>
        </w:tc>
      </w:tr>
    </w:tbl>
    <w:p w:rsidR="00DE005E" w:rsidRDefault="00DE005E"/>
    <w:sectPr w:rsidR="00DE005E" w:rsidSect="00461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EF" w:rsidRDefault="004615EF" w:rsidP="004615EF">
      <w:r>
        <w:separator/>
      </w:r>
    </w:p>
  </w:endnote>
  <w:endnote w:type="continuationSeparator" w:id="0">
    <w:p w:rsidR="004615EF" w:rsidRDefault="004615EF" w:rsidP="004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C" w:rsidRDefault="006B5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EF" w:rsidRDefault="00331129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7C05E1">
      <w:t xml:space="preserve"> </w:t>
    </w:r>
    <w:r>
      <w:fldChar w:fldCharType="end"/>
    </w:r>
    <w:r w:rsidR="000B1365">
      <w:tab/>
    </w:r>
    <w:r w:rsidR="004615EF">
      <w:fldChar w:fldCharType="begin"/>
    </w:r>
    <w:r w:rsidR="000B1365">
      <w:instrText xml:space="preserve"> PAGE </w:instrText>
    </w:r>
    <w:r w:rsidR="004615EF">
      <w:fldChar w:fldCharType="separate"/>
    </w:r>
    <w:r>
      <w:rPr>
        <w:noProof/>
      </w:rPr>
      <w:t>1</w:t>
    </w:r>
    <w:r w:rsidR="004615EF">
      <w:fldChar w:fldCharType="end"/>
    </w:r>
    <w:r w:rsidR="000B1365">
      <w:tab/>
    </w:r>
    <w:r w:rsidR="00B75F08">
      <w:fldChar w:fldCharType="begin"/>
    </w:r>
    <w:r w:rsidR="00B75F08">
      <w:instrText xml:space="preserve"> DOCPROPERTY  OTID  \* MERGEFORMAT </w:instrText>
    </w:r>
    <w:r w:rsidR="00B75F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C" w:rsidRDefault="006B5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EF" w:rsidRDefault="004615EF" w:rsidP="004615EF">
      <w:r>
        <w:separator/>
      </w:r>
    </w:p>
  </w:footnote>
  <w:footnote w:type="continuationSeparator" w:id="0">
    <w:p w:rsidR="004615EF" w:rsidRDefault="004615EF" w:rsidP="0046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C" w:rsidRDefault="006B5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C" w:rsidRDefault="006B5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C" w:rsidRDefault="006B5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EF"/>
    <w:rsid w:val="000B1365"/>
    <w:rsid w:val="00331129"/>
    <w:rsid w:val="004615EF"/>
    <w:rsid w:val="006B5BEC"/>
    <w:rsid w:val="007C05E1"/>
    <w:rsid w:val="008936F6"/>
    <w:rsid w:val="00A7210A"/>
    <w:rsid w:val="00B75F08"/>
    <w:rsid w:val="00D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E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BE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B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B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E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BE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B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B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HB3215-SAA</vt:lpstr>
    </vt:vector>
  </TitlesOfParts>
  <Company>Texas Legislative Council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HB3215-SAA</dc:title>
  <dc:creator>DAN</dc:creator>
  <cp:lastModifiedBy>DAN</cp:lastModifiedBy>
  <cp:revision>2</cp:revision>
  <dcterms:created xsi:type="dcterms:W3CDTF">2017-05-25T18:49:00Z</dcterms:created>
  <dcterms:modified xsi:type="dcterms:W3CDTF">2017-05-25T18:49:00Z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