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05879" w:rsidTr="00205879">
        <w:trPr>
          <w:cantSplit/>
          <w:tblHeader/>
        </w:trPr>
        <w:tc>
          <w:tcPr>
            <w:tcW w:w="18713" w:type="dxa"/>
            <w:gridSpan w:val="3"/>
          </w:tcPr>
          <w:p w:rsidR="003D578B" w:rsidRDefault="00847E75">
            <w:pPr>
              <w:ind w:left="650"/>
              <w:jc w:val="center"/>
            </w:pPr>
            <w:bookmarkStart w:id="0" w:name="_GoBack"/>
            <w:bookmarkEnd w:id="0"/>
            <w:r>
              <w:rPr>
                <w:b/>
              </w:rPr>
              <w:t>House Bill  3257</w:t>
            </w:r>
          </w:p>
          <w:p w:rsidR="003D578B" w:rsidRDefault="00847E75">
            <w:pPr>
              <w:ind w:left="650"/>
              <w:jc w:val="center"/>
            </w:pPr>
            <w:r>
              <w:t>Senate Amendments</w:t>
            </w:r>
          </w:p>
          <w:p w:rsidR="003D578B" w:rsidRDefault="00847E75">
            <w:pPr>
              <w:ind w:left="650"/>
              <w:jc w:val="center"/>
            </w:pPr>
            <w:r>
              <w:t>Section-by-Section Analysis</w:t>
            </w:r>
          </w:p>
          <w:p w:rsidR="003D578B" w:rsidRDefault="003D578B">
            <w:pPr>
              <w:jc w:val="center"/>
            </w:pPr>
          </w:p>
        </w:tc>
      </w:tr>
      <w:tr w:rsidR="003D578B">
        <w:trPr>
          <w:cantSplit/>
          <w:tblHeader/>
        </w:trPr>
        <w:tc>
          <w:tcPr>
            <w:tcW w:w="1667" w:type="pct"/>
            <w:tcMar>
              <w:bottom w:w="188" w:type="dxa"/>
              <w:right w:w="0" w:type="dxa"/>
            </w:tcMar>
          </w:tcPr>
          <w:p w:rsidR="003D578B" w:rsidRDefault="00847E75">
            <w:pPr>
              <w:jc w:val="center"/>
            </w:pPr>
            <w:r>
              <w:t>HOUSE VERSION</w:t>
            </w:r>
          </w:p>
        </w:tc>
        <w:tc>
          <w:tcPr>
            <w:tcW w:w="1667" w:type="pct"/>
            <w:tcMar>
              <w:bottom w:w="188" w:type="dxa"/>
              <w:right w:w="0" w:type="dxa"/>
            </w:tcMar>
          </w:tcPr>
          <w:p w:rsidR="003D578B" w:rsidRDefault="00847E75">
            <w:pPr>
              <w:jc w:val="center"/>
            </w:pPr>
            <w:r>
              <w:t>SENATE VERSION (IE)</w:t>
            </w:r>
          </w:p>
        </w:tc>
        <w:tc>
          <w:tcPr>
            <w:tcW w:w="1667" w:type="pct"/>
            <w:tcMar>
              <w:bottom w:w="188" w:type="dxa"/>
              <w:right w:w="0" w:type="dxa"/>
            </w:tcMar>
          </w:tcPr>
          <w:p w:rsidR="003D578B" w:rsidRDefault="00847E75">
            <w:pPr>
              <w:jc w:val="center"/>
            </w:pPr>
            <w:r>
              <w:t>CONFERENCE</w:t>
            </w:r>
          </w:p>
        </w:tc>
      </w:tr>
      <w:tr w:rsidR="003D578B">
        <w:tc>
          <w:tcPr>
            <w:tcW w:w="6473" w:type="dxa"/>
          </w:tcPr>
          <w:p w:rsidR="003D578B" w:rsidRDefault="00847E75">
            <w:pPr>
              <w:jc w:val="both"/>
            </w:pPr>
            <w:r>
              <w:t>SECTION 1.  Section 755.001(17), Health and Safety Code, is amended to read as follows:</w:t>
            </w:r>
          </w:p>
          <w:p w:rsidR="003D578B" w:rsidRDefault="00847E75">
            <w:pPr>
              <w:jc w:val="both"/>
            </w:pPr>
            <w:r>
              <w:t>(17)  "Portable [</w:t>
            </w:r>
            <w:r>
              <w:rPr>
                <w:strike/>
              </w:rPr>
              <w:t>power</w:t>
            </w:r>
            <w:r>
              <w:t>] boiler" means a boiler primarily intended for use at a temporary location.</w:t>
            </w:r>
          </w:p>
          <w:p w:rsidR="003D578B" w:rsidRDefault="003D578B">
            <w:pPr>
              <w:jc w:val="both"/>
            </w:pPr>
          </w:p>
        </w:tc>
        <w:tc>
          <w:tcPr>
            <w:tcW w:w="6480" w:type="dxa"/>
          </w:tcPr>
          <w:p w:rsidR="003D578B" w:rsidRDefault="00847E75">
            <w:pPr>
              <w:jc w:val="both"/>
            </w:pPr>
            <w:r>
              <w:t>SECTION 1. Same as House version.</w:t>
            </w:r>
          </w:p>
          <w:p w:rsidR="003D578B" w:rsidRDefault="003D578B">
            <w:pPr>
              <w:jc w:val="both"/>
            </w:pPr>
          </w:p>
          <w:p w:rsidR="003D578B" w:rsidRDefault="003D578B">
            <w:pPr>
              <w:jc w:val="both"/>
            </w:pPr>
          </w:p>
        </w:tc>
        <w:tc>
          <w:tcPr>
            <w:tcW w:w="5760" w:type="dxa"/>
          </w:tcPr>
          <w:p w:rsidR="003D578B" w:rsidRDefault="003D578B">
            <w:pPr>
              <w:jc w:val="both"/>
            </w:pPr>
          </w:p>
        </w:tc>
      </w:tr>
      <w:tr w:rsidR="003D578B">
        <w:tc>
          <w:tcPr>
            <w:tcW w:w="6473" w:type="dxa"/>
          </w:tcPr>
          <w:p w:rsidR="003D578B" w:rsidRDefault="00847E75">
            <w:pPr>
              <w:jc w:val="both"/>
            </w:pPr>
            <w:r>
              <w:t>SECTION 2.  Section 755.022(a), Health and Safety Code, is amended to read as follows:</w:t>
            </w:r>
          </w:p>
          <w:p w:rsidR="003D578B" w:rsidRDefault="00847E75">
            <w:pPr>
              <w:jc w:val="both"/>
            </w:pPr>
            <w:r>
              <w:t>(a)  This chapter does not apply to:</w:t>
            </w:r>
          </w:p>
          <w:p w:rsidR="003D578B" w:rsidRDefault="00847E75">
            <w:pPr>
              <w:jc w:val="both"/>
            </w:pPr>
            <w:r>
              <w:t>(1)  boilers owned or operated by the federal government;</w:t>
            </w:r>
          </w:p>
          <w:p w:rsidR="003D578B" w:rsidRDefault="00847E75">
            <w:pPr>
              <w:jc w:val="both"/>
            </w:pPr>
            <w:r>
              <w:t>(2)  pressure vessels or process steam generators, other than steam collection or liberation drums of process steam generators;</w:t>
            </w:r>
          </w:p>
          <w:p w:rsidR="003D578B" w:rsidRDefault="00847E75">
            <w:pPr>
              <w:jc w:val="both"/>
            </w:pPr>
            <w:r>
              <w:t>(3)  manually fired miniature boilers that:</w:t>
            </w:r>
          </w:p>
          <w:p w:rsidR="003D578B" w:rsidRDefault="00847E75">
            <w:pPr>
              <w:jc w:val="both"/>
            </w:pPr>
            <w:r>
              <w:t>(A)  are constructed or maintained for locomotives, boats, tractors, or stationary engines only as a hobby for exhibition, recreation, education, or historical purposes and not for commercial use;</w:t>
            </w:r>
          </w:p>
          <w:p w:rsidR="003D578B" w:rsidRDefault="00847E75">
            <w:pPr>
              <w:jc w:val="both"/>
            </w:pPr>
            <w:r>
              <w:t>(B)  have an inside diameter of 12 inches or less or a grate area of two square feet or less; and</w:t>
            </w:r>
          </w:p>
          <w:p w:rsidR="003D578B" w:rsidRDefault="00847E75">
            <w:pPr>
              <w:jc w:val="both"/>
            </w:pPr>
            <w:r>
              <w:t>(C)  are equipped with a safety valve of adequate size, a water level indicator, and a pressure gauge;</w:t>
            </w:r>
          </w:p>
          <w:p w:rsidR="003D578B" w:rsidRDefault="00847E75">
            <w:pPr>
              <w:jc w:val="both"/>
            </w:pPr>
            <w:r>
              <w:t>(4)  boilers that are designed for operation only at atmospheric pressure and that are equipped with two independent means to prevent the buildup of pressure; [</w:t>
            </w:r>
            <w:r>
              <w:rPr>
                <w:strike/>
              </w:rPr>
              <w:t>or</w:t>
            </w:r>
            <w:r>
              <w:t>]</w:t>
            </w:r>
          </w:p>
          <w:p w:rsidR="003D578B" w:rsidRDefault="00847E75">
            <w:pPr>
              <w:jc w:val="both"/>
            </w:pPr>
            <w:r>
              <w:t>(5)  steam cookers</w:t>
            </w:r>
            <w:r>
              <w:rPr>
                <w:u w:val="single"/>
              </w:rPr>
              <w:t>; or</w:t>
            </w:r>
          </w:p>
          <w:p w:rsidR="003D578B" w:rsidRDefault="00847E75">
            <w:pPr>
              <w:jc w:val="both"/>
            </w:pPr>
            <w:r>
              <w:rPr>
                <w:u w:val="single"/>
              </w:rPr>
              <w:t>(6)  espresso machines</w:t>
            </w:r>
            <w:r>
              <w:t>.</w:t>
            </w:r>
          </w:p>
          <w:p w:rsidR="003D578B" w:rsidRDefault="003D578B">
            <w:pPr>
              <w:jc w:val="both"/>
            </w:pPr>
          </w:p>
        </w:tc>
        <w:tc>
          <w:tcPr>
            <w:tcW w:w="6480" w:type="dxa"/>
          </w:tcPr>
          <w:p w:rsidR="003D578B" w:rsidRDefault="00847E75">
            <w:pPr>
              <w:jc w:val="both"/>
            </w:pPr>
            <w:r>
              <w:t>SECTION 2. Same as House version.</w:t>
            </w:r>
          </w:p>
          <w:p w:rsidR="003D578B" w:rsidRDefault="003D578B">
            <w:pPr>
              <w:jc w:val="both"/>
            </w:pPr>
          </w:p>
          <w:p w:rsidR="003D578B" w:rsidRDefault="003D578B">
            <w:pPr>
              <w:jc w:val="both"/>
            </w:pPr>
          </w:p>
        </w:tc>
        <w:tc>
          <w:tcPr>
            <w:tcW w:w="5760" w:type="dxa"/>
          </w:tcPr>
          <w:p w:rsidR="003D578B" w:rsidRDefault="003D578B">
            <w:pPr>
              <w:jc w:val="both"/>
            </w:pPr>
          </w:p>
        </w:tc>
      </w:tr>
      <w:tr w:rsidR="003D578B">
        <w:tc>
          <w:tcPr>
            <w:tcW w:w="6473" w:type="dxa"/>
          </w:tcPr>
          <w:p w:rsidR="003D578B" w:rsidRDefault="00847E75">
            <w:pPr>
              <w:jc w:val="both"/>
            </w:pPr>
            <w:r>
              <w:t>SECTION 3.  Section 755.025(e), Health and Safety Code, is amended to read as follows:</w:t>
            </w:r>
          </w:p>
          <w:p w:rsidR="003D578B" w:rsidRDefault="00847E75">
            <w:pPr>
              <w:jc w:val="both"/>
            </w:pPr>
            <w:r>
              <w:t xml:space="preserve">(e)  </w:t>
            </w:r>
            <w:r>
              <w:rPr>
                <w:u w:val="single"/>
              </w:rPr>
              <w:t xml:space="preserve">The commission by rule shall establish the subsequent </w:t>
            </w:r>
            <w:r>
              <w:rPr>
                <w:u w:val="single"/>
              </w:rPr>
              <w:lastRenderedPageBreak/>
              <w:t>intervals and manner of inspection for a</w:t>
            </w:r>
            <w:r>
              <w:t xml:space="preserve"> [</w:t>
            </w:r>
            <w:r>
              <w:rPr>
                <w:strike/>
              </w:rPr>
              <w:t>A</w:t>
            </w:r>
            <w:r>
              <w:t>] portable [</w:t>
            </w:r>
            <w:r>
              <w:rPr>
                <w:strike/>
              </w:rPr>
              <w:t>power</w:t>
            </w:r>
            <w:r>
              <w:t>] boiler [</w:t>
            </w:r>
            <w:r>
              <w:rPr>
                <w:strike/>
              </w:rPr>
              <w:t>must be inspected externally each time the boiler is moved to a new location and must receive an internal inspection at least annually</w:t>
            </w:r>
            <w:r>
              <w:t>].</w:t>
            </w:r>
          </w:p>
          <w:p w:rsidR="003D578B" w:rsidRDefault="003D578B">
            <w:pPr>
              <w:jc w:val="both"/>
            </w:pPr>
          </w:p>
        </w:tc>
        <w:tc>
          <w:tcPr>
            <w:tcW w:w="6480" w:type="dxa"/>
          </w:tcPr>
          <w:p w:rsidR="003D578B" w:rsidRDefault="00847E75">
            <w:pPr>
              <w:jc w:val="both"/>
            </w:pPr>
            <w:r>
              <w:lastRenderedPageBreak/>
              <w:t>SECTION 3. Same as House version.</w:t>
            </w:r>
          </w:p>
          <w:p w:rsidR="003D578B" w:rsidRDefault="003D578B">
            <w:pPr>
              <w:jc w:val="both"/>
            </w:pPr>
          </w:p>
          <w:p w:rsidR="003D578B" w:rsidRDefault="003D578B">
            <w:pPr>
              <w:jc w:val="both"/>
            </w:pPr>
          </w:p>
        </w:tc>
        <w:tc>
          <w:tcPr>
            <w:tcW w:w="5760" w:type="dxa"/>
          </w:tcPr>
          <w:p w:rsidR="003D578B" w:rsidRDefault="003D578B">
            <w:pPr>
              <w:jc w:val="both"/>
            </w:pPr>
          </w:p>
        </w:tc>
      </w:tr>
      <w:tr w:rsidR="003D578B">
        <w:tc>
          <w:tcPr>
            <w:tcW w:w="6473" w:type="dxa"/>
          </w:tcPr>
          <w:p w:rsidR="003D578B" w:rsidRDefault="00847E75">
            <w:pPr>
              <w:jc w:val="both"/>
            </w:pPr>
            <w:r w:rsidRPr="00205879">
              <w:rPr>
                <w:highlight w:val="lightGray"/>
              </w:rPr>
              <w:lastRenderedPageBreak/>
              <w:t>No equivalent provision.</w:t>
            </w:r>
          </w:p>
          <w:p w:rsidR="003D578B" w:rsidRDefault="003D578B">
            <w:pPr>
              <w:jc w:val="both"/>
            </w:pPr>
          </w:p>
        </w:tc>
        <w:tc>
          <w:tcPr>
            <w:tcW w:w="6480" w:type="dxa"/>
          </w:tcPr>
          <w:p w:rsidR="003D578B" w:rsidRDefault="00847E75">
            <w:pPr>
              <w:jc w:val="both"/>
            </w:pPr>
            <w:r>
              <w:t>SECTION __.  Chapter 755, Health and Safety Code, is amended by adding Subchapter E to read as follows:</w:t>
            </w:r>
          </w:p>
          <w:p w:rsidR="003D578B" w:rsidRDefault="00847E75">
            <w:pPr>
              <w:jc w:val="both"/>
            </w:pPr>
            <w:r>
              <w:rPr>
                <w:u w:val="single"/>
              </w:rPr>
              <w:t>SUBCHAPTER E.  REGULATION OF BOILERS AND FUEL GAS SYSTEMS</w:t>
            </w:r>
          </w:p>
          <w:p w:rsidR="003D578B" w:rsidRDefault="00847E75">
            <w:pPr>
              <w:jc w:val="both"/>
            </w:pPr>
            <w:r>
              <w:rPr>
                <w:u w:val="single"/>
              </w:rPr>
              <w:t>Sec. 755.071.  RESTRICTION ON REGULATION.  Notwithstanding any other law, a state agency or political subdivision may not restrict the use or installation of a specific fuel gas pipe product that is approved for use and installation by the International Fuel Gas Code.</w:t>
            </w:r>
          </w:p>
          <w:p w:rsidR="003D578B" w:rsidRDefault="00847E75">
            <w:pPr>
              <w:jc w:val="both"/>
            </w:pPr>
            <w:r>
              <w:rPr>
                <w:u w:val="single"/>
              </w:rPr>
              <w:t>Sec. 755.072.  CONFLICT OF LAW.  To the extent of a conflict between this subchapter and another law, this subchapter controls.</w:t>
            </w:r>
            <w:r>
              <w:t xml:space="preserve">  [FA1]</w:t>
            </w:r>
          </w:p>
          <w:p w:rsidR="003D578B" w:rsidRDefault="003D578B">
            <w:pPr>
              <w:jc w:val="both"/>
            </w:pPr>
          </w:p>
        </w:tc>
        <w:tc>
          <w:tcPr>
            <w:tcW w:w="5760" w:type="dxa"/>
          </w:tcPr>
          <w:p w:rsidR="003D578B" w:rsidRDefault="003D578B">
            <w:pPr>
              <w:jc w:val="both"/>
            </w:pPr>
          </w:p>
        </w:tc>
      </w:tr>
      <w:tr w:rsidR="003D578B">
        <w:tc>
          <w:tcPr>
            <w:tcW w:w="6473" w:type="dxa"/>
          </w:tcPr>
          <w:p w:rsidR="003D578B" w:rsidRDefault="00847E75">
            <w:pPr>
              <w:jc w:val="both"/>
            </w:pPr>
            <w:r>
              <w:t>SECTION 4.  As soon as practicable after the effective date of this Act, the Texas Commission of Licensing and Regulation shall adopt the rules necessary to implement the changes in law made by this Act.</w:t>
            </w:r>
          </w:p>
          <w:p w:rsidR="003D578B" w:rsidRDefault="003D578B">
            <w:pPr>
              <w:jc w:val="both"/>
            </w:pPr>
          </w:p>
        </w:tc>
        <w:tc>
          <w:tcPr>
            <w:tcW w:w="6480" w:type="dxa"/>
          </w:tcPr>
          <w:p w:rsidR="003D578B" w:rsidRDefault="00847E75">
            <w:pPr>
              <w:jc w:val="both"/>
            </w:pPr>
            <w:r>
              <w:t>SECTION 4. Same as House version.</w:t>
            </w:r>
          </w:p>
          <w:p w:rsidR="003D578B" w:rsidRDefault="003D578B">
            <w:pPr>
              <w:jc w:val="both"/>
            </w:pPr>
          </w:p>
          <w:p w:rsidR="003D578B" w:rsidRDefault="003D578B">
            <w:pPr>
              <w:jc w:val="both"/>
            </w:pPr>
          </w:p>
        </w:tc>
        <w:tc>
          <w:tcPr>
            <w:tcW w:w="5760" w:type="dxa"/>
          </w:tcPr>
          <w:p w:rsidR="003D578B" w:rsidRDefault="003D578B">
            <w:pPr>
              <w:jc w:val="both"/>
            </w:pPr>
          </w:p>
        </w:tc>
      </w:tr>
      <w:tr w:rsidR="003D578B">
        <w:tc>
          <w:tcPr>
            <w:tcW w:w="6473" w:type="dxa"/>
          </w:tcPr>
          <w:p w:rsidR="003D578B" w:rsidRDefault="00847E75">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3D578B" w:rsidRDefault="003D578B">
            <w:pPr>
              <w:jc w:val="both"/>
            </w:pPr>
          </w:p>
        </w:tc>
        <w:tc>
          <w:tcPr>
            <w:tcW w:w="6480" w:type="dxa"/>
          </w:tcPr>
          <w:p w:rsidR="003D578B" w:rsidRDefault="00847E75">
            <w:pPr>
              <w:jc w:val="both"/>
            </w:pPr>
            <w:r>
              <w:t>SECTION 5. Same as House version.</w:t>
            </w:r>
          </w:p>
          <w:p w:rsidR="003D578B" w:rsidRDefault="003D578B">
            <w:pPr>
              <w:jc w:val="both"/>
            </w:pPr>
          </w:p>
          <w:p w:rsidR="003D578B" w:rsidRDefault="003D578B">
            <w:pPr>
              <w:jc w:val="both"/>
            </w:pPr>
          </w:p>
        </w:tc>
        <w:tc>
          <w:tcPr>
            <w:tcW w:w="5760" w:type="dxa"/>
          </w:tcPr>
          <w:p w:rsidR="003D578B" w:rsidRDefault="003D578B">
            <w:pPr>
              <w:jc w:val="both"/>
            </w:pPr>
          </w:p>
        </w:tc>
      </w:tr>
    </w:tbl>
    <w:p w:rsidR="000F0DA9" w:rsidRPr="000634C7" w:rsidRDefault="000F0DA9">
      <w:pPr>
        <w:rPr>
          <w:sz w:val="4"/>
          <w:szCs w:val="4"/>
        </w:rPr>
      </w:pPr>
    </w:p>
    <w:sectPr w:rsidR="000F0DA9" w:rsidRPr="000634C7" w:rsidSect="003D578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8B" w:rsidRDefault="003D578B" w:rsidP="003D578B">
      <w:r>
        <w:separator/>
      </w:r>
    </w:p>
  </w:endnote>
  <w:endnote w:type="continuationSeparator" w:id="0">
    <w:p w:rsidR="003D578B" w:rsidRDefault="003D578B" w:rsidP="003D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79" w:rsidRDefault="00F84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8B" w:rsidRDefault="002060EE">
    <w:pPr>
      <w:tabs>
        <w:tab w:val="center" w:pos="9360"/>
        <w:tab w:val="right" w:pos="18720"/>
      </w:tabs>
    </w:pPr>
    <w:r>
      <w:fldChar w:fldCharType="begin"/>
    </w:r>
    <w:r>
      <w:instrText xml:space="preserve"> DOCPROPERTY  CCRF  \* MERGEFORMAT </w:instrText>
    </w:r>
    <w:r>
      <w:fldChar w:fldCharType="separate"/>
    </w:r>
    <w:r w:rsidR="00F05FE6">
      <w:t xml:space="preserve"> </w:t>
    </w:r>
    <w:r>
      <w:fldChar w:fldCharType="end"/>
    </w:r>
    <w:r w:rsidR="00847E75">
      <w:tab/>
    </w:r>
    <w:r w:rsidR="003D578B">
      <w:fldChar w:fldCharType="begin"/>
    </w:r>
    <w:r w:rsidR="00847E75">
      <w:instrText xml:space="preserve"> PAGE </w:instrText>
    </w:r>
    <w:r w:rsidR="003D578B">
      <w:fldChar w:fldCharType="separate"/>
    </w:r>
    <w:r>
      <w:rPr>
        <w:noProof/>
      </w:rPr>
      <w:t>1</w:t>
    </w:r>
    <w:r w:rsidR="003D578B">
      <w:fldChar w:fldCharType="end"/>
    </w:r>
    <w:r w:rsidR="00847E75">
      <w:tab/>
    </w:r>
    <w:r w:rsidR="000634C7">
      <w:fldChar w:fldCharType="begin"/>
    </w:r>
    <w:r w:rsidR="000634C7">
      <w:instrText xml:space="preserve"> DOCPROPERTY  OTID  \* MERGEFORMAT </w:instrText>
    </w:r>
    <w:r w:rsidR="000634C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79" w:rsidRDefault="00F84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8B" w:rsidRDefault="003D578B" w:rsidP="003D578B">
      <w:r>
        <w:separator/>
      </w:r>
    </w:p>
  </w:footnote>
  <w:footnote w:type="continuationSeparator" w:id="0">
    <w:p w:rsidR="003D578B" w:rsidRDefault="003D578B" w:rsidP="003D5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79" w:rsidRDefault="00F84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79" w:rsidRDefault="00F84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79" w:rsidRDefault="00F84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8B"/>
    <w:rsid w:val="000634C7"/>
    <w:rsid w:val="000F0DA9"/>
    <w:rsid w:val="00205879"/>
    <w:rsid w:val="002060EE"/>
    <w:rsid w:val="0035393D"/>
    <w:rsid w:val="003D578B"/>
    <w:rsid w:val="00503FC1"/>
    <w:rsid w:val="00847E75"/>
    <w:rsid w:val="00F05FE6"/>
    <w:rsid w:val="00F8427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79"/>
    <w:pPr>
      <w:tabs>
        <w:tab w:val="center" w:pos="4680"/>
        <w:tab w:val="right" w:pos="9360"/>
      </w:tabs>
    </w:pPr>
  </w:style>
  <w:style w:type="character" w:customStyle="1" w:styleId="HeaderChar">
    <w:name w:val="Header Char"/>
    <w:basedOn w:val="DefaultParagraphFont"/>
    <w:link w:val="Header"/>
    <w:uiPriority w:val="99"/>
    <w:rsid w:val="00F84279"/>
    <w:rPr>
      <w:sz w:val="22"/>
    </w:rPr>
  </w:style>
  <w:style w:type="paragraph" w:styleId="Footer">
    <w:name w:val="footer"/>
    <w:basedOn w:val="Normal"/>
    <w:link w:val="FooterChar"/>
    <w:uiPriority w:val="99"/>
    <w:unhideWhenUsed/>
    <w:rsid w:val="00F84279"/>
    <w:pPr>
      <w:tabs>
        <w:tab w:val="center" w:pos="4680"/>
        <w:tab w:val="right" w:pos="9360"/>
      </w:tabs>
    </w:pPr>
  </w:style>
  <w:style w:type="character" w:customStyle="1" w:styleId="FooterChar">
    <w:name w:val="Footer Char"/>
    <w:basedOn w:val="DefaultParagraphFont"/>
    <w:link w:val="Footer"/>
    <w:uiPriority w:val="99"/>
    <w:rsid w:val="00F8427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79"/>
    <w:pPr>
      <w:tabs>
        <w:tab w:val="center" w:pos="4680"/>
        <w:tab w:val="right" w:pos="9360"/>
      </w:tabs>
    </w:pPr>
  </w:style>
  <w:style w:type="character" w:customStyle="1" w:styleId="HeaderChar">
    <w:name w:val="Header Char"/>
    <w:basedOn w:val="DefaultParagraphFont"/>
    <w:link w:val="Header"/>
    <w:uiPriority w:val="99"/>
    <w:rsid w:val="00F84279"/>
    <w:rPr>
      <w:sz w:val="22"/>
    </w:rPr>
  </w:style>
  <w:style w:type="paragraph" w:styleId="Footer">
    <w:name w:val="footer"/>
    <w:basedOn w:val="Normal"/>
    <w:link w:val="FooterChar"/>
    <w:uiPriority w:val="99"/>
    <w:unhideWhenUsed/>
    <w:rsid w:val="00F84279"/>
    <w:pPr>
      <w:tabs>
        <w:tab w:val="center" w:pos="4680"/>
        <w:tab w:val="right" w:pos="9360"/>
      </w:tabs>
    </w:pPr>
  </w:style>
  <w:style w:type="character" w:customStyle="1" w:styleId="FooterChar">
    <w:name w:val="Footer Char"/>
    <w:basedOn w:val="DefaultParagraphFont"/>
    <w:link w:val="Footer"/>
    <w:uiPriority w:val="99"/>
    <w:rsid w:val="00F842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HB3257-SAA</vt:lpstr>
    </vt:vector>
  </TitlesOfParts>
  <Company>Texas Legislative Council</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HB3257-SAA</dc:title>
  <dc:creator>DAN</dc:creator>
  <cp:lastModifiedBy>DAN</cp:lastModifiedBy>
  <cp:revision>2</cp:revision>
  <dcterms:created xsi:type="dcterms:W3CDTF">2017-05-19T13:08:00Z</dcterms:created>
  <dcterms:modified xsi:type="dcterms:W3CDTF">2017-05-19T13:08:00Z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