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D5C81" w:rsidTr="00514B29">
        <w:trPr>
          <w:cantSplit/>
          <w:tblHeader/>
        </w:trPr>
        <w:tc>
          <w:tcPr>
            <w:tcW w:w="18740" w:type="dxa"/>
            <w:gridSpan w:val="3"/>
          </w:tcPr>
          <w:p w:rsidR="002709D0" w:rsidRDefault="005D5C81">
            <w:pPr>
              <w:ind w:left="650"/>
              <w:jc w:val="center"/>
            </w:pPr>
            <w:bookmarkStart w:id="0" w:name="_GoBack"/>
            <w:bookmarkEnd w:id="0"/>
            <w:r>
              <w:rPr>
                <w:b/>
              </w:rPr>
              <w:t>House Bill  3574</w:t>
            </w:r>
          </w:p>
          <w:p w:rsidR="002709D0" w:rsidRDefault="005D5C81">
            <w:pPr>
              <w:ind w:left="650"/>
              <w:jc w:val="center"/>
            </w:pPr>
            <w:r>
              <w:t>Senate Amendments</w:t>
            </w:r>
          </w:p>
          <w:p w:rsidR="002709D0" w:rsidRDefault="005D5C81">
            <w:pPr>
              <w:ind w:left="650"/>
              <w:jc w:val="center"/>
            </w:pPr>
            <w:r>
              <w:t>Section-by-Section Analysis</w:t>
            </w:r>
          </w:p>
          <w:p w:rsidR="002709D0" w:rsidRDefault="002709D0">
            <w:pPr>
              <w:jc w:val="center"/>
            </w:pPr>
          </w:p>
        </w:tc>
      </w:tr>
      <w:tr w:rsidR="002709D0" w:rsidTr="00514B29">
        <w:trPr>
          <w:cantSplit/>
          <w:tblHeader/>
        </w:trPr>
        <w:tc>
          <w:tcPr>
            <w:tcW w:w="6248" w:type="dxa"/>
            <w:tcMar>
              <w:bottom w:w="188" w:type="dxa"/>
              <w:right w:w="0" w:type="dxa"/>
            </w:tcMar>
          </w:tcPr>
          <w:p w:rsidR="002709D0" w:rsidRDefault="005D5C81">
            <w:pPr>
              <w:jc w:val="center"/>
            </w:pPr>
            <w:r>
              <w:t>HOUSE VERSION</w:t>
            </w:r>
          </w:p>
        </w:tc>
        <w:tc>
          <w:tcPr>
            <w:tcW w:w="6248" w:type="dxa"/>
            <w:tcMar>
              <w:bottom w:w="188" w:type="dxa"/>
              <w:right w:w="0" w:type="dxa"/>
            </w:tcMar>
          </w:tcPr>
          <w:p w:rsidR="002709D0" w:rsidRDefault="005D5C81">
            <w:pPr>
              <w:jc w:val="center"/>
            </w:pPr>
            <w:r>
              <w:t>SENATE VERSION (CS)</w:t>
            </w:r>
          </w:p>
        </w:tc>
        <w:tc>
          <w:tcPr>
            <w:tcW w:w="6244" w:type="dxa"/>
            <w:tcMar>
              <w:bottom w:w="188" w:type="dxa"/>
              <w:right w:w="0" w:type="dxa"/>
            </w:tcMar>
          </w:tcPr>
          <w:p w:rsidR="002709D0" w:rsidRDefault="005D5C81">
            <w:pPr>
              <w:jc w:val="center"/>
            </w:pPr>
            <w:r>
              <w:t>CONFERENCE</w:t>
            </w:r>
          </w:p>
        </w:tc>
      </w:tr>
      <w:tr w:rsidR="002709D0" w:rsidTr="00514B29">
        <w:tc>
          <w:tcPr>
            <w:tcW w:w="6248" w:type="dxa"/>
          </w:tcPr>
          <w:p w:rsidR="002709D0" w:rsidRDefault="005D5C81">
            <w:pPr>
              <w:jc w:val="both"/>
            </w:pPr>
            <w:r>
              <w:t>SECTION 1.  Section 2306.6710(a), Government Code, is amended to read as follows:</w:t>
            </w:r>
          </w:p>
          <w:p w:rsidR="002709D0" w:rsidRDefault="005D5C81">
            <w:pPr>
              <w:jc w:val="both"/>
            </w:pPr>
            <w:r>
              <w:t xml:space="preserve">(a)  In evaluating an application, the department shall determine whether the application satisfies the threshold criteria required by the board in the qualified allocation plan.  </w:t>
            </w:r>
            <w:r>
              <w:rPr>
                <w:u w:val="single"/>
              </w:rPr>
              <w:t xml:space="preserve">Educational Quality may be considered by the department as part of the threshold criteria but shall not be considered by the department </w:t>
            </w:r>
            <w:r w:rsidRPr="00514B29">
              <w:rPr>
                <w:highlight w:val="lightGray"/>
                <w:u w:val="single"/>
              </w:rPr>
              <w:t>under Section 2306.6710(b)</w:t>
            </w:r>
            <w:r w:rsidRPr="00550E2E">
              <w:rPr>
                <w:u w:val="single"/>
              </w:rPr>
              <w:t>.</w:t>
            </w:r>
            <w:r>
              <w:t xml:space="preserve">  The department shall reject and return to the applicant any application that fails to satisfy the threshold criteria.</w:t>
            </w:r>
          </w:p>
          <w:p w:rsidR="002709D0" w:rsidRDefault="002709D0">
            <w:pPr>
              <w:jc w:val="both"/>
            </w:pPr>
          </w:p>
        </w:tc>
        <w:tc>
          <w:tcPr>
            <w:tcW w:w="6248" w:type="dxa"/>
          </w:tcPr>
          <w:p w:rsidR="002709D0" w:rsidRDefault="005D5C81">
            <w:pPr>
              <w:jc w:val="both"/>
            </w:pPr>
            <w:r>
              <w:t>SECTION 1.  SECTION 1.  Section 2306.6710(a), Government Code, is amended to read as follows:</w:t>
            </w:r>
          </w:p>
          <w:p w:rsidR="002709D0" w:rsidRDefault="005D5C81">
            <w:pPr>
              <w:jc w:val="both"/>
            </w:pPr>
            <w:r>
              <w:t xml:space="preserve">(a)  In evaluating an application, the department shall determine whether the application satisfies the threshold criteria required by the board in the qualified allocation plan.  </w:t>
            </w:r>
            <w:r>
              <w:rPr>
                <w:u w:val="single"/>
              </w:rPr>
              <w:t xml:space="preserve">Educational Quality may be considered by the department as part of the threshold criteria but shall not be considered by the department </w:t>
            </w:r>
            <w:r w:rsidRPr="00514B29">
              <w:rPr>
                <w:highlight w:val="lightGray"/>
                <w:u w:val="single"/>
              </w:rPr>
              <w:t>as a scoring factor</w:t>
            </w:r>
            <w:r>
              <w:rPr>
                <w:u w:val="single"/>
              </w:rPr>
              <w:t>.</w:t>
            </w:r>
            <w:r>
              <w:t xml:space="preserve">  The department shall reject and return to the applicant any application that fails to satisfy the threshold criteria.</w:t>
            </w:r>
          </w:p>
          <w:p w:rsidR="002709D0" w:rsidRDefault="002709D0">
            <w:pPr>
              <w:jc w:val="both"/>
            </w:pPr>
          </w:p>
        </w:tc>
        <w:tc>
          <w:tcPr>
            <w:tcW w:w="6244" w:type="dxa"/>
          </w:tcPr>
          <w:p w:rsidR="002709D0" w:rsidRDefault="002709D0">
            <w:pPr>
              <w:jc w:val="both"/>
            </w:pPr>
          </w:p>
        </w:tc>
      </w:tr>
      <w:tr w:rsidR="002709D0" w:rsidTr="00514B29">
        <w:tc>
          <w:tcPr>
            <w:tcW w:w="6248" w:type="dxa"/>
          </w:tcPr>
          <w:p w:rsidR="002709D0" w:rsidRDefault="005D5C81">
            <w:pPr>
              <w:jc w:val="both"/>
            </w:pPr>
            <w:r>
              <w:t>SECTION 2.  The change in law made by this Act applies only to an application for low income housing tax credits that is submitted to the Texas Department of Housing and Community Affairs during an application cycle that is based on the 2018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2709D0" w:rsidRDefault="002709D0">
            <w:pPr>
              <w:jc w:val="both"/>
            </w:pPr>
          </w:p>
        </w:tc>
        <w:tc>
          <w:tcPr>
            <w:tcW w:w="6248" w:type="dxa"/>
          </w:tcPr>
          <w:p w:rsidR="002709D0" w:rsidRDefault="00514B29">
            <w:pPr>
              <w:jc w:val="both"/>
            </w:pPr>
            <w:r w:rsidRPr="00514B29">
              <w:t xml:space="preserve">SECTION 2.  The change in law made by this Act </w:t>
            </w:r>
            <w:r w:rsidRPr="00550E2E">
              <w:rPr>
                <w:highlight w:val="lightGray"/>
              </w:rPr>
              <w:t>expires on</w:t>
            </w:r>
            <w:r w:rsidRPr="00514B29">
              <w:t xml:space="preserve"> </w:t>
            </w:r>
            <w:r w:rsidRPr="00514B29">
              <w:rPr>
                <w:highlight w:val="lightGray"/>
              </w:rPr>
              <w:t>August 31, 2019, and thereafter reverts to the law in effect prior to the enactment of these changes.  This change</w:t>
            </w:r>
            <w:r w:rsidRPr="00514B29">
              <w:t xml:space="preserve"> applies only to an application for low income housing tax credits that is submitted to the Texas Department of Housing and Community Affairs during an application cycle that is based on the 2018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2709D0" w:rsidRDefault="002709D0">
            <w:pPr>
              <w:jc w:val="both"/>
            </w:pPr>
          </w:p>
        </w:tc>
        <w:tc>
          <w:tcPr>
            <w:tcW w:w="6244" w:type="dxa"/>
          </w:tcPr>
          <w:p w:rsidR="002709D0" w:rsidRDefault="002709D0">
            <w:pPr>
              <w:jc w:val="both"/>
            </w:pPr>
          </w:p>
        </w:tc>
      </w:tr>
      <w:tr w:rsidR="002709D0" w:rsidTr="00514B29">
        <w:tc>
          <w:tcPr>
            <w:tcW w:w="6248" w:type="dxa"/>
          </w:tcPr>
          <w:p w:rsidR="002709D0" w:rsidRDefault="005D5C81">
            <w:pPr>
              <w:jc w:val="both"/>
            </w:pPr>
            <w:r w:rsidRPr="00514B29">
              <w:rPr>
                <w:highlight w:val="lightGray"/>
              </w:rPr>
              <w:t>No equivalent provision.</w:t>
            </w:r>
          </w:p>
          <w:p w:rsidR="002709D0" w:rsidRDefault="002709D0">
            <w:pPr>
              <w:jc w:val="both"/>
            </w:pPr>
          </w:p>
        </w:tc>
        <w:tc>
          <w:tcPr>
            <w:tcW w:w="6248" w:type="dxa"/>
          </w:tcPr>
          <w:p w:rsidR="002709D0" w:rsidRDefault="005D5C81">
            <w:pPr>
              <w:jc w:val="both"/>
            </w:pPr>
            <w:r>
              <w:t>SECTION 3.  Not later than September 1, 2019, the department shall report the outcome of considering Education Quality in threshold and not as a scoring factor in an application</w:t>
            </w:r>
          </w:p>
          <w:p w:rsidR="002709D0" w:rsidRDefault="002709D0">
            <w:pPr>
              <w:jc w:val="both"/>
            </w:pPr>
          </w:p>
        </w:tc>
        <w:tc>
          <w:tcPr>
            <w:tcW w:w="6244" w:type="dxa"/>
          </w:tcPr>
          <w:p w:rsidR="002709D0" w:rsidRDefault="002709D0">
            <w:pPr>
              <w:jc w:val="both"/>
            </w:pPr>
          </w:p>
        </w:tc>
      </w:tr>
      <w:tr w:rsidR="002709D0" w:rsidTr="00514B29">
        <w:tc>
          <w:tcPr>
            <w:tcW w:w="6248" w:type="dxa"/>
          </w:tcPr>
          <w:p w:rsidR="002709D0" w:rsidRDefault="005D5C81">
            <w:pPr>
              <w:jc w:val="both"/>
            </w:pPr>
            <w:r>
              <w:lastRenderedPageBreak/>
              <w:t>SECTION 3.  This Act takes effect September 1, 2017.</w:t>
            </w:r>
          </w:p>
          <w:p w:rsidR="002709D0" w:rsidRDefault="002709D0">
            <w:pPr>
              <w:jc w:val="both"/>
            </w:pPr>
          </w:p>
        </w:tc>
        <w:tc>
          <w:tcPr>
            <w:tcW w:w="6248" w:type="dxa"/>
          </w:tcPr>
          <w:p w:rsidR="002709D0" w:rsidRDefault="005D5C81">
            <w:pPr>
              <w:jc w:val="both"/>
            </w:pPr>
            <w:r>
              <w:t>SECTION 4. Same as House version.</w:t>
            </w:r>
          </w:p>
          <w:p w:rsidR="002709D0" w:rsidRDefault="002709D0">
            <w:pPr>
              <w:jc w:val="both"/>
            </w:pPr>
          </w:p>
          <w:p w:rsidR="002709D0" w:rsidRDefault="002709D0">
            <w:pPr>
              <w:jc w:val="both"/>
            </w:pPr>
          </w:p>
        </w:tc>
        <w:tc>
          <w:tcPr>
            <w:tcW w:w="6244" w:type="dxa"/>
          </w:tcPr>
          <w:p w:rsidR="002709D0" w:rsidRDefault="002709D0">
            <w:pPr>
              <w:jc w:val="both"/>
            </w:pPr>
          </w:p>
        </w:tc>
      </w:tr>
    </w:tbl>
    <w:p w:rsidR="00803B75" w:rsidRDefault="00803B75"/>
    <w:sectPr w:rsidR="00803B75" w:rsidSect="002709D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D0" w:rsidRDefault="002709D0" w:rsidP="002709D0">
      <w:r>
        <w:separator/>
      </w:r>
    </w:p>
  </w:endnote>
  <w:endnote w:type="continuationSeparator" w:id="0">
    <w:p w:rsidR="002709D0" w:rsidRDefault="002709D0" w:rsidP="0027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8" w:rsidRDefault="00D75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D0" w:rsidRDefault="007770D3">
    <w:pPr>
      <w:tabs>
        <w:tab w:val="center" w:pos="9360"/>
        <w:tab w:val="right" w:pos="18720"/>
      </w:tabs>
    </w:pPr>
    <w:r>
      <w:fldChar w:fldCharType="begin"/>
    </w:r>
    <w:r>
      <w:instrText xml:space="preserve"> DOCPROPERTY  CCRF  \* MERGEFORMAT </w:instrText>
    </w:r>
    <w:r>
      <w:fldChar w:fldCharType="separate"/>
    </w:r>
    <w:r w:rsidR="009B010E">
      <w:t xml:space="preserve"> </w:t>
    </w:r>
    <w:r>
      <w:fldChar w:fldCharType="end"/>
    </w:r>
    <w:r w:rsidR="005D5C81">
      <w:tab/>
    </w:r>
    <w:r w:rsidR="002709D0">
      <w:fldChar w:fldCharType="begin"/>
    </w:r>
    <w:r w:rsidR="005D5C81">
      <w:instrText xml:space="preserve"> PAGE </w:instrText>
    </w:r>
    <w:r w:rsidR="002709D0">
      <w:fldChar w:fldCharType="separate"/>
    </w:r>
    <w:r>
      <w:rPr>
        <w:noProof/>
      </w:rPr>
      <w:t>1</w:t>
    </w:r>
    <w:r w:rsidR="002709D0">
      <w:fldChar w:fldCharType="end"/>
    </w:r>
    <w:r w:rsidR="005D5C81">
      <w:tab/>
    </w:r>
    <w:r w:rsidR="00BB5100">
      <w:fldChar w:fldCharType="begin"/>
    </w:r>
    <w:r w:rsidR="00BB5100">
      <w:instrText xml:space="preserve"> DOCPROPERTY  OTID  \* MERGEFORMAT </w:instrText>
    </w:r>
    <w:r w:rsidR="00BB51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8" w:rsidRDefault="00D7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D0" w:rsidRDefault="002709D0" w:rsidP="002709D0">
      <w:r>
        <w:separator/>
      </w:r>
    </w:p>
  </w:footnote>
  <w:footnote w:type="continuationSeparator" w:id="0">
    <w:p w:rsidR="002709D0" w:rsidRDefault="002709D0" w:rsidP="0027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8" w:rsidRDefault="00D75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8" w:rsidRDefault="00D75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8" w:rsidRDefault="00D75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D0"/>
    <w:rsid w:val="002709D0"/>
    <w:rsid w:val="004E2271"/>
    <w:rsid w:val="00514B29"/>
    <w:rsid w:val="00550E2E"/>
    <w:rsid w:val="005D5C81"/>
    <w:rsid w:val="007770D3"/>
    <w:rsid w:val="00803B75"/>
    <w:rsid w:val="009B010E"/>
    <w:rsid w:val="00BB5100"/>
    <w:rsid w:val="00D756E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6E8"/>
    <w:pPr>
      <w:tabs>
        <w:tab w:val="center" w:pos="4680"/>
        <w:tab w:val="right" w:pos="9360"/>
      </w:tabs>
    </w:pPr>
  </w:style>
  <w:style w:type="character" w:customStyle="1" w:styleId="HeaderChar">
    <w:name w:val="Header Char"/>
    <w:basedOn w:val="DefaultParagraphFont"/>
    <w:link w:val="Header"/>
    <w:uiPriority w:val="99"/>
    <w:rsid w:val="00D756E8"/>
    <w:rPr>
      <w:sz w:val="22"/>
    </w:rPr>
  </w:style>
  <w:style w:type="paragraph" w:styleId="Footer">
    <w:name w:val="footer"/>
    <w:basedOn w:val="Normal"/>
    <w:link w:val="FooterChar"/>
    <w:uiPriority w:val="99"/>
    <w:unhideWhenUsed/>
    <w:rsid w:val="00D756E8"/>
    <w:pPr>
      <w:tabs>
        <w:tab w:val="center" w:pos="4680"/>
        <w:tab w:val="right" w:pos="9360"/>
      </w:tabs>
    </w:pPr>
  </w:style>
  <w:style w:type="character" w:customStyle="1" w:styleId="FooterChar">
    <w:name w:val="Footer Char"/>
    <w:basedOn w:val="DefaultParagraphFont"/>
    <w:link w:val="Footer"/>
    <w:uiPriority w:val="99"/>
    <w:rsid w:val="00D756E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6E8"/>
    <w:pPr>
      <w:tabs>
        <w:tab w:val="center" w:pos="4680"/>
        <w:tab w:val="right" w:pos="9360"/>
      </w:tabs>
    </w:pPr>
  </w:style>
  <w:style w:type="character" w:customStyle="1" w:styleId="HeaderChar">
    <w:name w:val="Header Char"/>
    <w:basedOn w:val="DefaultParagraphFont"/>
    <w:link w:val="Header"/>
    <w:uiPriority w:val="99"/>
    <w:rsid w:val="00D756E8"/>
    <w:rPr>
      <w:sz w:val="22"/>
    </w:rPr>
  </w:style>
  <w:style w:type="paragraph" w:styleId="Footer">
    <w:name w:val="footer"/>
    <w:basedOn w:val="Normal"/>
    <w:link w:val="FooterChar"/>
    <w:uiPriority w:val="99"/>
    <w:unhideWhenUsed/>
    <w:rsid w:val="00D756E8"/>
    <w:pPr>
      <w:tabs>
        <w:tab w:val="center" w:pos="4680"/>
        <w:tab w:val="right" w:pos="9360"/>
      </w:tabs>
    </w:pPr>
  </w:style>
  <w:style w:type="character" w:customStyle="1" w:styleId="FooterChar">
    <w:name w:val="Footer Char"/>
    <w:basedOn w:val="DefaultParagraphFont"/>
    <w:link w:val="Footer"/>
    <w:uiPriority w:val="99"/>
    <w:rsid w:val="00D756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HB3574-SAA</vt:lpstr>
    </vt:vector>
  </TitlesOfParts>
  <Company>Texas Legislative Council</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HB3574-SAA</dc:title>
  <dc:creator>DAN</dc:creator>
  <cp:lastModifiedBy>DAN</cp:lastModifiedBy>
  <cp:revision>2</cp:revision>
  <dcterms:created xsi:type="dcterms:W3CDTF">2017-05-25T15:34:00Z</dcterms:created>
  <dcterms:modified xsi:type="dcterms:W3CDTF">2017-05-25T15:34:00Z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