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2D6B" w:rsidTr="00345119">
        <w:tc>
          <w:tcPr>
            <w:tcW w:w="9576" w:type="dxa"/>
            <w:noWrap/>
          </w:tcPr>
          <w:p w:rsidR="008423E4" w:rsidRPr="0022177D" w:rsidRDefault="00D43B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3B96" w:rsidP="008423E4">
      <w:pPr>
        <w:jc w:val="center"/>
      </w:pPr>
    </w:p>
    <w:p w:rsidR="008423E4" w:rsidRPr="00B31F0E" w:rsidRDefault="00D43B96" w:rsidP="008423E4"/>
    <w:p w:rsidR="008423E4" w:rsidRPr="00742794" w:rsidRDefault="00D43B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2D6B" w:rsidTr="00345119">
        <w:tc>
          <w:tcPr>
            <w:tcW w:w="9576" w:type="dxa"/>
          </w:tcPr>
          <w:p w:rsidR="008423E4" w:rsidRPr="00861995" w:rsidRDefault="00D43B96" w:rsidP="00345119">
            <w:pPr>
              <w:jc w:val="right"/>
            </w:pPr>
            <w:r>
              <w:t>C.S.H.B. 6</w:t>
            </w:r>
          </w:p>
        </w:tc>
      </w:tr>
      <w:tr w:rsidR="004F2D6B" w:rsidTr="00345119">
        <w:tc>
          <w:tcPr>
            <w:tcW w:w="9576" w:type="dxa"/>
          </w:tcPr>
          <w:p w:rsidR="008423E4" w:rsidRPr="00861995" w:rsidRDefault="00D43B96" w:rsidP="0005120D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4F2D6B" w:rsidTr="00345119">
        <w:tc>
          <w:tcPr>
            <w:tcW w:w="9576" w:type="dxa"/>
          </w:tcPr>
          <w:p w:rsidR="008423E4" w:rsidRPr="00861995" w:rsidRDefault="00D43B96" w:rsidP="00345119">
            <w:pPr>
              <w:jc w:val="right"/>
            </w:pPr>
            <w:r>
              <w:t>Homeland Security &amp; Public Safety</w:t>
            </w:r>
          </w:p>
        </w:tc>
      </w:tr>
      <w:tr w:rsidR="004F2D6B" w:rsidTr="00345119">
        <w:tc>
          <w:tcPr>
            <w:tcW w:w="9576" w:type="dxa"/>
          </w:tcPr>
          <w:p w:rsidR="008423E4" w:rsidRDefault="00D43B9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43B96" w:rsidP="008423E4">
      <w:pPr>
        <w:tabs>
          <w:tab w:val="right" w:pos="9360"/>
        </w:tabs>
      </w:pPr>
    </w:p>
    <w:p w:rsidR="008423E4" w:rsidRDefault="00D43B96" w:rsidP="008423E4"/>
    <w:p w:rsidR="008423E4" w:rsidRDefault="00D43B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2D6B" w:rsidTr="00345119">
        <w:tc>
          <w:tcPr>
            <w:tcW w:w="9576" w:type="dxa"/>
          </w:tcPr>
          <w:p w:rsidR="008423E4" w:rsidRPr="00A8133F" w:rsidRDefault="00D43B96" w:rsidP="00043E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3B96" w:rsidP="00043E24"/>
          <w:p w:rsidR="008423E4" w:rsidRDefault="00D43B96" w:rsidP="00043E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for the state to do more to ensure that local jurisdictions are equipped to respond to and recover from devastating natural disasters like Hurricane Harvey. </w:t>
            </w:r>
            <w:r>
              <w:t>C.S.</w:t>
            </w:r>
            <w:r w:rsidRPr="00BB1E1B">
              <w:t>H</w:t>
            </w:r>
            <w:r>
              <w:t>.</w:t>
            </w:r>
            <w:r w:rsidRPr="00BB1E1B">
              <w:t>B</w:t>
            </w:r>
            <w:r>
              <w:t>.</w:t>
            </w:r>
            <w:r w:rsidRPr="00BB1E1B">
              <w:t xml:space="preserve"> 6 </w:t>
            </w:r>
            <w:r>
              <w:t xml:space="preserve">seeks to answer those calls </w:t>
            </w:r>
            <w:r>
              <w:t>through the development of</w:t>
            </w:r>
            <w:r w:rsidRPr="00BB1E1B">
              <w:t xml:space="preserve"> a </w:t>
            </w:r>
            <w:r>
              <w:t>d</w:t>
            </w:r>
            <w:r w:rsidRPr="00BB1E1B">
              <w:t xml:space="preserve">isaster </w:t>
            </w:r>
            <w:r>
              <w:t>r</w:t>
            </w:r>
            <w:r w:rsidRPr="00BB1E1B">
              <w:t xml:space="preserve">ecovery </w:t>
            </w:r>
            <w:r>
              <w:t>t</w:t>
            </w:r>
            <w:r w:rsidRPr="00BB1E1B">
              <w:t xml:space="preserve">ask </w:t>
            </w:r>
            <w:r>
              <w:t>f</w:t>
            </w:r>
            <w:r w:rsidRPr="00BB1E1B">
              <w:t>orce.</w:t>
            </w:r>
          </w:p>
          <w:p w:rsidR="008423E4" w:rsidRPr="00E26B13" w:rsidRDefault="00D43B96" w:rsidP="00043E24">
            <w:pPr>
              <w:rPr>
                <w:b/>
              </w:rPr>
            </w:pPr>
          </w:p>
        </w:tc>
      </w:tr>
      <w:tr w:rsidR="004F2D6B" w:rsidTr="00345119">
        <w:tc>
          <w:tcPr>
            <w:tcW w:w="9576" w:type="dxa"/>
          </w:tcPr>
          <w:p w:rsidR="0017725B" w:rsidRDefault="00D43B96" w:rsidP="00043E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3B96" w:rsidP="00043E24">
            <w:pPr>
              <w:rPr>
                <w:b/>
                <w:u w:val="single"/>
              </w:rPr>
            </w:pPr>
          </w:p>
          <w:p w:rsidR="00AD658D" w:rsidRPr="00AD658D" w:rsidRDefault="00D43B96" w:rsidP="00043E2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:rsidR="0017725B" w:rsidRPr="0017725B" w:rsidRDefault="00D43B96" w:rsidP="00043E24">
            <w:pPr>
              <w:rPr>
                <w:b/>
                <w:u w:val="single"/>
              </w:rPr>
            </w:pPr>
          </w:p>
        </w:tc>
      </w:tr>
      <w:tr w:rsidR="004F2D6B" w:rsidTr="00345119">
        <w:tc>
          <w:tcPr>
            <w:tcW w:w="9576" w:type="dxa"/>
          </w:tcPr>
          <w:p w:rsidR="008423E4" w:rsidRPr="00A8133F" w:rsidRDefault="00D43B96" w:rsidP="00043E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3B96" w:rsidP="00043E24"/>
          <w:p w:rsidR="00AD658D" w:rsidRDefault="00D43B96" w:rsidP="00043E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43B96" w:rsidP="00043E24">
            <w:pPr>
              <w:rPr>
                <w:b/>
              </w:rPr>
            </w:pPr>
          </w:p>
        </w:tc>
      </w:tr>
      <w:tr w:rsidR="004F2D6B" w:rsidTr="00345119">
        <w:tc>
          <w:tcPr>
            <w:tcW w:w="9576" w:type="dxa"/>
          </w:tcPr>
          <w:p w:rsidR="008423E4" w:rsidRPr="00A8133F" w:rsidRDefault="00D43B96" w:rsidP="00043E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3B96" w:rsidP="00043E24"/>
          <w:p w:rsidR="00AD658D" w:rsidRDefault="00D43B96" w:rsidP="00043E24">
            <w:pPr>
              <w:pStyle w:val="Header"/>
              <w:jc w:val="both"/>
            </w:pPr>
            <w:r>
              <w:t xml:space="preserve">C.S.H.B. 6 amends the Government Code to require the </w:t>
            </w:r>
            <w:r w:rsidRPr="00AD658D">
              <w:t>Texas Division of Emergency Management</w:t>
            </w:r>
            <w:r>
              <w:t xml:space="preserve"> (TDEM) to </w:t>
            </w:r>
            <w:r w:rsidRPr="00AD658D">
              <w:t>develop a disaster recovery task force to operate throughout the long-term recovery period following natural and man-made disasters by providin</w:t>
            </w:r>
            <w:r w:rsidRPr="00AD658D">
              <w:t xml:space="preserve">g specialized assistance for communities and individuals to address financial issues, available federal assistance programs, and recovery and resiliency planning to speed </w:t>
            </w:r>
            <w:r>
              <w:t xml:space="preserve">local-level </w:t>
            </w:r>
            <w:r w:rsidRPr="00AD658D">
              <w:t>recovery efforts.</w:t>
            </w:r>
            <w:r>
              <w:t xml:space="preserve"> The bill authorizes the task force to include and use t</w:t>
            </w:r>
            <w:r>
              <w:t xml:space="preserve">he resources of any appropriate state agencies, including institutions of higher education, and </w:t>
            </w:r>
            <w:r>
              <w:t xml:space="preserve">of </w:t>
            </w:r>
            <w:r>
              <w:t>organized volunteer groups.</w:t>
            </w:r>
            <w:r>
              <w:t xml:space="preserve"> The bill</w:t>
            </w:r>
            <w:r>
              <w:t xml:space="preserve"> requires t</w:t>
            </w:r>
            <w:r w:rsidRPr="00AD658D">
              <w:t xml:space="preserve">he task force </w:t>
            </w:r>
            <w:r>
              <w:t>to</w:t>
            </w:r>
            <w:r w:rsidRPr="00AD658D">
              <w:t xml:space="preserve"> develop procedures for preparing and issuing a report listing each project related to a disas</w:t>
            </w:r>
            <w:r w:rsidRPr="00AD658D">
              <w:t>ter that qualifies for federal assistanc</w:t>
            </w:r>
            <w:r>
              <w:t>e</w:t>
            </w:r>
            <w:r>
              <w:t xml:space="preserve"> and</w:t>
            </w:r>
            <w:r>
              <w:t xml:space="preserve"> requires a</w:t>
            </w:r>
            <w:r w:rsidRPr="00AD658D">
              <w:t xml:space="preserve"> report </w:t>
            </w:r>
            <w:r>
              <w:t>to</w:t>
            </w:r>
            <w:r w:rsidRPr="00AD658D">
              <w:t xml:space="preserve"> be submitted to the appropriate federal agencies as soon as practicable after any disaster.</w:t>
            </w:r>
            <w:r>
              <w:t xml:space="preserve"> The bill requires </w:t>
            </w:r>
            <w:r w:rsidRPr="00AD658D">
              <w:t>t</w:t>
            </w:r>
            <w:r>
              <w:t>he task force</w:t>
            </w:r>
            <w:r w:rsidRPr="00AD658D">
              <w:t xml:space="preserve"> </w:t>
            </w:r>
            <w:r>
              <w:t xml:space="preserve">to </w:t>
            </w:r>
            <w:r>
              <w:t xml:space="preserve">provide a quarterly </w:t>
            </w:r>
            <w:r w:rsidRPr="00AD658D">
              <w:t>brief</w:t>
            </w:r>
            <w:r>
              <w:t>ing to</w:t>
            </w:r>
            <w:r w:rsidRPr="00AD658D">
              <w:t xml:space="preserve"> members of the legislature, l</w:t>
            </w:r>
            <w:r w:rsidRPr="00AD658D">
              <w:t xml:space="preserve">egislative staff, and state agency personnel on the response and recovery efforts for previous disasters and </w:t>
            </w:r>
            <w:r>
              <w:t xml:space="preserve">on </w:t>
            </w:r>
            <w:r w:rsidRPr="00AD658D">
              <w:t>any preparation or planning for potential future hazards, threats, or disasters.</w:t>
            </w:r>
          </w:p>
          <w:p w:rsidR="008423E4" w:rsidRPr="00835628" w:rsidRDefault="00D43B96" w:rsidP="00043E24">
            <w:pPr>
              <w:rPr>
                <w:b/>
              </w:rPr>
            </w:pPr>
          </w:p>
        </w:tc>
      </w:tr>
      <w:tr w:rsidR="004F2D6B" w:rsidTr="00345119">
        <w:tc>
          <w:tcPr>
            <w:tcW w:w="9576" w:type="dxa"/>
          </w:tcPr>
          <w:p w:rsidR="008423E4" w:rsidRPr="00A8133F" w:rsidRDefault="00D43B96" w:rsidP="00043E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3B96" w:rsidP="00043E24"/>
          <w:p w:rsidR="008423E4" w:rsidRPr="003624F2" w:rsidRDefault="00D43B96" w:rsidP="00043E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43B96" w:rsidP="00043E24">
            <w:pPr>
              <w:rPr>
                <w:b/>
              </w:rPr>
            </w:pPr>
          </w:p>
        </w:tc>
      </w:tr>
      <w:tr w:rsidR="004F2D6B" w:rsidTr="00345119">
        <w:tc>
          <w:tcPr>
            <w:tcW w:w="9576" w:type="dxa"/>
          </w:tcPr>
          <w:p w:rsidR="00691F83" w:rsidRPr="00407689" w:rsidRDefault="00D43B96" w:rsidP="00043E2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:rsidR="00691F83" w:rsidRPr="00691F83" w:rsidRDefault="00D43B96" w:rsidP="00043E24">
            <w:pPr>
              <w:jc w:val="both"/>
            </w:pPr>
          </w:p>
          <w:p w:rsidR="00B45D4D" w:rsidRDefault="00D43B96" w:rsidP="00043E24">
            <w:pPr>
              <w:jc w:val="both"/>
            </w:pPr>
            <w:r>
              <w:t>While C.S.H.B. 6 may differ from the original in minor or nonsubstantive ways, the following summarizes the substantial differences between the introduced and committee substitute versions of the bill.</w:t>
            </w:r>
          </w:p>
          <w:p w:rsidR="00B45D4D" w:rsidRDefault="00D43B96" w:rsidP="00043E24">
            <w:pPr>
              <w:jc w:val="both"/>
            </w:pPr>
          </w:p>
          <w:p w:rsidR="00C5133F" w:rsidRPr="00B45D4D" w:rsidRDefault="00D43B96" w:rsidP="00043E24">
            <w:pPr>
              <w:jc w:val="both"/>
            </w:pPr>
            <w:r>
              <w:t xml:space="preserve">The substitute </w:t>
            </w:r>
            <w:r>
              <w:t>does not include The T</w:t>
            </w:r>
            <w:r>
              <w:t>exas A&amp;M University System specifically as an entity</w:t>
            </w:r>
            <w:r>
              <w:t xml:space="preserve"> that the task force may include and</w:t>
            </w:r>
            <w:r>
              <w:t xml:space="preserve"> whose resources the task force may use</w:t>
            </w:r>
            <w:r>
              <w:t>,</w:t>
            </w:r>
            <w:r>
              <w:t xml:space="preserve"> </w:t>
            </w:r>
            <w:r>
              <w:t xml:space="preserve">but </w:t>
            </w:r>
            <w:r>
              <w:t xml:space="preserve">the substitute </w:t>
            </w:r>
            <w:r>
              <w:t>provide</w:t>
            </w:r>
            <w:r>
              <w:t xml:space="preserve">s </w:t>
            </w:r>
            <w:r>
              <w:t>that the task force may include and use the resources of</w:t>
            </w:r>
            <w:r>
              <w:t xml:space="preserve"> institutions of higher education.</w:t>
            </w:r>
          </w:p>
        </w:tc>
      </w:tr>
      <w:tr w:rsidR="004F2D6B" w:rsidTr="00345119">
        <w:tc>
          <w:tcPr>
            <w:tcW w:w="9576" w:type="dxa"/>
          </w:tcPr>
          <w:p w:rsidR="0005120D" w:rsidRPr="009C1E9A" w:rsidRDefault="00D43B96" w:rsidP="00043E24">
            <w:pPr>
              <w:rPr>
                <w:b/>
                <w:u w:val="single"/>
              </w:rPr>
            </w:pPr>
          </w:p>
        </w:tc>
      </w:tr>
      <w:tr w:rsidR="004F2D6B" w:rsidTr="00345119">
        <w:tc>
          <w:tcPr>
            <w:tcW w:w="9576" w:type="dxa"/>
          </w:tcPr>
          <w:p w:rsidR="0005120D" w:rsidRPr="0005120D" w:rsidRDefault="00D43B96" w:rsidP="00043E24">
            <w:pPr>
              <w:jc w:val="both"/>
            </w:pPr>
          </w:p>
        </w:tc>
      </w:tr>
    </w:tbl>
    <w:p w:rsidR="008423E4" w:rsidRPr="00BE0E75" w:rsidRDefault="00D43B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3B9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3B96">
      <w:r>
        <w:separator/>
      </w:r>
    </w:p>
  </w:endnote>
  <w:endnote w:type="continuationSeparator" w:id="0">
    <w:p w:rsidR="00000000" w:rsidRDefault="00D4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1D" w:rsidRDefault="00D43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2D6B" w:rsidTr="009C1E9A">
      <w:trPr>
        <w:cantSplit/>
      </w:trPr>
      <w:tc>
        <w:tcPr>
          <w:tcW w:w="0" w:type="pct"/>
        </w:tcPr>
        <w:p w:rsidR="00137D90" w:rsidRDefault="00D43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3B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3B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3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3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2D6B" w:rsidTr="009C1E9A">
      <w:trPr>
        <w:cantSplit/>
      </w:trPr>
      <w:tc>
        <w:tcPr>
          <w:tcW w:w="0" w:type="pct"/>
        </w:tcPr>
        <w:p w:rsidR="00EC379B" w:rsidRDefault="00D43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3B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24017</w:t>
          </w:r>
        </w:p>
      </w:tc>
      <w:tc>
        <w:tcPr>
          <w:tcW w:w="2453" w:type="pct"/>
        </w:tcPr>
        <w:p w:rsidR="00EC379B" w:rsidRDefault="00D43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19.92.1240</w:t>
          </w:r>
          <w:r>
            <w:fldChar w:fldCharType="end"/>
          </w:r>
        </w:p>
      </w:tc>
    </w:tr>
    <w:tr w:rsidR="004F2D6B" w:rsidTr="009C1E9A">
      <w:trPr>
        <w:cantSplit/>
      </w:trPr>
      <w:tc>
        <w:tcPr>
          <w:tcW w:w="0" w:type="pct"/>
        </w:tcPr>
        <w:p w:rsidR="00EC379B" w:rsidRDefault="00D43B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3B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20013</w:t>
          </w:r>
        </w:p>
      </w:tc>
      <w:tc>
        <w:tcPr>
          <w:tcW w:w="2453" w:type="pct"/>
        </w:tcPr>
        <w:p w:rsidR="00EC379B" w:rsidRDefault="00D43B96" w:rsidP="006D504F">
          <w:pPr>
            <w:pStyle w:val="Footer"/>
            <w:rPr>
              <w:rStyle w:val="PageNumber"/>
            </w:rPr>
          </w:pPr>
        </w:p>
        <w:p w:rsidR="00EC379B" w:rsidRDefault="00D43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2D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3B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43B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3B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1D" w:rsidRDefault="00D43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3B96">
      <w:r>
        <w:separator/>
      </w:r>
    </w:p>
  </w:footnote>
  <w:footnote w:type="continuationSeparator" w:id="0">
    <w:p w:rsidR="00000000" w:rsidRDefault="00D4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1D" w:rsidRDefault="00D43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1D" w:rsidRDefault="00D43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1D" w:rsidRDefault="00D43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6B"/>
    <w:rsid w:val="004F2D6B"/>
    <w:rsid w:val="00D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B1BE8A-BD6D-4DCA-9934-219FEB19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65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5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58D"/>
    <w:rPr>
      <w:b/>
      <w:bCs/>
    </w:rPr>
  </w:style>
  <w:style w:type="paragraph" w:styleId="Revision">
    <w:name w:val="Revision"/>
    <w:hidden/>
    <w:uiPriority w:val="99"/>
    <w:semiHidden/>
    <w:rsid w:val="007E4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4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HB00006 (Committee Report (Substituted))</vt:lpstr>
    </vt:vector>
  </TitlesOfParts>
  <Company>State of Texas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24017</dc:subject>
  <dc:creator>State of Texas</dc:creator>
  <dc:description>HB 6 by Morrison-(H)Homeland Security &amp; Public Safety (Substitute Document Number: 86R 20013)</dc:description>
  <cp:lastModifiedBy>Stacey Nicchio</cp:lastModifiedBy>
  <cp:revision>2</cp:revision>
  <cp:lastPrinted>2003-11-26T17:21:00Z</cp:lastPrinted>
  <dcterms:created xsi:type="dcterms:W3CDTF">2019-04-04T22:22:00Z</dcterms:created>
  <dcterms:modified xsi:type="dcterms:W3CDTF">2019-04-04T22:22:00Z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19.92.1240</vt:lpwstr>
  </property>
</Properties>
</file>