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56" w:rsidRDefault="00A077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0A722A9B5364D118F06F32752A260E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07756" w:rsidRPr="00585C31" w:rsidRDefault="00A07756" w:rsidP="000F1DF9">
      <w:pPr>
        <w:spacing w:after="0" w:line="240" w:lineRule="auto"/>
        <w:rPr>
          <w:rFonts w:cs="Times New Roman"/>
          <w:szCs w:val="24"/>
        </w:rPr>
      </w:pPr>
    </w:p>
    <w:p w:rsidR="00A07756" w:rsidRPr="00585C31" w:rsidRDefault="00A077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07756" w:rsidTr="000F1DF9">
        <w:tc>
          <w:tcPr>
            <w:tcW w:w="2718" w:type="dxa"/>
          </w:tcPr>
          <w:p w:rsidR="00A07756" w:rsidRPr="005C2A78" w:rsidRDefault="00A077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04FE999A2354C5F8B935F98F4BCB35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07756" w:rsidRPr="00FF6471" w:rsidRDefault="00A077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7393573D8664C4BAD2CC62D310605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</w:t>
                </w:r>
              </w:sdtContent>
            </w:sdt>
          </w:p>
        </w:tc>
      </w:tr>
      <w:tr w:rsidR="00A077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51A551837554CF08F4763E28526D50F"/>
            </w:placeholder>
          </w:sdtPr>
          <w:sdtContent>
            <w:tc>
              <w:tcPr>
                <w:tcW w:w="2718" w:type="dxa"/>
              </w:tcPr>
              <w:p w:rsidR="00A07756" w:rsidRPr="000F1DF9" w:rsidRDefault="00A0775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86R20023 YDB-D</w:t>
                </w:r>
              </w:p>
            </w:tc>
          </w:sdtContent>
        </w:sdt>
        <w:tc>
          <w:tcPr>
            <w:tcW w:w="6858" w:type="dxa"/>
          </w:tcPr>
          <w:p w:rsidR="00A07756" w:rsidRPr="005C2A78" w:rsidRDefault="00A0775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1F9C3B6DDA6452A963E76B59E179A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CAEF1503DB3422BABE34FB64EE57F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Morrison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D5E68447E2B4B968E595EAA4EC65D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A07756" w:rsidTr="000F1DF9">
        <w:tc>
          <w:tcPr>
            <w:tcW w:w="2718" w:type="dxa"/>
          </w:tcPr>
          <w:p w:rsidR="00A07756" w:rsidRPr="00BC7495" w:rsidRDefault="00A077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B7F4AE8BB743098FFC42321D58C1BA"/>
            </w:placeholder>
          </w:sdtPr>
          <w:sdtContent>
            <w:tc>
              <w:tcPr>
                <w:tcW w:w="6858" w:type="dxa"/>
              </w:tcPr>
              <w:p w:rsidR="00A07756" w:rsidRPr="00FF6471" w:rsidRDefault="00A077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07756" w:rsidTr="000F1DF9">
        <w:tc>
          <w:tcPr>
            <w:tcW w:w="2718" w:type="dxa"/>
          </w:tcPr>
          <w:p w:rsidR="00A07756" w:rsidRPr="00BC7495" w:rsidRDefault="00A077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8B1D5A207B346B58DE7DEAEEE509C45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07756" w:rsidRPr="00FF6471" w:rsidRDefault="00A077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A07756" w:rsidTr="000F1DF9">
        <w:tc>
          <w:tcPr>
            <w:tcW w:w="2718" w:type="dxa"/>
          </w:tcPr>
          <w:p w:rsidR="00A07756" w:rsidRPr="00BC7495" w:rsidRDefault="00A077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3682CACFC214CDDB7470C39BE38ED0C"/>
            </w:placeholder>
          </w:sdtPr>
          <w:sdtContent>
            <w:tc>
              <w:tcPr>
                <w:tcW w:w="6858" w:type="dxa"/>
              </w:tcPr>
              <w:p w:rsidR="00A07756" w:rsidRPr="00FF6471" w:rsidRDefault="00A077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07756" w:rsidRPr="00FF6471" w:rsidRDefault="00A07756" w:rsidP="000F1DF9">
      <w:pPr>
        <w:spacing w:after="0" w:line="240" w:lineRule="auto"/>
        <w:rPr>
          <w:rFonts w:cs="Times New Roman"/>
          <w:szCs w:val="24"/>
        </w:rPr>
      </w:pPr>
    </w:p>
    <w:p w:rsidR="00A07756" w:rsidRPr="00FF6471" w:rsidRDefault="00A07756" w:rsidP="000F1DF9">
      <w:pPr>
        <w:spacing w:after="0" w:line="240" w:lineRule="auto"/>
        <w:rPr>
          <w:rFonts w:cs="Times New Roman"/>
          <w:szCs w:val="24"/>
        </w:rPr>
      </w:pPr>
    </w:p>
    <w:p w:rsidR="00A07756" w:rsidRPr="00FF6471" w:rsidRDefault="00A077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2E86FEEF3974D9DA5953531741A949B"/>
        </w:placeholder>
      </w:sdtPr>
      <w:sdtContent>
        <w:p w:rsidR="00A07756" w:rsidRDefault="00A077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5F86CD620FD4B5D9485D1D43952DF49"/>
        </w:placeholder>
      </w:sdtPr>
      <w:sdtContent>
        <w:p w:rsidR="00A07756" w:rsidRDefault="00A07756" w:rsidP="00A07756">
          <w:pPr>
            <w:pStyle w:val="NormalWeb"/>
            <w:spacing w:before="0" w:beforeAutospacing="0" w:after="0" w:afterAutospacing="0"/>
            <w:ind w:left="140"/>
            <w:jc w:val="both"/>
            <w:divId w:val="1414738776"/>
            <w:rPr>
              <w:rFonts w:eastAsia="Times New Roman"/>
              <w:bCs/>
            </w:rPr>
          </w:pPr>
        </w:p>
        <w:p w:rsidR="00A07756" w:rsidRPr="0055453B" w:rsidRDefault="00A07756" w:rsidP="00A07756">
          <w:pPr>
            <w:pStyle w:val="NormalWeb"/>
            <w:spacing w:before="0" w:beforeAutospacing="0" w:after="0" w:afterAutospacing="0"/>
            <w:jc w:val="both"/>
            <w:divId w:val="1414738776"/>
          </w:pPr>
          <w:r w:rsidRPr="0055453B">
            <w:t>The report issued by the Governor's Commission to Rebuild Texas included a recommendation to compile and maintain a comprehensive list of all the regulatory waivers needed during a disaster to expedite suspensions in any future event, as well as a recommendation to emphasize to emergency management personnel the importance of working out partnership agreements and contracted services before a disaster strikes.</w:t>
          </w:r>
        </w:p>
        <w:p w:rsidR="00A07756" w:rsidRPr="0055453B" w:rsidRDefault="00A07756" w:rsidP="00A07756">
          <w:pPr>
            <w:pStyle w:val="NormalWeb"/>
            <w:spacing w:before="0" w:beforeAutospacing="0" w:after="0" w:afterAutospacing="0"/>
            <w:jc w:val="both"/>
            <w:divId w:val="1414738776"/>
          </w:pPr>
          <w:r w:rsidRPr="0055453B">
            <w:t> </w:t>
          </w:r>
        </w:p>
        <w:p w:rsidR="00A07756" w:rsidRPr="0055453B" w:rsidRDefault="00A07756" w:rsidP="00A07756">
          <w:pPr>
            <w:pStyle w:val="NormalWeb"/>
            <w:spacing w:before="0" w:beforeAutospacing="0" w:after="0" w:afterAutospacing="0"/>
            <w:jc w:val="both"/>
            <w:divId w:val="1414738776"/>
          </w:pPr>
          <w:r w:rsidRPr="0055453B">
            <w:t xml:space="preserve">H.B. 7 requires the </w:t>
          </w:r>
          <w:r>
            <w:t>Office of the Governor</w:t>
          </w:r>
          <w:r w:rsidRPr="0055453B">
            <w:t xml:space="preserve"> to compile a list of statutes and rules that may require suspension during a disaster. The bill also requires the Texas Department of Emergency Management to develop a plan to assist political subdivisions with executing contracts for services commonly needed after a disaster. The plan must include training on the benefits of these contracts, recommendations on what services are likely to be needed after a disaster, and assistance in finding capable persons to provide such services.</w:t>
          </w:r>
        </w:p>
        <w:p w:rsidR="00A07756" w:rsidRPr="00D70925" w:rsidRDefault="00A07756" w:rsidP="00A0775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07756" w:rsidRDefault="00A077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 </w:t>
      </w:r>
      <w:bookmarkStart w:id="1" w:name="AmendsCurrentLaw"/>
      <w:bookmarkEnd w:id="1"/>
      <w:r>
        <w:rPr>
          <w:rFonts w:cs="Times New Roman"/>
          <w:szCs w:val="24"/>
        </w:rPr>
        <w:t>amends current law relating to disaster preparation for state agencies and political subdivisions.</w:t>
      </w:r>
    </w:p>
    <w:p w:rsidR="00A07756" w:rsidRPr="00401422" w:rsidRDefault="00A077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7756" w:rsidRPr="005C2A78" w:rsidRDefault="00A077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176D2611C9413C95351633C36C120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07756" w:rsidRPr="006529C4" w:rsidRDefault="00A077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7756" w:rsidRPr="006529C4" w:rsidRDefault="00A077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07756" w:rsidRPr="006529C4" w:rsidRDefault="00A077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7756" w:rsidRPr="005C2A78" w:rsidRDefault="00A0775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9193D2D7B9E4336A5D8AE5B2FDC5F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07756" w:rsidRPr="005C2A78" w:rsidRDefault="00A077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7756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01422">
        <w:rPr>
          <w:rFonts w:eastAsia="Times New Roman" w:cs="Times New Roman"/>
          <w:szCs w:val="24"/>
        </w:rPr>
        <w:t xml:space="preserve">Subchapter B, Chapter 418, Government Code, </w:t>
      </w:r>
      <w:r>
        <w:rPr>
          <w:rFonts w:eastAsia="Times New Roman" w:cs="Times New Roman"/>
          <w:szCs w:val="24"/>
        </w:rPr>
        <w:t xml:space="preserve">by adding Section 418.0155, </w:t>
      </w:r>
      <w:r w:rsidRPr="00401422">
        <w:rPr>
          <w:rFonts w:eastAsia="Times New Roman" w:cs="Times New Roman"/>
          <w:szCs w:val="24"/>
        </w:rPr>
        <w:t>as follows:</w:t>
      </w:r>
    </w:p>
    <w:p w:rsidR="00A07756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7756" w:rsidRPr="00401422" w:rsidRDefault="00A07756" w:rsidP="00F1103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418.0155. </w:t>
      </w:r>
      <w:r w:rsidRPr="00401422">
        <w:rPr>
          <w:rFonts w:eastAsia="Times New Roman" w:cs="Times New Roman"/>
          <w:szCs w:val="24"/>
        </w:rPr>
        <w:t xml:space="preserve">SUSPENSION LIST. (a) </w:t>
      </w:r>
      <w:r>
        <w:rPr>
          <w:rFonts w:eastAsia="Times New Roman" w:cs="Times New Roman"/>
          <w:szCs w:val="24"/>
        </w:rPr>
        <w:t>Requires t</w:t>
      </w:r>
      <w:r w:rsidRPr="00401422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Office of the Governor (governor's office)</w:t>
      </w:r>
      <w:r w:rsidRPr="00401422">
        <w:rPr>
          <w:rFonts w:eastAsia="Times New Roman" w:cs="Times New Roman"/>
          <w:szCs w:val="24"/>
        </w:rPr>
        <w:t xml:space="preserve">, using existing resources, </w:t>
      </w:r>
      <w:r>
        <w:rPr>
          <w:rFonts w:eastAsia="Times New Roman" w:cs="Times New Roman"/>
          <w:szCs w:val="24"/>
        </w:rPr>
        <w:t>to</w:t>
      </w:r>
      <w:r w:rsidRPr="00401422">
        <w:rPr>
          <w:rFonts w:eastAsia="Times New Roman" w:cs="Times New Roman"/>
          <w:szCs w:val="24"/>
        </w:rPr>
        <w:t xml:space="preserve"> compile and maintain a comprehensive list of regulatory statutes and rules that may require suspension during a disaster.</w:t>
      </w:r>
    </w:p>
    <w:p w:rsidR="00A07756" w:rsidRPr="00401422" w:rsidRDefault="00A07756" w:rsidP="00F1103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07756" w:rsidRPr="005C2A78" w:rsidRDefault="00A07756" w:rsidP="00F1103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</w:t>
      </w:r>
      <w:r w:rsidRPr="00401422">
        <w:rPr>
          <w:rFonts w:eastAsia="Times New Roman" w:cs="Times New Roman"/>
          <w:szCs w:val="24"/>
        </w:rPr>
        <w:t>a state agency that would be impacted by the suspension of a statute or rule on the list compiled under Subsection (a)</w:t>
      </w:r>
      <w:r>
        <w:rPr>
          <w:rFonts w:eastAsia="Times New Roman" w:cs="Times New Roman"/>
          <w:szCs w:val="24"/>
        </w:rPr>
        <w:t>, o</w:t>
      </w:r>
      <w:r w:rsidRPr="00401422">
        <w:rPr>
          <w:rFonts w:eastAsia="Times New Roman" w:cs="Times New Roman"/>
          <w:szCs w:val="24"/>
        </w:rPr>
        <w:t xml:space="preserve">n request by the governor's office, </w:t>
      </w:r>
      <w:r>
        <w:rPr>
          <w:rFonts w:eastAsia="Times New Roman" w:cs="Times New Roman"/>
          <w:szCs w:val="24"/>
        </w:rPr>
        <w:t xml:space="preserve">to </w:t>
      </w:r>
      <w:r w:rsidRPr="00401422">
        <w:rPr>
          <w:rFonts w:eastAsia="Times New Roman" w:cs="Times New Roman"/>
          <w:szCs w:val="24"/>
        </w:rPr>
        <w:t xml:space="preserve">review the list for accuracy and </w:t>
      </w:r>
      <w:r>
        <w:rPr>
          <w:rFonts w:eastAsia="Times New Roman" w:cs="Times New Roman"/>
          <w:szCs w:val="24"/>
        </w:rPr>
        <w:t>to</w:t>
      </w:r>
      <w:r w:rsidRPr="00401422">
        <w:rPr>
          <w:rFonts w:eastAsia="Times New Roman" w:cs="Times New Roman"/>
          <w:szCs w:val="24"/>
        </w:rPr>
        <w:t xml:space="preserve"> advise the governor's office regarding any statutes or rules that should be added to the list.</w:t>
      </w:r>
    </w:p>
    <w:p w:rsidR="00A07756" w:rsidRPr="005C2A78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7756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401422">
        <w:rPr>
          <w:rFonts w:eastAsia="Times New Roman" w:cs="Times New Roman"/>
          <w:szCs w:val="24"/>
        </w:rPr>
        <w:t xml:space="preserve">Subchapter C, Chapter 418, Government Code, </w:t>
      </w:r>
      <w:r>
        <w:rPr>
          <w:rFonts w:eastAsia="Times New Roman" w:cs="Times New Roman"/>
          <w:szCs w:val="24"/>
        </w:rPr>
        <w:t xml:space="preserve">by adding Section 418.054, </w:t>
      </w:r>
      <w:r w:rsidRPr="00401422">
        <w:rPr>
          <w:rFonts w:eastAsia="Times New Roman" w:cs="Times New Roman"/>
          <w:szCs w:val="24"/>
        </w:rPr>
        <w:t>as follows:</w:t>
      </w:r>
    </w:p>
    <w:p w:rsidR="00A07756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7756" w:rsidRPr="00401422" w:rsidRDefault="00A07756" w:rsidP="00F1103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418.054. </w:t>
      </w:r>
      <w:r w:rsidRPr="00401422">
        <w:rPr>
          <w:rFonts w:eastAsia="Times New Roman" w:cs="Times New Roman"/>
          <w:szCs w:val="24"/>
        </w:rPr>
        <w:t xml:space="preserve">DISASTER PREPARATION CONTRACTS. (a) </w:t>
      </w:r>
      <w:r>
        <w:rPr>
          <w:rFonts w:eastAsia="Times New Roman" w:cs="Times New Roman"/>
          <w:szCs w:val="24"/>
        </w:rPr>
        <w:t>Requires t</w:t>
      </w:r>
      <w:r w:rsidRPr="00401422">
        <w:rPr>
          <w:rFonts w:eastAsia="Times New Roman" w:cs="Times New Roman"/>
          <w:szCs w:val="24"/>
        </w:rPr>
        <w:t>he</w:t>
      </w:r>
      <w:r>
        <w:rPr>
          <w:rFonts w:eastAsia="Times New Roman" w:cs="Times New Roman"/>
          <w:szCs w:val="24"/>
        </w:rPr>
        <w:t xml:space="preserve"> Texas  D</w:t>
      </w:r>
      <w:r w:rsidRPr="00401422">
        <w:rPr>
          <w:rFonts w:eastAsia="Times New Roman" w:cs="Times New Roman"/>
          <w:szCs w:val="24"/>
        </w:rPr>
        <w:t>ivision</w:t>
      </w:r>
      <w:r>
        <w:rPr>
          <w:rFonts w:eastAsia="Times New Roman" w:cs="Times New Roman"/>
          <w:szCs w:val="24"/>
        </w:rPr>
        <w:t xml:space="preserve"> of Emergency Management (TDEM), in</w:t>
      </w:r>
      <w:r w:rsidRPr="00401422">
        <w:rPr>
          <w:rFonts w:eastAsia="Times New Roman" w:cs="Times New Roman"/>
          <w:szCs w:val="24"/>
        </w:rPr>
        <w:t xml:space="preserve"> consultation with other state agencies </w:t>
      </w:r>
      <w:r>
        <w:rPr>
          <w:rFonts w:eastAsia="Times New Roman" w:cs="Times New Roman"/>
          <w:szCs w:val="24"/>
        </w:rPr>
        <w:t>TDEM</w:t>
      </w:r>
      <w:r w:rsidRPr="00401422">
        <w:rPr>
          <w:rFonts w:eastAsia="Times New Roman" w:cs="Times New Roman"/>
          <w:szCs w:val="24"/>
        </w:rPr>
        <w:t xml:space="preserve"> considers appropriate, </w:t>
      </w:r>
      <w:r>
        <w:rPr>
          <w:rFonts w:eastAsia="Times New Roman" w:cs="Times New Roman"/>
          <w:szCs w:val="24"/>
        </w:rPr>
        <w:t>to</w:t>
      </w:r>
      <w:r w:rsidRPr="00401422">
        <w:rPr>
          <w:rFonts w:eastAsia="Times New Roman" w:cs="Times New Roman"/>
          <w:szCs w:val="24"/>
        </w:rPr>
        <w:t xml:space="preserve"> develop a plan to assist political subdivisions of this state with executing contracts for services that political subdivisions are likely to need following a disaster. </w:t>
      </w:r>
      <w:r>
        <w:rPr>
          <w:rFonts w:eastAsia="Times New Roman" w:cs="Times New Roman"/>
          <w:szCs w:val="24"/>
        </w:rPr>
        <w:t>Requires t</w:t>
      </w:r>
      <w:r w:rsidRPr="00401422">
        <w:rPr>
          <w:rFonts w:eastAsia="Times New Roman" w:cs="Times New Roman"/>
          <w:szCs w:val="24"/>
        </w:rPr>
        <w:t xml:space="preserve">he plan </w:t>
      </w:r>
      <w:r>
        <w:rPr>
          <w:rFonts w:eastAsia="Times New Roman" w:cs="Times New Roman"/>
          <w:szCs w:val="24"/>
        </w:rPr>
        <w:t>to</w:t>
      </w:r>
      <w:r w:rsidRPr="00401422">
        <w:rPr>
          <w:rFonts w:eastAsia="Times New Roman" w:cs="Times New Roman"/>
          <w:szCs w:val="24"/>
        </w:rPr>
        <w:t xml:space="preserve"> include:</w:t>
      </w:r>
    </w:p>
    <w:p w:rsidR="00A07756" w:rsidRPr="00401422" w:rsidRDefault="00A07756" w:rsidP="00F1103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07756" w:rsidRPr="00401422" w:rsidRDefault="00A07756" w:rsidP="00F1103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401422">
        <w:rPr>
          <w:rFonts w:eastAsia="Times New Roman" w:cs="Times New Roman"/>
          <w:szCs w:val="24"/>
        </w:rPr>
        <w:t xml:space="preserve"> training on the benefits to a political subdivision from executing disaster preparation contracts in advance of a disaster;</w:t>
      </w:r>
    </w:p>
    <w:p w:rsidR="00A07756" w:rsidRPr="00401422" w:rsidRDefault="00A07756" w:rsidP="00F1103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07756" w:rsidRPr="00401422" w:rsidRDefault="00A07756" w:rsidP="00F1103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01422">
        <w:rPr>
          <w:rFonts w:eastAsia="Times New Roman" w:cs="Times New Roman"/>
          <w:szCs w:val="24"/>
        </w:rPr>
        <w:t>recommendations on the services political subdivisions are likely to need following a disaster, including debris management and infrastructure repair; and</w:t>
      </w:r>
    </w:p>
    <w:p w:rsidR="00A07756" w:rsidRPr="00401422" w:rsidRDefault="00A07756" w:rsidP="00F1103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07756" w:rsidRPr="00401422" w:rsidRDefault="00A07756" w:rsidP="00F1103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401422">
        <w:rPr>
          <w:rFonts w:eastAsia="Times New Roman" w:cs="Times New Roman"/>
          <w:szCs w:val="24"/>
        </w:rPr>
        <w:t>assistance to political subdivisions with finding persons capable of providing the services described by Subdivision (2) and executing contracts with those persons in advance of a disaster.</w:t>
      </w:r>
    </w:p>
    <w:p w:rsidR="00A07756" w:rsidRPr="00401422" w:rsidRDefault="00A07756" w:rsidP="00F1103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07756" w:rsidRPr="005C2A78" w:rsidRDefault="00A07756" w:rsidP="00F1103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01422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TDEM</w:t>
      </w:r>
      <w:r w:rsidRPr="0040142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401422">
        <w:rPr>
          <w:rFonts w:eastAsia="Times New Roman" w:cs="Times New Roman"/>
          <w:szCs w:val="24"/>
        </w:rPr>
        <w:t xml:space="preserve"> consult with the comptroller </w:t>
      </w:r>
      <w:r>
        <w:rPr>
          <w:rFonts w:eastAsia="Times New Roman" w:cs="Times New Roman"/>
          <w:szCs w:val="24"/>
        </w:rPr>
        <w:t xml:space="preserve">of public accounts of the State of Texas (comptroller) </w:t>
      </w:r>
      <w:r w:rsidRPr="00401422">
        <w:rPr>
          <w:rFonts w:eastAsia="Times New Roman" w:cs="Times New Roman"/>
          <w:szCs w:val="24"/>
        </w:rPr>
        <w:t>regarding including a contract for services a political subdivision is likely to need following a disaster, including debris management and infrastructure repair, on the schedule of multiple award contracts developed under Subchapter I</w:t>
      </w:r>
      <w:r>
        <w:rPr>
          <w:rFonts w:eastAsia="Times New Roman" w:cs="Times New Roman"/>
          <w:szCs w:val="24"/>
        </w:rPr>
        <w:t xml:space="preserve"> (Multiple Award Contract Schedule)</w:t>
      </w:r>
      <w:r w:rsidRPr="00401422">
        <w:rPr>
          <w:rFonts w:eastAsia="Times New Roman" w:cs="Times New Roman"/>
          <w:szCs w:val="24"/>
        </w:rPr>
        <w:t>, Chapter 2155, or as part of another cooperative purchasing program administered by the comptroller.</w:t>
      </w:r>
    </w:p>
    <w:p w:rsidR="00A07756" w:rsidRPr="005C2A78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7756" w:rsidRPr="00C8671F" w:rsidRDefault="00A07756" w:rsidP="00F110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A0775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B4" w:rsidRDefault="00D324B4" w:rsidP="000F1DF9">
      <w:pPr>
        <w:spacing w:after="0" w:line="240" w:lineRule="auto"/>
      </w:pPr>
      <w:r>
        <w:separator/>
      </w:r>
    </w:p>
  </w:endnote>
  <w:endnote w:type="continuationSeparator" w:id="0">
    <w:p w:rsidR="00D324B4" w:rsidRDefault="00D324B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324B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07756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07756">
                <w:rPr>
                  <w:sz w:val="20"/>
                  <w:szCs w:val="20"/>
                </w:rPr>
                <w:t>H.B. 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0775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324B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077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0775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B4" w:rsidRDefault="00D324B4" w:rsidP="000F1DF9">
      <w:pPr>
        <w:spacing w:after="0" w:line="240" w:lineRule="auto"/>
      </w:pPr>
      <w:r>
        <w:separator/>
      </w:r>
    </w:p>
  </w:footnote>
  <w:footnote w:type="continuationSeparator" w:id="0">
    <w:p w:rsidR="00D324B4" w:rsidRDefault="00D324B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07756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324B4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2033"/>
  <w15:docId w15:val="{8B288444-3F10-4742-B237-D4CD770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7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04D37" w:rsidP="00E04D3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0A722A9B5364D118F06F32752A2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55B9-99D4-4E7E-85B2-ED8E23615965}"/>
      </w:docPartPr>
      <w:docPartBody>
        <w:p w:rsidR="00000000" w:rsidRDefault="00810BF7"/>
      </w:docPartBody>
    </w:docPart>
    <w:docPart>
      <w:docPartPr>
        <w:name w:val="704FE999A2354C5F8B935F98F4BC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DAF5-2089-492C-96D2-317237237057}"/>
      </w:docPartPr>
      <w:docPartBody>
        <w:p w:rsidR="00000000" w:rsidRDefault="00810BF7"/>
      </w:docPartBody>
    </w:docPart>
    <w:docPart>
      <w:docPartPr>
        <w:name w:val="37393573D8664C4BAD2CC62D3106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A570-2646-456D-A0B6-61CE51644B92}"/>
      </w:docPartPr>
      <w:docPartBody>
        <w:p w:rsidR="00000000" w:rsidRDefault="00810BF7"/>
      </w:docPartBody>
    </w:docPart>
    <w:docPart>
      <w:docPartPr>
        <w:name w:val="251A551837554CF08F4763E2852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3017-B0BE-4DA1-B6AF-8240AC4DEB6F}"/>
      </w:docPartPr>
      <w:docPartBody>
        <w:p w:rsidR="00000000" w:rsidRDefault="00810BF7"/>
      </w:docPartBody>
    </w:docPart>
    <w:docPart>
      <w:docPartPr>
        <w:name w:val="01F9C3B6DDA6452A963E76B59E17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2490-516B-4F1D-9CAB-D3594A41446D}"/>
      </w:docPartPr>
      <w:docPartBody>
        <w:p w:rsidR="00000000" w:rsidRDefault="00810BF7"/>
      </w:docPartBody>
    </w:docPart>
    <w:docPart>
      <w:docPartPr>
        <w:name w:val="0CAEF1503DB3422BABE34FB64EE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F926-46A2-47E2-A41B-09705EA7C601}"/>
      </w:docPartPr>
      <w:docPartBody>
        <w:p w:rsidR="00000000" w:rsidRDefault="00810BF7"/>
      </w:docPartBody>
    </w:docPart>
    <w:docPart>
      <w:docPartPr>
        <w:name w:val="DD5E68447E2B4B968E595EAA4EC6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B0D0-F576-4675-865C-E4CAF90D2AD1}"/>
      </w:docPartPr>
      <w:docPartBody>
        <w:p w:rsidR="00000000" w:rsidRDefault="00810BF7"/>
      </w:docPartBody>
    </w:docPart>
    <w:docPart>
      <w:docPartPr>
        <w:name w:val="8FB7F4AE8BB743098FFC42321D58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C44D-2923-492F-9702-D9DFB7166578}"/>
      </w:docPartPr>
      <w:docPartBody>
        <w:p w:rsidR="00000000" w:rsidRDefault="00810BF7"/>
      </w:docPartBody>
    </w:docPart>
    <w:docPart>
      <w:docPartPr>
        <w:name w:val="38B1D5A207B346B58DE7DEAEEE50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F0B1-032E-4145-949F-55F95AB1A00E}"/>
      </w:docPartPr>
      <w:docPartBody>
        <w:p w:rsidR="00000000" w:rsidRDefault="00E04D37" w:rsidP="00E04D37">
          <w:pPr>
            <w:pStyle w:val="38B1D5A207B346B58DE7DEAEEE509C4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682CACFC214CDDB7470C39BE38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092F-ED89-44E3-A5F5-3C8AC440CC92}"/>
      </w:docPartPr>
      <w:docPartBody>
        <w:p w:rsidR="00000000" w:rsidRDefault="00810BF7"/>
      </w:docPartBody>
    </w:docPart>
    <w:docPart>
      <w:docPartPr>
        <w:name w:val="F2E86FEEF3974D9DA5953531741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C298-6383-45E0-9241-CDB07632ABF3}"/>
      </w:docPartPr>
      <w:docPartBody>
        <w:p w:rsidR="00000000" w:rsidRDefault="00810BF7"/>
      </w:docPartBody>
    </w:docPart>
    <w:docPart>
      <w:docPartPr>
        <w:name w:val="45F86CD620FD4B5D9485D1D43952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BC1A-3197-4B35-9A07-C0C3E9F0BAFB}"/>
      </w:docPartPr>
      <w:docPartBody>
        <w:p w:rsidR="00000000" w:rsidRDefault="00E04D37" w:rsidP="00E04D37">
          <w:pPr>
            <w:pStyle w:val="45F86CD620FD4B5D9485D1D43952DF4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176D2611C9413C95351633C36C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58F5-5AA9-44C6-8AAB-3A80FF83FCDB}"/>
      </w:docPartPr>
      <w:docPartBody>
        <w:p w:rsidR="00000000" w:rsidRDefault="00810BF7"/>
      </w:docPartBody>
    </w:docPart>
    <w:docPart>
      <w:docPartPr>
        <w:name w:val="29193D2D7B9E4336A5D8AE5B2FDC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8127-2DF4-4893-A518-C4CE4494B1BD}"/>
      </w:docPartPr>
      <w:docPartBody>
        <w:p w:rsidR="00000000" w:rsidRDefault="00810B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10BF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04D37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D3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04D3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04D3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04D3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8B1D5A207B346B58DE7DEAEEE509C45">
    <w:name w:val="38B1D5A207B346B58DE7DEAEEE509C45"/>
    <w:rsid w:val="00E04D37"/>
    <w:pPr>
      <w:spacing w:after="160" w:line="259" w:lineRule="auto"/>
    </w:pPr>
  </w:style>
  <w:style w:type="paragraph" w:customStyle="1" w:styleId="45F86CD620FD4B5D9485D1D43952DF49">
    <w:name w:val="45F86CD620FD4B5D9485D1D43952DF49"/>
    <w:rsid w:val="00E04D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4B675D8-BDE8-491C-9E74-96AF472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534</Words>
  <Characters>3049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2019-05-08T15:29:00Z</cp:lastPrinted>
  <dcterms:created xsi:type="dcterms:W3CDTF">2015-05-29T14:24:00Z</dcterms:created>
  <dcterms:modified xsi:type="dcterms:W3CDTF">2019-05-08T15:29:00Z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