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7E2" w:rsidRDefault="00B137E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622912134D240E6AE25A26FEC0A12A7"/>
          </w:placeholder>
        </w:sdtPr>
        <w:sdtContent>
          <w:r w:rsidRPr="005C2A78">
            <w:rPr>
              <w:rFonts w:cs="Times New Roman"/>
              <w:b/>
              <w:szCs w:val="24"/>
              <w:u w:val="single"/>
            </w:rPr>
            <w:t>BILL ANALYSIS</w:t>
          </w:r>
        </w:sdtContent>
      </w:sdt>
    </w:p>
    <w:p w:rsidR="00B137E2" w:rsidRPr="00585C31" w:rsidRDefault="00B137E2" w:rsidP="000F1DF9">
      <w:pPr>
        <w:spacing w:after="0" w:line="240" w:lineRule="auto"/>
        <w:rPr>
          <w:rFonts w:cs="Times New Roman"/>
          <w:szCs w:val="24"/>
        </w:rPr>
      </w:pPr>
    </w:p>
    <w:p w:rsidR="00B137E2" w:rsidRPr="00585C31" w:rsidRDefault="00B137E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137E2" w:rsidTr="000F1DF9">
        <w:tc>
          <w:tcPr>
            <w:tcW w:w="2718" w:type="dxa"/>
          </w:tcPr>
          <w:p w:rsidR="00B137E2" w:rsidRPr="005C2A78" w:rsidRDefault="00B137E2" w:rsidP="006D756B">
            <w:pPr>
              <w:rPr>
                <w:rFonts w:cs="Times New Roman"/>
                <w:szCs w:val="24"/>
              </w:rPr>
            </w:pPr>
            <w:sdt>
              <w:sdtPr>
                <w:rPr>
                  <w:rFonts w:cs="Times New Roman"/>
                  <w:szCs w:val="24"/>
                </w:rPr>
                <w:alias w:val="Agency Title"/>
                <w:tag w:val="AgencyTitleContentControl"/>
                <w:id w:val="1920747753"/>
                <w:lock w:val="sdtContentLocked"/>
                <w:placeholder>
                  <w:docPart w:val="E99D9FA7C1914CE29C005211303048DA"/>
                </w:placeholder>
              </w:sdtPr>
              <w:sdtEndPr>
                <w:rPr>
                  <w:rFonts w:cstheme="minorBidi"/>
                  <w:szCs w:val="22"/>
                </w:rPr>
              </w:sdtEndPr>
              <w:sdtContent>
                <w:r>
                  <w:rPr>
                    <w:rFonts w:cs="Times New Roman"/>
                    <w:szCs w:val="24"/>
                  </w:rPr>
                  <w:t>Senate Research Center</w:t>
                </w:r>
              </w:sdtContent>
            </w:sdt>
          </w:p>
        </w:tc>
        <w:tc>
          <w:tcPr>
            <w:tcW w:w="6858" w:type="dxa"/>
          </w:tcPr>
          <w:p w:rsidR="00B137E2" w:rsidRPr="00FF6471" w:rsidRDefault="00B137E2" w:rsidP="000F1DF9">
            <w:pPr>
              <w:jc w:val="right"/>
              <w:rPr>
                <w:rFonts w:cs="Times New Roman"/>
                <w:szCs w:val="24"/>
              </w:rPr>
            </w:pPr>
            <w:sdt>
              <w:sdtPr>
                <w:rPr>
                  <w:rFonts w:cs="Times New Roman"/>
                  <w:szCs w:val="24"/>
                </w:rPr>
                <w:alias w:val="Bill Number"/>
                <w:tag w:val="BillNumberOne"/>
                <w:id w:val="-410784069"/>
                <w:lock w:val="sdtContentLocked"/>
                <w:placeholder>
                  <w:docPart w:val="639392BA0A164173992DB5A81407F154"/>
                </w:placeholder>
              </w:sdtPr>
              <w:sdtContent>
                <w:r>
                  <w:rPr>
                    <w:rFonts w:cs="Times New Roman"/>
                    <w:szCs w:val="24"/>
                  </w:rPr>
                  <w:t>H.B. 26</w:t>
                </w:r>
              </w:sdtContent>
            </w:sdt>
          </w:p>
        </w:tc>
      </w:tr>
      <w:tr w:rsidR="00B137E2" w:rsidTr="000F1DF9">
        <w:sdt>
          <w:sdtPr>
            <w:rPr>
              <w:rFonts w:cs="Times New Roman"/>
              <w:szCs w:val="24"/>
            </w:rPr>
            <w:alias w:val="TLCNumber"/>
            <w:tag w:val="TLCNumber"/>
            <w:id w:val="-542600604"/>
            <w:lock w:val="sdtLocked"/>
            <w:placeholder>
              <w:docPart w:val="F0279DDA67AC40EF84B0D737F37F2880"/>
            </w:placeholder>
          </w:sdtPr>
          <w:sdtContent>
            <w:tc>
              <w:tcPr>
                <w:tcW w:w="2718" w:type="dxa"/>
              </w:tcPr>
              <w:p w:rsidR="00B137E2" w:rsidRPr="000F1DF9" w:rsidRDefault="00B137E2" w:rsidP="00C65088">
                <w:pPr>
                  <w:rPr>
                    <w:rFonts w:cs="Times New Roman"/>
                    <w:szCs w:val="24"/>
                  </w:rPr>
                </w:pPr>
                <w:r>
                  <w:rPr>
                    <w:rFonts w:cs="Times New Roman"/>
                    <w:szCs w:val="24"/>
                  </w:rPr>
                  <w:t>86R12652 SLB-F</w:t>
                </w:r>
              </w:p>
            </w:tc>
          </w:sdtContent>
        </w:sdt>
        <w:tc>
          <w:tcPr>
            <w:tcW w:w="6858" w:type="dxa"/>
          </w:tcPr>
          <w:p w:rsidR="00B137E2" w:rsidRPr="005C2A78" w:rsidRDefault="00B137E2" w:rsidP="006D756B">
            <w:pPr>
              <w:jc w:val="right"/>
              <w:rPr>
                <w:rFonts w:cs="Times New Roman"/>
                <w:szCs w:val="24"/>
              </w:rPr>
            </w:pPr>
            <w:sdt>
              <w:sdtPr>
                <w:rPr>
                  <w:rFonts w:cs="Times New Roman"/>
                  <w:szCs w:val="24"/>
                </w:rPr>
                <w:alias w:val="Author Label"/>
                <w:tag w:val="By"/>
                <w:id w:val="72399597"/>
                <w:lock w:val="sdtLocked"/>
                <w:placeholder>
                  <w:docPart w:val="40E8DDE375E44F8592533730C27E4C4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70A14DB505746A1A546E861AAC982E4"/>
                </w:placeholder>
              </w:sdtPr>
              <w:sdtContent>
                <w:r>
                  <w:rPr>
                    <w:rFonts w:cs="Times New Roman"/>
                    <w:szCs w:val="24"/>
                  </w:rPr>
                  <w:t>Metcalf et al.</w:t>
                </w:r>
              </w:sdtContent>
            </w:sdt>
            <w:sdt>
              <w:sdtPr>
                <w:rPr>
                  <w:rFonts w:cs="Times New Roman"/>
                  <w:szCs w:val="24"/>
                </w:rPr>
                <w:alias w:val="Sponsor"/>
                <w:tag w:val="Sponsor"/>
                <w:id w:val="-2039656131"/>
                <w:lock w:val="sdtContentLocked"/>
                <w:placeholder>
                  <w:docPart w:val="BED722FEB2FA449EA7C137C976744B67"/>
                </w:placeholder>
              </w:sdtPr>
              <w:sdtContent>
                <w:r>
                  <w:rPr>
                    <w:rFonts w:cs="Times New Roman"/>
                    <w:szCs w:val="24"/>
                  </w:rPr>
                  <w:t xml:space="preserve"> (Nichols)</w:t>
                </w:r>
              </w:sdtContent>
            </w:sdt>
          </w:p>
        </w:tc>
      </w:tr>
      <w:tr w:rsidR="00B137E2" w:rsidTr="000F1DF9">
        <w:tc>
          <w:tcPr>
            <w:tcW w:w="2718" w:type="dxa"/>
          </w:tcPr>
          <w:p w:rsidR="00B137E2" w:rsidRPr="00BC7495" w:rsidRDefault="00B137E2" w:rsidP="000F1DF9">
            <w:pPr>
              <w:rPr>
                <w:rFonts w:cs="Times New Roman"/>
                <w:szCs w:val="24"/>
              </w:rPr>
            </w:pPr>
          </w:p>
        </w:tc>
        <w:sdt>
          <w:sdtPr>
            <w:rPr>
              <w:rFonts w:cs="Times New Roman"/>
              <w:szCs w:val="24"/>
            </w:rPr>
            <w:alias w:val="Committee"/>
            <w:tag w:val="Committee"/>
            <w:id w:val="1914272295"/>
            <w:lock w:val="sdtContentLocked"/>
            <w:placeholder>
              <w:docPart w:val="AE0541B987D8474CBFE447FF90FBEBF9"/>
            </w:placeholder>
          </w:sdtPr>
          <w:sdtContent>
            <w:tc>
              <w:tcPr>
                <w:tcW w:w="6858" w:type="dxa"/>
              </w:tcPr>
              <w:p w:rsidR="00B137E2" w:rsidRPr="00FF6471" w:rsidRDefault="00B137E2" w:rsidP="000F1DF9">
                <w:pPr>
                  <w:jc w:val="right"/>
                  <w:rPr>
                    <w:rFonts w:cs="Times New Roman"/>
                    <w:szCs w:val="24"/>
                  </w:rPr>
                </w:pPr>
                <w:r>
                  <w:rPr>
                    <w:rFonts w:cs="Times New Roman"/>
                    <w:szCs w:val="24"/>
                  </w:rPr>
                  <w:t>Water &amp; Rural Affairs</w:t>
                </w:r>
              </w:p>
            </w:tc>
          </w:sdtContent>
        </w:sdt>
      </w:tr>
      <w:tr w:rsidR="00B137E2" w:rsidTr="000F1DF9">
        <w:tc>
          <w:tcPr>
            <w:tcW w:w="2718" w:type="dxa"/>
          </w:tcPr>
          <w:p w:rsidR="00B137E2" w:rsidRPr="00BC7495" w:rsidRDefault="00B137E2" w:rsidP="000F1DF9">
            <w:pPr>
              <w:rPr>
                <w:rFonts w:cs="Times New Roman"/>
                <w:szCs w:val="24"/>
              </w:rPr>
            </w:pPr>
          </w:p>
        </w:tc>
        <w:sdt>
          <w:sdtPr>
            <w:rPr>
              <w:rFonts w:cs="Times New Roman"/>
              <w:szCs w:val="24"/>
            </w:rPr>
            <w:alias w:val="Date"/>
            <w:tag w:val="DateContentControl"/>
            <w:id w:val="1178081906"/>
            <w:lock w:val="sdtLocked"/>
            <w:placeholder>
              <w:docPart w:val="42D9EDD0DF7E4A42A8218C5B69E9219A"/>
            </w:placeholder>
            <w:date w:fullDate="2019-05-11T00:00:00Z">
              <w:dateFormat w:val="M/d/yyyy"/>
              <w:lid w:val="en-US"/>
              <w:storeMappedDataAs w:val="dateTime"/>
              <w:calendar w:val="gregorian"/>
            </w:date>
          </w:sdtPr>
          <w:sdtContent>
            <w:tc>
              <w:tcPr>
                <w:tcW w:w="6858" w:type="dxa"/>
              </w:tcPr>
              <w:p w:rsidR="00B137E2" w:rsidRPr="00FF6471" w:rsidRDefault="00B137E2" w:rsidP="000F1DF9">
                <w:pPr>
                  <w:jc w:val="right"/>
                  <w:rPr>
                    <w:rFonts w:cs="Times New Roman"/>
                    <w:szCs w:val="24"/>
                  </w:rPr>
                </w:pPr>
                <w:r>
                  <w:rPr>
                    <w:rFonts w:cs="Times New Roman"/>
                    <w:szCs w:val="24"/>
                  </w:rPr>
                  <w:t>5/11/2019</w:t>
                </w:r>
              </w:p>
            </w:tc>
          </w:sdtContent>
        </w:sdt>
      </w:tr>
      <w:tr w:rsidR="00B137E2" w:rsidTr="000F1DF9">
        <w:tc>
          <w:tcPr>
            <w:tcW w:w="2718" w:type="dxa"/>
          </w:tcPr>
          <w:p w:rsidR="00B137E2" w:rsidRPr="00BC7495" w:rsidRDefault="00B137E2" w:rsidP="000F1DF9">
            <w:pPr>
              <w:rPr>
                <w:rFonts w:cs="Times New Roman"/>
                <w:szCs w:val="24"/>
              </w:rPr>
            </w:pPr>
          </w:p>
        </w:tc>
        <w:sdt>
          <w:sdtPr>
            <w:rPr>
              <w:rFonts w:cs="Times New Roman"/>
              <w:szCs w:val="24"/>
            </w:rPr>
            <w:alias w:val="BA Version"/>
            <w:tag w:val="BAVersion"/>
            <w:id w:val="-1685590809"/>
            <w:lock w:val="sdtContentLocked"/>
            <w:placeholder>
              <w:docPart w:val="52F63A53741E4570A68A0F05719576FD"/>
            </w:placeholder>
          </w:sdtPr>
          <w:sdtContent>
            <w:tc>
              <w:tcPr>
                <w:tcW w:w="6858" w:type="dxa"/>
              </w:tcPr>
              <w:p w:rsidR="00B137E2" w:rsidRPr="00FF6471" w:rsidRDefault="00B137E2" w:rsidP="000F1DF9">
                <w:pPr>
                  <w:jc w:val="right"/>
                  <w:rPr>
                    <w:rFonts w:cs="Times New Roman"/>
                    <w:szCs w:val="24"/>
                  </w:rPr>
                </w:pPr>
                <w:r>
                  <w:rPr>
                    <w:rFonts w:cs="Times New Roman"/>
                    <w:szCs w:val="24"/>
                  </w:rPr>
                  <w:t>Engrossed</w:t>
                </w:r>
              </w:p>
            </w:tc>
          </w:sdtContent>
        </w:sdt>
      </w:tr>
    </w:tbl>
    <w:p w:rsidR="00B137E2" w:rsidRPr="00FF6471" w:rsidRDefault="00B137E2" w:rsidP="000F1DF9">
      <w:pPr>
        <w:spacing w:after="0" w:line="240" w:lineRule="auto"/>
        <w:rPr>
          <w:rFonts w:cs="Times New Roman"/>
          <w:szCs w:val="24"/>
        </w:rPr>
      </w:pPr>
    </w:p>
    <w:p w:rsidR="00B137E2" w:rsidRPr="00FF6471" w:rsidRDefault="00B137E2" w:rsidP="000F1DF9">
      <w:pPr>
        <w:spacing w:after="0" w:line="240" w:lineRule="auto"/>
        <w:rPr>
          <w:rFonts w:cs="Times New Roman"/>
          <w:szCs w:val="24"/>
        </w:rPr>
      </w:pPr>
    </w:p>
    <w:p w:rsidR="00B137E2" w:rsidRPr="00FF6471" w:rsidRDefault="00B137E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8DB49ED8A6A4741927FE3514FDEB951"/>
        </w:placeholder>
      </w:sdtPr>
      <w:sdtContent>
        <w:p w:rsidR="00B137E2" w:rsidRDefault="00B137E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A18FCCA358545E8A0D4DA7173AEE1CB"/>
        </w:placeholder>
      </w:sdtPr>
      <w:sdtContent>
        <w:p w:rsidR="00B137E2" w:rsidRDefault="00B137E2" w:rsidP="00ED227F">
          <w:pPr>
            <w:pStyle w:val="NormalWeb"/>
            <w:spacing w:before="0" w:beforeAutospacing="0" w:after="0" w:afterAutospacing="0"/>
            <w:jc w:val="both"/>
            <w:divId w:val="1183784678"/>
            <w:rPr>
              <w:rFonts w:eastAsia="Times New Roman"/>
              <w:bCs/>
            </w:rPr>
          </w:pPr>
        </w:p>
        <w:p w:rsidR="00B137E2" w:rsidRDefault="00B137E2" w:rsidP="00ED227F">
          <w:pPr>
            <w:pStyle w:val="NormalWeb"/>
            <w:spacing w:before="0" w:beforeAutospacing="0" w:after="0" w:afterAutospacing="0"/>
            <w:jc w:val="both"/>
            <w:divId w:val="1183784678"/>
            <w:rPr>
              <w:color w:val="000000"/>
            </w:rPr>
          </w:pPr>
          <w:r w:rsidRPr="00294C13">
            <w:rPr>
              <w:color w:val="000000"/>
            </w:rPr>
            <w:t>Under current law there is no requirement to provide warning when a river authority, or any other entity that operates a dam, is about to release water during a natural disaster, which usually means an exacerbation of flood conditions downstream. Texas needs a more effective warning system to give individuals who live downstream from a dam a better chance to save lives and property and mitigate flood damage.</w:t>
          </w:r>
          <w:r>
            <w:rPr>
              <w:color w:val="000000"/>
            </w:rPr>
            <w:t xml:space="preserve"> </w:t>
          </w:r>
        </w:p>
        <w:p w:rsidR="00B137E2" w:rsidRPr="00294C13" w:rsidRDefault="00B137E2" w:rsidP="00ED227F">
          <w:pPr>
            <w:pStyle w:val="NormalWeb"/>
            <w:spacing w:before="0" w:beforeAutospacing="0" w:after="0" w:afterAutospacing="0"/>
            <w:jc w:val="both"/>
            <w:divId w:val="1183784678"/>
            <w:rPr>
              <w:color w:val="000000"/>
            </w:rPr>
          </w:pPr>
        </w:p>
        <w:p w:rsidR="00B137E2" w:rsidRPr="00294C13" w:rsidRDefault="00B137E2" w:rsidP="00ED227F">
          <w:pPr>
            <w:pStyle w:val="NormalWeb"/>
            <w:spacing w:before="0" w:beforeAutospacing="0" w:after="0" w:afterAutospacing="0"/>
            <w:jc w:val="both"/>
            <w:divId w:val="1183784678"/>
            <w:rPr>
              <w:color w:val="000000"/>
            </w:rPr>
          </w:pPr>
          <w:r w:rsidRPr="00294C13">
            <w:rPr>
              <w:color w:val="000000"/>
            </w:rPr>
            <w:t>T</w:t>
          </w:r>
          <w:r>
            <w:rPr>
              <w:color w:val="000000"/>
            </w:rPr>
            <w:t xml:space="preserve">he committee substitute to H.B. </w:t>
          </w:r>
          <w:r w:rsidRPr="00294C13">
            <w:rPr>
              <w:color w:val="000000"/>
            </w:rPr>
            <w:t>26 would require that all gate controlled dam owners/operators maintain a notice requirement in their emergency action plans under T</w:t>
          </w:r>
          <w:r>
            <w:rPr>
              <w:color w:val="000000"/>
            </w:rPr>
            <w:t xml:space="preserve">exas </w:t>
          </w:r>
          <w:r w:rsidRPr="00294C13">
            <w:rPr>
              <w:color w:val="000000"/>
            </w:rPr>
            <w:t>C</w:t>
          </w:r>
          <w:r>
            <w:rPr>
              <w:color w:val="000000"/>
            </w:rPr>
            <w:t xml:space="preserve">ommission on </w:t>
          </w:r>
          <w:r w:rsidRPr="00294C13">
            <w:rPr>
              <w:color w:val="000000"/>
            </w:rPr>
            <w:t>E</w:t>
          </w:r>
          <w:r>
            <w:rPr>
              <w:color w:val="000000"/>
            </w:rPr>
            <w:t xml:space="preserve">nvironmental </w:t>
          </w:r>
          <w:r w:rsidRPr="00294C13">
            <w:rPr>
              <w:color w:val="000000"/>
            </w:rPr>
            <w:t>Q</w:t>
          </w:r>
          <w:r>
            <w:rPr>
              <w:color w:val="000000"/>
            </w:rPr>
            <w:t>uality</w:t>
          </w:r>
          <w:r w:rsidRPr="00294C13">
            <w:rPr>
              <w:color w:val="000000"/>
            </w:rPr>
            <w:t xml:space="preserve"> oversight. Dam owners/operators would be required to notify local offices of emergency management in communities downstream when a release is made from the dam. The local offices of emergency management, when it is determined that flooding may result, will then be required to send notice out by all available means to the public. </w:t>
          </w:r>
        </w:p>
        <w:p w:rsidR="00B137E2" w:rsidRPr="00D70925" w:rsidRDefault="00B137E2" w:rsidP="00ED227F">
          <w:pPr>
            <w:spacing w:after="0" w:line="240" w:lineRule="auto"/>
            <w:jc w:val="both"/>
            <w:rPr>
              <w:rFonts w:eastAsia="Times New Roman" w:cs="Times New Roman"/>
              <w:bCs/>
              <w:szCs w:val="24"/>
            </w:rPr>
          </w:pPr>
        </w:p>
      </w:sdtContent>
    </w:sdt>
    <w:p w:rsidR="00B137E2" w:rsidRDefault="00B137E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26 </w:t>
      </w:r>
      <w:bookmarkStart w:id="1" w:name="AmendsCurrentLaw"/>
      <w:bookmarkEnd w:id="1"/>
      <w:r>
        <w:rPr>
          <w:rFonts w:cs="Times New Roman"/>
          <w:szCs w:val="24"/>
        </w:rPr>
        <w:t>amends current law relating to the notification of affected persons of certain releases of water from certain dams.</w:t>
      </w:r>
    </w:p>
    <w:p w:rsidR="00B137E2" w:rsidRPr="00294C13" w:rsidRDefault="00B137E2" w:rsidP="000F1DF9">
      <w:pPr>
        <w:spacing w:after="0" w:line="240" w:lineRule="auto"/>
        <w:jc w:val="both"/>
        <w:rPr>
          <w:rFonts w:eastAsia="Times New Roman" w:cs="Times New Roman"/>
          <w:szCs w:val="24"/>
        </w:rPr>
      </w:pPr>
    </w:p>
    <w:p w:rsidR="00B137E2" w:rsidRPr="005C2A78" w:rsidRDefault="00B137E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AF4ECB9279C420BA340977B2D72C093"/>
          </w:placeholder>
        </w:sdtPr>
        <w:sdtContent>
          <w:r>
            <w:rPr>
              <w:rFonts w:eastAsia="Times New Roman" w:cs="Times New Roman"/>
              <w:b/>
              <w:szCs w:val="24"/>
              <w:u w:val="single"/>
            </w:rPr>
            <w:t>RULEMAKING AUTHORITY</w:t>
          </w:r>
        </w:sdtContent>
      </w:sdt>
    </w:p>
    <w:p w:rsidR="00B137E2" w:rsidRPr="006529C4" w:rsidRDefault="00B137E2" w:rsidP="00774EC7">
      <w:pPr>
        <w:spacing w:after="0" w:line="240" w:lineRule="auto"/>
        <w:jc w:val="both"/>
        <w:rPr>
          <w:rFonts w:cs="Times New Roman"/>
          <w:szCs w:val="24"/>
        </w:rPr>
      </w:pPr>
    </w:p>
    <w:p w:rsidR="00B137E2" w:rsidRPr="006529C4" w:rsidRDefault="00B137E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137E2" w:rsidRPr="006529C4" w:rsidRDefault="00B137E2" w:rsidP="00774EC7">
      <w:pPr>
        <w:spacing w:after="0" w:line="240" w:lineRule="auto"/>
        <w:jc w:val="both"/>
        <w:rPr>
          <w:rFonts w:cs="Times New Roman"/>
          <w:szCs w:val="24"/>
        </w:rPr>
      </w:pPr>
    </w:p>
    <w:p w:rsidR="00B137E2" w:rsidRPr="005C2A78" w:rsidRDefault="00B137E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D4D99D715724267A5A83B160CEC468E"/>
          </w:placeholder>
        </w:sdtPr>
        <w:sdtContent>
          <w:r>
            <w:rPr>
              <w:rFonts w:eastAsia="Times New Roman" w:cs="Times New Roman"/>
              <w:b/>
              <w:szCs w:val="24"/>
              <w:u w:val="single"/>
            </w:rPr>
            <w:t>SECTION BY SECTION ANALYSIS</w:t>
          </w:r>
        </w:sdtContent>
      </w:sdt>
    </w:p>
    <w:p w:rsidR="00B137E2" w:rsidRPr="005C2A78" w:rsidRDefault="00B137E2" w:rsidP="000F1DF9">
      <w:pPr>
        <w:spacing w:after="0" w:line="240" w:lineRule="auto"/>
        <w:jc w:val="both"/>
        <w:rPr>
          <w:rFonts w:eastAsia="Times New Roman" w:cs="Times New Roman"/>
          <w:szCs w:val="24"/>
        </w:rPr>
      </w:pPr>
      <w:r>
        <w:rPr>
          <w:rFonts w:eastAsia="Times New Roman" w:cs="Times New Roman"/>
          <w:szCs w:val="24"/>
        </w:rPr>
        <w:t xml:space="preserve"> </w:t>
      </w:r>
    </w:p>
    <w:p w:rsidR="00B137E2" w:rsidRDefault="00B137E2" w:rsidP="00294C13">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294C13">
        <w:rPr>
          <w:rFonts w:eastAsia="Times New Roman" w:cs="Times New Roman"/>
          <w:szCs w:val="24"/>
        </w:rPr>
        <w:t>Section 12.052, Water Code, by amending Subsection (a) and adding Subsections (a-1), (a-2), (a-3), and (a-4) as follows:</w:t>
      </w:r>
      <w:r>
        <w:rPr>
          <w:rFonts w:eastAsia="Times New Roman" w:cs="Times New Roman"/>
          <w:szCs w:val="24"/>
        </w:rPr>
        <w:t xml:space="preserve"> </w:t>
      </w:r>
    </w:p>
    <w:p w:rsidR="00B137E2" w:rsidRDefault="00B137E2" w:rsidP="00434B05">
      <w:pPr>
        <w:spacing w:line="240" w:lineRule="auto"/>
        <w:ind w:left="720"/>
        <w:jc w:val="both"/>
        <w:rPr>
          <w:rFonts w:eastAsia="Times New Roman" w:cs="Times New Roman"/>
          <w:szCs w:val="24"/>
        </w:rPr>
      </w:pPr>
      <w:r>
        <w:rPr>
          <w:rFonts w:eastAsia="Times New Roman" w:cs="Times New Roman"/>
          <w:szCs w:val="24"/>
        </w:rPr>
        <w:t>(a) Requires the Texas Commission on Environmental Quality (TCEQ)</w:t>
      </w:r>
      <w:r w:rsidRPr="00294C13">
        <w:rPr>
          <w:rFonts w:eastAsia="Times New Roman" w:cs="Times New Roman"/>
          <w:szCs w:val="24"/>
        </w:rPr>
        <w:t xml:space="preserve"> </w:t>
      </w:r>
      <w:r>
        <w:rPr>
          <w:rFonts w:eastAsia="Times New Roman" w:cs="Times New Roman"/>
          <w:szCs w:val="24"/>
        </w:rPr>
        <w:t>to</w:t>
      </w:r>
      <w:r w:rsidRPr="00294C13">
        <w:rPr>
          <w:rFonts w:eastAsia="Times New Roman" w:cs="Times New Roman"/>
          <w:szCs w:val="24"/>
        </w:rPr>
        <w:t xml:space="preserve"> make and enforce rules and orders and </w:t>
      </w:r>
      <w:r>
        <w:rPr>
          <w:rFonts w:eastAsia="Times New Roman" w:cs="Times New Roman"/>
          <w:szCs w:val="24"/>
        </w:rPr>
        <w:t>to</w:t>
      </w:r>
      <w:r w:rsidRPr="00294C13">
        <w:rPr>
          <w:rFonts w:eastAsia="Times New Roman" w:cs="Times New Roman"/>
          <w:szCs w:val="24"/>
        </w:rPr>
        <w:t xml:space="preserve"> perform all other acts necessary to provide for the safe construction, operation, maintenance, repair, removal, and emergency management of dams located in this state</w:t>
      </w:r>
      <w:r>
        <w:rPr>
          <w:rFonts w:eastAsia="Times New Roman" w:cs="Times New Roman"/>
          <w:szCs w:val="24"/>
        </w:rPr>
        <w:t>, rather than for the safe construction, maintenance, repair, and removal of dams located in this state</w:t>
      </w:r>
      <w:r w:rsidRPr="00294C13">
        <w:rPr>
          <w:rFonts w:eastAsia="Times New Roman" w:cs="Times New Roman"/>
          <w:szCs w:val="24"/>
        </w:rPr>
        <w:t xml:space="preserve">. </w:t>
      </w:r>
      <w:r>
        <w:rPr>
          <w:rFonts w:eastAsia="Times New Roman" w:cs="Times New Roman"/>
          <w:szCs w:val="24"/>
        </w:rPr>
        <w:t xml:space="preserve"> </w:t>
      </w:r>
    </w:p>
    <w:p w:rsidR="00B137E2" w:rsidRDefault="00B137E2" w:rsidP="00294C13">
      <w:pPr>
        <w:spacing w:line="240" w:lineRule="auto"/>
        <w:ind w:left="720"/>
        <w:jc w:val="both"/>
        <w:rPr>
          <w:rFonts w:eastAsia="Times New Roman" w:cs="Times New Roman"/>
          <w:szCs w:val="24"/>
        </w:rPr>
      </w:pPr>
      <w:r w:rsidRPr="00294C13">
        <w:rPr>
          <w:rFonts w:eastAsia="Times New Roman" w:cs="Times New Roman"/>
          <w:szCs w:val="24"/>
        </w:rPr>
        <w:t xml:space="preserve">(a-1) Requires </w:t>
      </w:r>
      <w:r>
        <w:rPr>
          <w:rFonts w:eastAsia="Times New Roman" w:cs="Times New Roman"/>
          <w:szCs w:val="24"/>
        </w:rPr>
        <w:t>TCEQ</w:t>
      </w:r>
      <w:r w:rsidRPr="00294C13">
        <w:rPr>
          <w:rFonts w:eastAsia="Times New Roman" w:cs="Times New Roman"/>
          <w:szCs w:val="24"/>
        </w:rPr>
        <w:t xml:space="preserve"> to require the owner or operator of a state-regulated dam that has a spillway with gates used to regulate flood waters to notify local emergency operation centers in downstream communities when spillway releases are made to regulate flood waters, according to </w:t>
      </w:r>
      <w:r>
        <w:rPr>
          <w:rFonts w:eastAsia="Times New Roman" w:cs="Times New Roman"/>
          <w:szCs w:val="24"/>
        </w:rPr>
        <w:t>TCEQ's</w:t>
      </w:r>
      <w:r w:rsidRPr="00294C13">
        <w:rPr>
          <w:rFonts w:eastAsia="Times New Roman" w:cs="Times New Roman"/>
          <w:szCs w:val="24"/>
        </w:rPr>
        <w:t xml:space="preserve"> emergency action plan guidelines.</w:t>
      </w:r>
      <w:r>
        <w:rPr>
          <w:rFonts w:eastAsia="Times New Roman" w:cs="Times New Roman"/>
          <w:szCs w:val="24"/>
        </w:rPr>
        <w:t xml:space="preserve"> </w:t>
      </w:r>
    </w:p>
    <w:p w:rsidR="00B137E2" w:rsidRPr="00294C13" w:rsidRDefault="00B137E2" w:rsidP="00294C13">
      <w:pPr>
        <w:spacing w:line="240" w:lineRule="auto"/>
        <w:ind w:left="720"/>
        <w:jc w:val="both"/>
        <w:rPr>
          <w:rFonts w:eastAsia="Times New Roman" w:cs="Times New Roman"/>
          <w:szCs w:val="24"/>
        </w:rPr>
      </w:pPr>
      <w:r w:rsidRPr="00294C13">
        <w:rPr>
          <w:rFonts w:eastAsia="Times New Roman" w:cs="Times New Roman"/>
          <w:szCs w:val="24"/>
        </w:rPr>
        <w:t>(a-2) Requires emergency operation centers notified under Subsection (a-1) to provide notice to the public when a release is authorized to contribute to flooding that may result in damage to life and property through all available means and to include, at a minimum, the following information, if available:</w:t>
      </w:r>
    </w:p>
    <w:p w:rsidR="00B137E2" w:rsidRPr="00294C13" w:rsidRDefault="00B137E2" w:rsidP="00294C13">
      <w:pPr>
        <w:widowControl w:val="0"/>
        <w:autoSpaceDE w:val="0"/>
        <w:autoSpaceDN w:val="0"/>
        <w:adjustRightInd w:val="0"/>
        <w:spacing w:after="0" w:line="240" w:lineRule="auto"/>
        <w:ind w:left="1440"/>
        <w:jc w:val="both"/>
        <w:rPr>
          <w:rFonts w:eastAsia="Times New Roman" w:cs="Times New Roman"/>
          <w:szCs w:val="24"/>
        </w:rPr>
      </w:pPr>
      <w:r w:rsidRPr="00294C13">
        <w:rPr>
          <w:rFonts w:eastAsia="Times New Roman" w:cs="Times New Roman"/>
          <w:szCs w:val="24"/>
        </w:rPr>
        <w:t xml:space="preserve">(1)  the names of the dam and reservoir; </w:t>
      </w:r>
    </w:p>
    <w:p w:rsidR="00B137E2" w:rsidRPr="00294C13" w:rsidRDefault="00B137E2" w:rsidP="00294C13">
      <w:pPr>
        <w:widowControl w:val="0"/>
        <w:autoSpaceDE w:val="0"/>
        <w:autoSpaceDN w:val="0"/>
        <w:adjustRightInd w:val="0"/>
        <w:spacing w:after="0" w:line="240" w:lineRule="auto"/>
        <w:ind w:left="1440"/>
        <w:jc w:val="both"/>
        <w:rPr>
          <w:rFonts w:eastAsia="Times New Roman" w:cs="Times New Roman"/>
          <w:szCs w:val="24"/>
        </w:rPr>
      </w:pPr>
    </w:p>
    <w:p w:rsidR="00B137E2" w:rsidRPr="00294C13" w:rsidRDefault="00B137E2" w:rsidP="00294C13">
      <w:pPr>
        <w:widowControl w:val="0"/>
        <w:autoSpaceDE w:val="0"/>
        <w:autoSpaceDN w:val="0"/>
        <w:adjustRightInd w:val="0"/>
        <w:spacing w:after="0" w:line="240" w:lineRule="auto"/>
        <w:ind w:left="1440"/>
        <w:jc w:val="both"/>
        <w:rPr>
          <w:rFonts w:eastAsia="Times New Roman" w:cs="Times New Roman"/>
          <w:szCs w:val="24"/>
        </w:rPr>
      </w:pPr>
      <w:r w:rsidRPr="00294C13">
        <w:rPr>
          <w:rFonts w:eastAsia="Times New Roman" w:cs="Times New Roman"/>
          <w:szCs w:val="24"/>
        </w:rPr>
        <w:t>(2)  the communities downstream that may be impacted and estimated time of impact;</w:t>
      </w:r>
    </w:p>
    <w:p w:rsidR="00B137E2" w:rsidRPr="00294C13" w:rsidRDefault="00B137E2" w:rsidP="00294C13">
      <w:pPr>
        <w:widowControl w:val="0"/>
        <w:autoSpaceDE w:val="0"/>
        <w:autoSpaceDN w:val="0"/>
        <w:adjustRightInd w:val="0"/>
        <w:spacing w:after="0" w:line="240" w:lineRule="auto"/>
        <w:ind w:left="1440"/>
        <w:jc w:val="both"/>
        <w:rPr>
          <w:rFonts w:eastAsia="Times New Roman" w:cs="Times New Roman"/>
          <w:szCs w:val="24"/>
        </w:rPr>
      </w:pPr>
    </w:p>
    <w:p w:rsidR="00B137E2" w:rsidRPr="00294C13" w:rsidRDefault="00B137E2" w:rsidP="00294C13">
      <w:pPr>
        <w:widowControl w:val="0"/>
        <w:autoSpaceDE w:val="0"/>
        <w:autoSpaceDN w:val="0"/>
        <w:adjustRightInd w:val="0"/>
        <w:spacing w:after="0" w:line="240" w:lineRule="auto"/>
        <w:ind w:left="1440"/>
        <w:jc w:val="both"/>
        <w:rPr>
          <w:rFonts w:eastAsia="Times New Roman" w:cs="Times New Roman"/>
          <w:szCs w:val="24"/>
        </w:rPr>
      </w:pPr>
      <w:r w:rsidRPr="00294C13">
        <w:rPr>
          <w:rFonts w:eastAsia="Times New Roman" w:cs="Times New Roman"/>
          <w:szCs w:val="24"/>
        </w:rPr>
        <w:t>(3)  the names of affected river basins and tributaries;</w:t>
      </w:r>
    </w:p>
    <w:p w:rsidR="00B137E2" w:rsidRPr="00294C13" w:rsidRDefault="00B137E2" w:rsidP="00294C13">
      <w:pPr>
        <w:widowControl w:val="0"/>
        <w:autoSpaceDE w:val="0"/>
        <w:autoSpaceDN w:val="0"/>
        <w:adjustRightInd w:val="0"/>
        <w:spacing w:after="0" w:line="240" w:lineRule="auto"/>
        <w:ind w:left="1440"/>
        <w:jc w:val="both"/>
        <w:rPr>
          <w:rFonts w:eastAsia="Times New Roman" w:cs="Times New Roman"/>
          <w:szCs w:val="24"/>
        </w:rPr>
      </w:pPr>
    </w:p>
    <w:p w:rsidR="00B137E2" w:rsidRPr="00294C13" w:rsidRDefault="00B137E2" w:rsidP="00294C13">
      <w:pPr>
        <w:widowControl w:val="0"/>
        <w:autoSpaceDE w:val="0"/>
        <w:autoSpaceDN w:val="0"/>
        <w:adjustRightInd w:val="0"/>
        <w:spacing w:after="0" w:line="240" w:lineRule="auto"/>
        <w:ind w:left="1440"/>
        <w:jc w:val="both"/>
        <w:rPr>
          <w:rFonts w:eastAsia="Times New Roman" w:cs="Times New Roman"/>
          <w:szCs w:val="24"/>
        </w:rPr>
      </w:pPr>
      <w:r w:rsidRPr="00294C13">
        <w:rPr>
          <w:rFonts w:eastAsia="Times New Roman" w:cs="Times New Roman"/>
          <w:szCs w:val="24"/>
        </w:rPr>
        <w:t>(4)  the expected duration of the release;</w:t>
      </w:r>
    </w:p>
    <w:p w:rsidR="00B137E2" w:rsidRPr="00294C13" w:rsidRDefault="00B137E2" w:rsidP="00294C13">
      <w:pPr>
        <w:widowControl w:val="0"/>
        <w:autoSpaceDE w:val="0"/>
        <w:autoSpaceDN w:val="0"/>
        <w:adjustRightInd w:val="0"/>
        <w:spacing w:after="0" w:line="240" w:lineRule="auto"/>
        <w:ind w:left="1440"/>
        <w:jc w:val="both"/>
        <w:rPr>
          <w:rFonts w:eastAsia="Times New Roman" w:cs="Times New Roman"/>
          <w:szCs w:val="24"/>
        </w:rPr>
      </w:pPr>
    </w:p>
    <w:p w:rsidR="00B137E2" w:rsidRPr="00294C13" w:rsidRDefault="00B137E2" w:rsidP="00294C13">
      <w:pPr>
        <w:widowControl w:val="0"/>
        <w:autoSpaceDE w:val="0"/>
        <w:autoSpaceDN w:val="0"/>
        <w:adjustRightInd w:val="0"/>
        <w:spacing w:after="0" w:line="240" w:lineRule="auto"/>
        <w:ind w:left="1440"/>
        <w:jc w:val="both"/>
        <w:rPr>
          <w:rFonts w:eastAsia="Times New Roman" w:cs="Times New Roman"/>
          <w:szCs w:val="24"/>
        </w:rPr>
      </w:pPr>
      <w:r w:rsidRPr="00294C13">
        <w:rPr>
          <w:rFonts w:eastAsia="Times New Roman" w:cs="Times New Roman"/>
          <w:szCs w:val="24"/>
        </w:rPr>
        <w:t>(5)  the level of potential flooding according to the National Weather Service River Forecast Center; and</w:t>
      </w:r>
    </w:p>
    <w:p w:rsidR="00B137E2" w:rsidRPr="00294C13" w:rsidRDefault="00B137E2" w:rsidP="00294C13">
      <w:pPr>
        <w:widowControl w:val="0"/>
        <w:autoSpaceDE w:val="0"/>
        <w:autoSpaceDN w:val="0"/>
        <w:adjustRightInd w:val="0"/>
        <w:spacing w:after="0" w:line="240" w:lineRule="auto"/>
        <w:ind w:left="1440"/>
        <w:jc w:val="both"/>
        <w:rPr>
          <w:rFonts w:eastAsia="Times New Roman" w:cs="Times New Roman"/>
          <w:szCs w:val="24"/>
        </w:rPr>
      </w:pPr>
    </w:p>
    <w:p w:rsidR="00B137E2" w:rsidRDefault="00B137E2" w:rsidP="00294C13">
      <w:pPr>
        <w:widowControl w:val="0"/>
        <w:autoSpaceDE w:val="0"/>
        <w:autoSpaceDN w:val="0"/>
        <w:adjustRightInd w:val="0"/>
        <w:spacing w:after="0" w:line="240" w:lineRule="auto"/>
        <w:ind w:left="1440"/>
        <w:jc w:val="both"/>
        <w:rPr>
          <w:rFonts w:eastAsia="Times New Roman" w:cs="Times New Roman"/>
          <w:szCs w:val="24"/>
        </w:rPr>
      </w:pPr>
      <w:r w:rsidRPr="00294C13">
        <w:rPr>
          <w:rFonts w:eastAsia="Times New Roman" w:cs="Times New Roman"/>
          <w:szCs w:val="24"/>
        </w:rPr>
        <w:t>(6)  the roads or bridges that are expected to be affected.</w:t>
      </w:r>
      <w:r>
        <w:rPr>
          <w:rFonts w:eastAsia="Times New Roman" w:cs="Times New Roman"/>
          <w:szCs w:val="24"/>
        </w:rPr>
        <w:t xml:space="preserve"> </w:t>
      </w:r>
    </w:p>
    <w:p w:rsidR="00B137E2" w:rsidRDefault="00B137E2" w:rsidP="00294C13">
      <w:pPr>
        <w:widowControl w:val="0"/>
        <w:autoSpaceDE w:val="0"/>
        <w:autoSpaceDN w:val="0"/>
        <w:adjustRightInd w:val="0"/>
        <w:spacing w:after="0" w:line="240" w:lineRule="auto"/>
        <w:ind w:left="1440"/>
        <w:jc w:val="both"/>
        <w:rPr>
          <w:rFonts w:eastAsia="Times New Roman" w:cs="Times New Roman"/>
          <w:szCs w:val="24"/>
        </w:rPr>
      </w:pPr>
    </w:p>
    <w:p w:rsidR="00B137E2" w:rsidRDefault="00B137E2" w:rsidP="00B137E2">
      <w:pPr>
        <w:pStyle w:val="NoSpacing"/>
        <w:ind w:left="720"/>
        <w:jc w:val="both"/>
        <w:rPr>
          <w:rFonts w:eastAsia="Times New Roman"/>
        </w:rPr>
      </w:pPr>
      <w:r w:rsidRPr="00294C13">
        <w:rPr>
          <w:rFonts w:eastAsia="Times New Roman"/>
        </w:rPr>
        <w:t xml:space="preserve">(a-3) Requires a notice provided under </w:t>
      </w:r>
      <w:r>
        <w:rPr>
          <w:rFonts w:eastAsia="Times New Roman"/>
        </w:rPr>
        <w:t>Subsection (a-2) to include a certain specified disclaimer:</w:t>
      </w:r>
      <w:r w:rsidRPr="00294C13">
        <w:rPr>
          <w:rFonts w:eastAsia="Times New Roman"/>
        </w:rPr>
        <w:t xml:space="preserve">  "Actual flood conditions may vary significantly from the alert based on new or changed conditions; advanced alerts of changed conditions may not be possible."</w:t>
      </w:r>
    </w:p>
    <w:p w:rsidR="00B137E2" w:rsidRDefault="00B137E2" w:rsidP="00B137E2">
      <w:pPr>
        <w:pStyle w:val="NoSpacing"/>
        <w:ind w:left="720"/>
        <w:jc w:val="both"/>
        <w:rPr>
          <w:rFonts w:eastAsia="Times New Roman"/>
        </w:rPr>
      </w:pPr>
    </w:p>
    <w:p w:rsidR="00B137E2" w:rsidRDefault="00B137E2" w:rsidP="00B137E2">
      <w:pPr>
        <w:pStyle w:val="NoSpacing"/>
        <w:ind w:left="720"/>
        <w:jc w:val="both"/>
        <w:rPr>
          <w:rFonts w:eastAsia="Times New Roman"/>
        </w:rPr>
      </w:pPr>
      <w:r>
        <w:rPr>
          <w:rFonts w:eastAsia="Times New Roman"/>
        </w:rPr>
        <w:t>(a-4) Provides that, notwithstanding any other defense or immunity that may apply, a notice provided under Subsection (a-1) or (a-2) is prohibited from being considered an admission of liability and from used as evidence in any suit related to the releases that are the subject of the notice.</w:t>
      </w:r>
    </w:p>
    <w:p w:rsidR="00B137E2" w:rsidRPr="005C2A78" w:rsidRDefault="00B137E2" w:rsidP="00B137E2">
      <w:pPr>
        <w:pStyle w:val="NoSpacing"/>
        <w:ind w:left="720"/>
        <w:jc w:val="both"/>
        <w:rPr>
          <w:rFonts w:eastAsia="Times New Roman"/>
        </w:rPr>
      </w:pPr>
    </w:p>
    <w:p w:rsidR="00B137E2" w:rsidRPr="00294C13" w:rsidRDefault="00B137E2" w:rsidP="00B137E2">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Requires TCEQ,</w:t>
      </w:r>
      <w:r w:rsidRPr="00294C13">
        <w:rPr>
          <w:rFonts w:eastAsia="Times New Roman" w:cs="Times New Roman"/>
          <w:szCs w:val="24"/>
        </w:rPr>
        <w:t xml:space="preserve"> </w:t>
      </w:r>
      <w:r>
        <w:rPr>
          <w:rFonts w:eastAsia="Times New Roman" w:cs="Times New Roman"/>
          <w:szCs w:val="24"/>
        </w:rPr>
        <w:t>n</w:t>
      </w:r>
      <w:r w:rsidRPr="00294C13">
        <w:rPr>
          <w:rFonts w:eastAsia="Times New Roman" w:cs="Times New Roman"/>
          <w:szCs w:val="24"/>
        </w:rPr>
        <w:t xml:space="preserve">ot later than January 1, 2020, </w:t>
      </w:r>
      <w:r>
        <w:rPr>
          <w:rFonts w:eastAsia="Times New Roman" w:cs="Times New Roman"/>
          <w:szCs w:val="24"/>
        </w:rPr>
        <w:t>to</w:t>
      </w:r>
      <w:r w:rsidRPr="00294C13">
        <w:rPr>
          <w:rFonts w:eastAsia="Times New Roman" w:cs="Times New Roman"/>
          <w:szCs w:val="24"/>
        </w:rPr>
        <w:t xml:space="preserve"> provide guidance for developing a notification plan through a dam owner's emergency action plan for state-regulated dams that have a spillway with gates used to regulate flood waters.</w:t>
      </w:r>
    </w:p>
    <w:p w:rsidR="00B137E2" w:rsidRPr="005C2A78" w:rsidRDefault="00B137E2" w:rsidP="00B137E2">
      <w:pPr>
        <w:spacing w:after="0" w:line="240" w:lineRule="auto"/>
        <w:ind w:left="720"/>
        <w:jc w:val="both"/>
        <w:rPr>
          <w:rFonts w:eastAsia="Times New Roman" w:cs="Times New Roman"/>
          <w:szCs w:val="24"/>
        </w:rPr>
      </w:pPr>
      <w:r>
        <w:rPr>
          <w:rFonts w:eastAsia="Times New Roman" w:cs="Times New Roman"/>
          <w:szCs w:val="24"/>
        </w:rPr>
        <w:t xml:space="preserve">(b) Requires </w:t>
      </w:r>
      <w:r w:rsidRPr="00294C13">
        <w:rPr>
          <w:rFonts w:eastAsia="Times New Roman" w:cs="Times New Roman"/>
          <w:szCs w:val="24"/>
        </w:rPr>
        <w:t>a dam</w:t>
      </w:r>
      <w:r>
        <w:rPr>
          <w:rFonts w:eastAsia="Times New Roman" w:cs="Times New Roman"/>
          <w:szCs w:val="24"/>
        </w:rPr>
        <w:t>, n</w:t>
      </w:r>
      <w:r w:rsidRPr="00294C13">
        <w:rPr>
          <w:rFonts w:eastAsia="Times New Roman" w:cs="Times New Roman"/>
          <w:szCs w:val="24"/>
        </w:rPr>
        <w:t xml:space="preserve">ot later than June 1, 2020, </w:t>
      </w:r>
      <w:r>
        <w:rPr>
          <w:rFonts w:eastAsia="Times New Roman" w:cs="Times New Roman"/>
          <w:szCs w:val="24"/>
        </w:rPr>
        <w:t xml:space="preserve">to deliver the </w:t>
      </w:r>
      <w:r w:rsidRPr="00294C13">
        <w:rPr>
          <w:rFonts w:eastAsia="Times New Roman" w:cs="Times New Roman"/>
          <w:szCs w:val="24"/>
        </w:rPr>
        <w:t xml:space="preserve">notification plan described by Subsection (a) for each dam to </w:t>
      </w:r>
      <w:r>
        <w:rPr>
          <w:rFonts w:eastAsia="Times New Roman" w:cs="Times New Roman"/>
          <w:szCs w:val="24"/>
        </w:rPr>
        <w:t>TCEQ</w:t>
      </w:r>
      <w:r w:rsidRPr="00294C13">
        <w:rPr>
          <w:rFonts w:eastAsia="Times New Roman" w:cs="Times New Roman"/>
          <w:szCs w:val="24"/>
        </w:rPr>
        <w:t>.</w:t>
      </w:r>
    </w:p>
    <w:p w:rsidR="00B137E2" w:rsidRPr="005C2A78" w:rsidRDefault="00B137E2" w:rsidP="00B137E2">
      <w:pPr>
        <w:spacing w:after="0" w:line="240" w:lineRule="auto"/>
        <w:jc w:val="both"/>
        <w:rPr>
          <w:rFonts w:eastAsia="Times New Roman" w:cs="Times New Roman"/>
          <w:szCs w:val="24"/>
        </w:rPr>
      </w:pPr>
    </w:p>
    <w:p w:rsidR="00B137E2" w:rsidRPr="00C8671F" w:rsidRDefault="00B137E2" w:rsidP="00B137E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B137E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D7E" w:rsidRDefault="00175D7E" w:rsidP="000F1DF9">
      <w:pPr>
        <w:spacing w:after="0" w:line="240" w:lineRule="auto"/>
      </w:pPr>
      <w:r>
        <w:separator/>
      </w:r>
    </w:p>
  </w:endnote>
  <w:endnote w:type="continuationSeparator" w:id="0">
    <w:p w:rsidR="00175D7E" w:rsidRDefault="00175D7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75D7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137E2">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137E2">
                <w:rPr>
                  <w:sz w:val="20"/>
                  <w:szCs w:val="20"/>
                </w:rPr>
                <w:t>H.B. 26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137E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75D7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137E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137E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D7E" w:rsidRDefault="00175D7E" w:rsidP="000F1DF9">
      <w:pPr>
        <w:spacing w:after="0" w:line="240" w:lineRule="auto"/>
      </w:pPr>
      <w:r>
        <w:separator/>
      </w:r>
    </w:p>
  </w:footnote>
  <w:footnote w:type="continuationSeparator" w:id="0">
    <w:p w:rsidR="00175D7E" w:rsidRDefault="00175D7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75D7E"/>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137E2"/>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EAA1AF-3E09-46F8-93E3-89E48F938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137E2"/>
    <w:pPr>
      <w:spacing w:before="100" w:beforeAutospacing="1" w:after="100" w:afterAutospacing="1" w:line="240" w:lineRule="auto"/>
    </w:pPr>
    <w:rPr>
      <w:rFonts w:cs="Times New Roman"/>
      <w:szCs w:val="24"/>
    </w:rPr>
  </w:style>
  <w:style w:type="paragraph" w:styleId="NoSpacing">
    <w:name w:val="No Spacing"/>
    <w:uiPriority w:val="1"/>
    <w:qFormat/>
    <w:rsid w:val="00B137E2"/>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78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B4654" w:rsidP="006B465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622912134D240E6AE25A26FEC0A12A7"/>
        <w:category>
          <w:name w:val="General"/>
          <w:gallery w:val="placeholder"/>
        </w:category>
        <w:types>
          <w:type w:val="bbPlcHdr"/>
        </w:types>
        <w:behaviors>
          <w:behavior w:val="content"/>
        </w:behaviors>
        <w:guid w:val="{345CEB1F-5B6D-436B-BBE7-65538C31C9B4}"/>
      </w:docPartPr>
      <w:docPartBody>
        <w:p w:rsidR="00000000" w:rsidRDefault="00C448BB"/>
      </w:docPartBody>
    </w:docPart>
    <w:docPart>
      <w:docPartPr>
        <w:name w:val="E99D9FA7C1914CE29C005211303048DA"/>
        <w:category>
          <w:name w:val="General"/>
          <w:gallery w:val="placeholder"/>
        </w:category>
        <w:types>
          <w:type w:val="bbPlcHdr"/>
        </w:types>
        <w:behaviors>
          <w:behavior w:val="content"/>
        </w:behaviors>
        <w:guid w:val="{FC4D7CC2-7AAD-4EBA-9C36-FF656E29E49D}"/>
      </w:docPartPr>
      <w:docPartBody>
        <w:p w:rsidR="00000000" w:rsidRDefault="00C448BB"/>
      </w:docPartBody>
    </w:docPart>
    <w:docPart>
      <w:docPartPr>
        <w:name w:val="639392BA0A164173992DB5A81407F154"/>
        <w:category>
          <w:name w:val="General"/>
          <w:gallery w:val="placeholder"/>
        </w:category>
        <w:types>
          <w:type w:val="bbPlcHdr"/>
        </w:types>
        <w:behaviors>
          <w:behavior w:val="content"/>
        </w:behaviors>
        <w:guid w:val="{02A95C6D-A1F5-4325-868F-0CF91FBBB1F6}"/>
      </w:docPartPr>
      <w:docPartBody>
        <w:p w:rsidR="00000000" w:rsidRDefault="00C448BB"/>
      </w:docPartBody>
    </w:docPart>
    <w:docPart>
      <w:docPartPr>
        <w:name w:val="F0279DDA67AC40EF84B0D737F37F2880"/>
        <w:category>
          <w:name w:val="General"/>
          <w:gallery w:val="placeholder"/>
        </w:category>
        <w:types>
          <w:type w:val="bbPlcHdr"/>
        </w:types>
        <w:behaviors>
          <w:behavior w:val="content"/>
        </w:behaviors>
        <w:guid w:val="{2BBF2C2E-5EE4-4C1F-91DD-7BD5AE07FE1B}"/>
      </w:docPartPr>
      <w:docPartBody>
        <w:p w:rsidR="00000000" w:rsidRDefault="00C448BB"/>
      </w:docPartBody>
    </w:docPart>
    <w:docPart>
      <w:docPartPr>
        <w:name w:val="40E8DDE375E44F8592533730C27E4C4E"/>
        <w:category>
          <w:name w:val="General"/>
          <w:gallery w:val="placeholder"/>
        </w:category>
        <w:types>
          <w:type w:val="bbPlcHdr"/>
        </w:types>
        <w:behaviors>
          <w:behavior w:val="content"/>
        </w:behaviors>
        <w:guid w:val="{307BADF8-7CCC-428F-AC5E-850A5EB5BA0E}"/>
      </w:docPartPr>
      <w:docPartBody>
        <w:p w:rsidR="00000000" w:rsidRDefault="00C448BB"/>
      </w:docPartBody>
    </w:docPart>
    <w:docPart>
      <w:docPartPr>
        <w:name w:val="970A14DB505746A1A546E861AAC982E4"/>
        <w:category>
          <w:name w:val="General"/>
          <w:gallery w:val="placeholder"/>
        </w:category>
        <w:types>
          <w:type w:val="bbPlcHdr"/>
        </w:types>
        <w:behaviors>
          <w:behavior w:val="content"/>
        </w:behaviors>
        <w:guid w:val="{E7C086F2-8B60-40B0-B82B-195D7417E24F}"/>
      </w:docPartPr>
      <w:docPartBody>
        <w:p w:rsidR="00000000" w:rsidRDefault="00C448BB"/>
      </w:docPartBody>
    </w:docPart>
    <w:docPart>
      <w:docPartPr>
        <w:name w:val="BED722FEB2FA449EA7C137C976744B67"/>
        <w:category>
          <w:name w:val="General"/>
          <w:gallery w:val="placeholder"/>
        </w:category>
        <w:types>
          <w:type w:val="bbPlcHdr"/>
        </w:types>
        <w:behaviors>
          <w:behavior w:val="content"/>
        </w:behaviors>
        <w:guid w:val="{3D38A6FD-83E7-4CDF-91B4-632163E8B6BF}"/>
      </w:docPartPr>
      <w:docPartBody>
        <w:p w:rsidR="00000000" w:rsidRDefault="00C448BB"/>
      </w:docPartBody>
    </w:docPart>
    <w:docPart>
      <w:docPartPr>
        <w:name w:val="AE0541B987D8474CBFE447FF90FBEBF9"/>
        <w:category>
          <w:name w:val="General"/>
          <w:gallery w:val="placeholder"/>
        </w:category>
        <w:types>
          <w:type w:val="bbPlcHdr"/>
        </w:types>
        <w:behaviors>
          <w:behavior w:val="content"/>
        </w:behaviors>
        <w:guid w:val="{439B6309-6E5B-472F-BF2F-E01FCFEF1264}"/>
      </w:docPartPr>
      <w:docPartBody>
        <w:p w:rsidR="00000000" w:rsidRDefault="00C448BB"/>
      </w:docPartBody>
    </w:docPart>
    <w:docPart>
      <w:docPartPr>
        <w:name w:val="42D9EDD0DF7E4A42A8218C5B69E9219A"/>
        <w:category>
          <w:name w:val="General"/>
          <w:gallery w:val="placeholder"/>
        </w:category>
        <w:types>
          <w:type w:val="bbPlcHdr"/>
        </w:types>
        <w:behaviors>
          <w:behavior w:val="content"/>
        </w:behaviors>
        <w:guid w:val="{CEB997CD-2168-4EE1-AD58-1CF01C9E5D11}"/>
      </w:docPartPr>
      <w:docPartBody>
        <w:p w:rsidR="00000000" w:rsidRDefault="006B4654" w:rsidP="006B4654">
          <w:pPr>
            <w:pStyle w:val="42D9EDD0DF7E4A42A8218C5B69E9219A"/>
          </w:pPr>
          <w:r w:rsidRPr="00A30DD1">
            <w:rPr>
              <w:rStyle w:val="PlaceholderText"/>
            </w:rPr>
            <w:t>Click here to enter a date.</w:t>
          </w:r>
        </w:p>
      </w:docPartBody>
    </w:docPart>
    <w:docPart>
      <w:docPartPr>
        <w:name w:val="52F63A53741E4570A68A0F05719576FD"/>
        <w:category>
          <w:name w:val="General"/>
          <w:gallery w:val="placeholder"/>
        </w:category>
        <w:types>
          <w:type w:val="bbPlcHdr"/>
        </w:types>
        <w:behaviors>
          <w:behavior w:val="content"/>
        </w:behaviors>
        <w:guid w:val="{4165FBC7-77B0-4DCA-815C-E9004E17D568}"/>
      </w:docPartPr>
      <w:docPartBody>
        <w:p w:rsidR="00000000" w:rsidRDefault="00C448BB"/>
      </w:docPartBody>
    </w:docPart>
    <w:docPart>
      <w:docPartPr>
        <w:name w:val="B8DB49ED8A6A4741927FE3514FDEB951"/>
        <w:category>
          <w:name w:val="General"/>
          <w:gallery w:val="placeholder"/>
        </w:category>
        <w:types>
          <w:type w:val="bbPlcHdr"/>
        </w:types>
        <w:behaviors>
          <w:behavior w:val="content"/>
        </w:behaviors>
        <w:guid w:val="{F59CF115-73D6-4F64-A36F-9DC16952B2EE}"/>
      </w:docPartPr>
      <w:docPartBody>
        <w:p w:rsidR="00000000" w:rsidRDefault="00C448BB"/>
      </w:docPartBody>
    </w:docPart>
    <w:docPart>
      <w:docPartPr>
        <w:name w:val="FA18FCCA358545E8A0D4DA7173AEE1CB"/>
        <w:category>
          <w:name w:val="General"/>
          <w:gallery w:val="placeholder"/>
        </w:category>
        <w:types>
          <w:type w:val="bbPlcHdr"/>
        </w:types>
        <w:behaviors>
          <w:behavior w:val="content"/>
        </w:behaviors>
        <w:guid w:val="{606C25AC-BF32-4EE8-A87B-7CCA13506CE0}"/>
      </w:docPartPr>
      <w:docPartBody>
        <w:p w:rsidR="00000000" w:rsidRDefault="006B4654" w:rsidP="006B4654">
          <w:pPr>
            <w:pStyle w:val="FA18FCCA358545E8A0D4DA7173AEE1CB"/>
          </w:pPr>
          <w:r>
            <w:rPr>
              <w:rFonts w:eastAsia="Times New Roman" w:cs="Times New Roman"/>
              <w:bCs/>
              <w:szCs w:val="24"/>
            </w:rPr>
            <w:t xml:space="preserve"> </w:t>
          </w:r>
        </w:p>
      </w:docPartBody>
    </w:docPart>
    <w:docPart>
      <w:docPartPr>
        <w:name w:val="9AF4ECB9279C420BA340977B2D72C093"/>
        <w:category>
          <w:name w:val="General"/>
          <w:gallery w:val="placeholder"/>
        </w:category>
        <w:types>
          <w:type w:val="bbPlcHdr"/>
        </w:types>
        <w:behaviors>
          <w:behavior w:val="content"/>
        </w:behaviors>
        <w:guid w:val="{65BCD6BF-7311-4174-BBEC-01332F242604}"/>
      </w:docPartPr>
      <w:docPartBody>
        <w:p w:rsidR="00000000" w:rsidRDefault="00C448BB"/>
      </w:docPartBody>
    </w:docPart>
    <w:docPart>
      <w:docPartPr>
        <w:name w:val="CD4D99D715724267A5A83B160CEC468E"/>
        <w:category>
          <w:name w:val="General"/>
          <w:gallery w:val="placeholder"/>
        </w:category>
        <w:types>
          <w:type w:val="bbPlcHdr"/>
        </w:types>
        <w:behaviors>
          <w:behavior w:val="content"/>
        </w:behaviors>
        <w:guid w:val="{B551135F-4F7D-4443-BCE9-D5C416138C15}"/>
      </w:docPartPr>
      <w:docPartBody>
        <w:p w:rsidR="00000000" w:rsidRDefault="00C448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B4654"/>
    <w:rsid w:val="008C55F7"/>
    <w:rsid w:val="0090598B"/>
    <w:rsid w:val="00984D6C"/>
    <w:rsid w:val="00A54AD6"/>
    <w:rsid w:val="00A57564"/>
    <w:rsid w:val="00B252A4"/>
    <w:rsid w:val="00B5530B"/>
    <w:rsid w:val="00C129E8"/>
    <w:rsid w:val="00C448BB"/>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65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B4654"/>
    <w:rPr>
      <w:rFonts w:ascii="Times New Roman" w:hAnsi="Times New Roman"/>
      <w:sz w:val="24"/>
    </w:rPr>
  </w:style>
  <w:style w:type="paragraph" w:customStyle="1" w:styleId="487D89B4F8B34DB4967D41FE18F7F88D9">
    <w:name w:val="487D89B4F8B34DB4967D41FE18F7F88D9"/>
    <w:rsid w:val="006B4654"/>
    <w:rPr>
      <w:rFonts w:ascii="Times New Roman" w:hAnsi="Times New Roman"/>
      <w:sz w:val="24"/>
    </w:rPr>
  </w:style>
  <w:style w:type="paragraph" w:customStyle="1" w:styleId="AE2570ED5D764CD7AF9686706F550F4622">
    <w:name w:val="AE2570ED5D764CD7AF9686706F550F4622"/>
    <w:rsid w:val="006B4654"/>
    <w:pPr>
      <w:tabs>
        <w:tab w:val="center" w:pos="4680"/>
        <w:tab w:val="right" w:pos="9360"/>
      </w:tabs>
      <w:spacing w:after="0" w:line="240" w:lineRule="auto"/>
    </w:pPr>
    <w:rPr>
      <w:rFonts w:ascii="Times New Roman" w:hAnsi="Times New Roman"/>
      <w:sz w:val="24"/>
    </w:rPr>
  </w:style>
  <w:style w:type="paragraph" w:customStyle="1" w:styleId="42D9EDD0DF7E4A42A8218C5B69E9219A">
    <w:name w:val="42D9EDD0DF7E4A42A8218C5B69E9219A"/>
    <w:rsid w:val="006B4654"/>
    <w:pPr>
      <w:spacing w:after="160" w:line="259" w:lineRule="auto"/>
    </w:pPr>
  </w:style>
  <w:style w:type="paragraph" w:customStyle="1" w:styleId="FA18FCCA358545E8A0D4DA7173AEE1CB">
    <w:name w:val="FA18FCCA358545E8A0D4DA7173AEE1CB"/>
    <w:rsid w:val="006B465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BA1C1EA-0310-46A3-85E3-41CF6E657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596</Words>
  <Characters>3398</Characters>
  <Application>Microsoft Office Word</Application>
  <DocSecurity>0</DocSecurity>
  <Lines>28</Lines>
  <Paragraphs>7</Paragraphs>
  <ScaleCrop>false</ScaleCrop>
  <Company>Texas Legislative Council</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2019-05-12T03:17:00Z</cp:lastPrinted>
  <dcterms:created xsi:type="dcterms:W3CDTF">2015-05-29T14:24:00Z</dcterms:created>
  <dcterms:modified xsi:type="dcterms:W3CDTF">2019-05-12T03:17:00Z</dcterms:modified>
</cp:coreProperties>
</file>

<file path=docProps/custom.xml><?xml version="1.0" encoding="utf-8"?>
<op:Properties xmlns:vt="http://schemas.openxmlformats.org/officeDocument/2006/docPropsVTypes" xmlns:op="http://schemas.openxmlformats.org/officeDocument/2006/custom-properties"/>
</file>