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6D" w:rsidRDefault="00EC41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9DBE1D753A45FE9F7420A78FDCD908"/>
          </w:placeholder>
        </w:sdtPr>
        <w:sdtContent>
          <w:r w:rsidRPr="005C2A78">
            <w:rPr>
              <w:rFonts w:cs="Times New Roman"/>
              <w:b/>
              <w:szCs w:val="24"/>
              <w:u w:val="single"/>
            </w:rPr>
            <w:t>BILL ANALYSIS</w:t>
          </w:r>
        </w:sdtContent>
      </w:sdt>
    </w:p>
    <w:p w:rsidR="00EC416D" w:rsidRPr="00585C31" w:rsidRDefault="00EC416D" w:rsidP="000F1DF9">
      <w:pPr>
        <w:spacing w:after="0" w:line="240" w:lineRule="auto"/>
        <w:rPr>
          <w:rFonts w:cs="Times New Roman"/>
          <w:szCs w:val="24"/>
        </w:rPr>
      </w:pPr>
    </w:p>
    <w:p w:rsidR="00EC416D" w:rsidRPr="00585C31" w:rsidRDefault="00EC41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416D" w:rsidTr="000F1DF9">
        <w:tc>
          <w:tcPr>
            <w:tcW w:w="2718" w:type="dxa"/>
          </w:tcPr>
          <w:p w:rsidR="00EC416D" w:rsidRPr="005C2A78" w:rsidRDefault="00EC416D" w:rsidP="006D756B">
            <w:pPr>
              <w:rPr>
                <w:rFonts w:cs="Times New Roman"/>
                <w:szCs w:val="24"/>
              </w:rPr>
            </w:pPr>
            <w:sdt>
              <w:sdtPr>
                <w:rPr>
                  <w:rFonts w:cs="Times New Roman"/>
                  <w:szCs w:val="24"/>
                </w:rPr>
                <w:alias w:val="Agency Title"/>
                <w:tag w:val="AgencyTitleContentControl"/>
                <w:id w:val="1920747753"/>
                <w:lock w:val="sdtContentLocked"/>
                <w:placeholder>
                  <w:docPart w:val="17A1701224CA461EA5CA33C7FA5611EE"/>
                </w:placeholder>
              </w:sdtPr>
              <w:sdtEndPr>
                <w:rPr>
                  <w:rFonts w:cstheme="minorBidi"/>
                  <w:szCs w:val="22"/>
                </w:rPr>
              </w:sdtEndPr>
              <w:sdtContent>
                <w:r>
                  <w:rPr>
                    <w:rFonts w:cs="Times New Roman"/>
                    <w:szCs w:val="24"/>
                  </w:rPr>
                  <w:t>Senate Research Center</w:t>
                </w:r>
              </w:sdtContent>
            </w:sdt>
          </w:p>
        </w:tc>
        <w:tc>
          <w:tcPr>
            <w:tcW w:w="6858" w:type="dxa"/>
          </w:tcPr>
          <w:p w:rsidR="00EC416D" w:rsidRPr="00FF6471" w:rsidRDefault="00EC416D" w:rsidP="000F1DF9">
            <w:pPr>
              <w:jc w:val="right"/>
              <w:rPr>
                <w:rFonts w:cs="Times New Roman"/>
                <w:szCs w:val="24"/>
              </w:rPr>
            </w:pPr>
            <w:sdt>
              <w:sdtPr>
                <w:rPr>
                  <w:rFonts w:cs="Times New Roman"/>
                  <w:szCs w:val="24"/>
                </w:rPr>
                <w:alias w:val="Bill Number"/>
                <w:tag w:val="BillNumberOne"/>
                <w:id w:val="-410784069"/>
                <w:lock w:val="sdtContentLocked"/>
                <w:placeholder>
                  <w:docPart w:val="025362B8AFD7427DB34E9D231BD6109E"/>
                </w:placeholder>
              </w:sdtPr>
              <w:sdtContent>
                <w:r>
                  <w:rPr>
                    <w:rFonts w:cs="Times New Roman"/>
                    <w:szCs w:val="24"/>
                  </w:rPr>
                  <w:t>H.B. 36</w:t>
                </w:r>
              </w:sdtContent>
            </w:sdt>
          </w:p>
        </w:tc>
      </w:tr>
      <w:tr w:rsidR="00EC416D" w:rsidTr="000F1DF9">
        <w:sdt>
          <w:sdtPr>
            <w:rPr>
              <w:rFonts w:cs="Times New Roman"/>
              <w:szCs w:val="24"/>
            </w:rPr>
            <w:alias w:val="TLCNumber"/>
            <w:tag w:val="TLCNumber"/>
            <w:id w:val="-542600604"/>
            <w:lock w:val="sdtLocked"/>
            <w:placeholder>
              <w:docPart w:val="06F514683E1541248A0D34CB90ED273D"/>
            </w:placeholder>
          </w:sdtPr>
          <w:sdtContent>
            <w:tc>
              <w:tcPr>
                <w:tcW w:w="2718" w:type="dxa"/>
              </w:tcPr>
              <w:p w:rsidR="00EC416D" w:rsidRPr="000F1DF9" w:rsidRDefault="00EC416D" w:rsidP="00C65088">
                <w:pPr>
                  <w:rPr>
                    <w:rFonts w:cs="Times New Roman"/>
                    <w:szCs w:val="24"/>
                  </w:rPr>
                </w:pPr>
                <w:r>
                  <w:rPr>
                    <w:rFonts w:cs="Times New Roman"/>
                    <w:szCs w:val="24"/>
                  </w:rPr>
                  <w:t>86R2666 SCL-D</w:t>
                </w:r>
              </w:p>
            </w:tc>
          </w:sdtContent>
        </w:sdt>
        <w:tc>
          <w:tcPr>
            <w:tcW w:w="6858" w:type="dxa"/>
          </w:tcPr>
          <w:p w:rsidR="00EC416D" w:rsidRPr="005C2A78" w:rsidRDefault="00EC416D" w:rsidP="006D756B">
            <w:pPr>
              <w:jc w:val="right"/>
              <w:rPr>
                <w:rFonts w:cs="Times New Roman"/>
                <w:szCs w:val="24"/>
              </w:rPr>
            </w:pPr>
            <w:sdt>
              <w:sdtPr>
                <w:rPr>
                  <w:rFonts w:cs="Times New Roman"/>
                  <w:szCs w:val="24"/>
                </w:rPr>
                <w:alias w:val="Author Label"/>
                <w:tag w:val="By"/>
                <w:id w:val="72399597"/>
                <w:lock w:val="sdtLocked"/>
                <w:placeholder>
                  <w:docPart w:val="D3E59DE591A3418CB8E3549D37F656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F3FB0EA16F42418F27DAA984F77ABB"/>
                </w:placeholder>
              </w:sdtPr>
              <w:sdtContent>
                <w:r>
                  <w:rPr>
                    <w:rFonts w:cs="Times New Roman"/>
                    <w:szCs w:val="24"/>
                  </w:rPr>
                  <w:t>Ortega et al.</w:t>
                </w:r>
              </w:sdtContent>
            </w:sdt>
            <w:sdt>
              <w:sdtPr>
                <w:rPr>
                  <w:rFonts w:cs="Times New Roman"/>
                  <w:szCs w:val="24"/>
                </w:rPr>
                <w:alias w:val="Sponsor"/>
                <w:tag w:val="Sponsor"/>
                <w:id w:val="-2039656131"/>
                <w:lock w:val="sdtContentLocked"/>
                <w:placeholder>
                  <w:docPart w:val="598576F9BBE745A0B997FF3AF3A68192"/>
                </w:placeholder>
              </w:sdtPr>
              <w:sdtContent>
                <w:r>
                  <w:rPr>
                    <w:rFonts w:cs="Times New Roman"/>
                    <w:szCs w:val="24"/>
                  </w:rPr>
                  <w:t xml:space="preserve"> (Rodríguez)</w:t>
                </w:r>
              </w:sdtContent>
            </w:sdt>
          </w:p>
        </w:tc>
      </w:tr>
      <w:tr w:rsidR="00EC416D" w:rsidTr="000F1DF9">
        <w:tc>
          <w:tcPr>
            <w:tcW w:w="2718" w:type="dxa"/>
          </w:tcPr>
          <w:p w:rsidR="00EC416D" w:rsidRPr="00BC7495" w:rsidRDefault="00EC416D" w:rsidP="000F1DF9">
            <w:pPr>
              <w:rPr>
                <w:rFonts w:cs="Times New Roman"/>
                <w:szCs w:val="24"/>
              </w:rPr>
            </w:pPr>
          </w:p>
        </w:tc>
        <w:sdt>
          <w:sdtPr>
            <w:rPr>
              <w:rFonts w:cs="Times New Roman"/>
              <w:szCs w:val="24"/>
            </w:rPr>
            <w:alias w:val="Committee"/>
            <w:tag w:val="Committee"/>
            <w:id w:val="1914272295"/>
            <w:lock w:val="sdtContentLocked"/>
            <w:placeholder>
              <w:docPart w:val="B64FFDD8F0094911B909692FA4EC6D98"/>
            </w:placeholder>
          </w:sdtPr>
          <w:sdtContent>
            <w:tc>
              <w:tcPr>
                <w:tcW w:w="6858" w:type="dxa"/>
              </w:tcPr>
              <w:p w:rsidR="00EC416D" w:rsidRPr="00FF6471" w:rsidRDefault="00EC416D" w:rsidP="000F1DF9">
                <w:pPr>
                  <w:jc w:val="right"/>
                  <w:rPr>
                    <w:rFonts w:cs="Times New Roman"/>
                    <w:szCs w:val="24"/>
                  </w:rPr>
                </w:pPr>
                <w:r>
                  <w:rPr>
                    <w:rFonts w:cs="Times New Roman"/>
                    <w:szCs w:val="24"/>
                  </w:rPr>
                  <w:t>Intergovernmental Relations</w:t>
                </w:r>
              </w:p>
            </w:tc>
          </w:sdtContent>
        </w:sdt>
      </w:tr>
      <w:tr w:rsidR="00EC416D" w:rsidTr="000F1DF9">
        <w:tc>
          <w:tcPr>
            <w:tcW w:w="2718" w:type="dxa"/>
          </w:tcPr>
          <w:p w:rsidR="00EC416D" w:rsidRPr="00BC7495" w:rsidRDefault="00EC416D" w:rsidP="000F1DF9">
            <w:pPr>
              <w:rPr>
                <w:rFonts w:cs="Times New Roman"/>
                <w:szCs w:val="24"/>
              </w:rPr>
            </w:pPr>
          </w:p>
        </w:tc>
        <w:sdt>
          <w:sdtPr>
            <w:rPr>
              <w:rFonts w:cs="Times New Roman"/>
              <w:szCs w:val="24"/>
            </w:rPr>
            <w:alias w:val="Date"/>
            <w:tag w:val="DateContentControl"/>
            <w:id w:val="1178081906"/>
            <w:lock w:val="sdtLocked"/>
            <w:placeholder>
              <w:docPart w:val="4BA078380B7F4DD0AC0FE52B37594743"/>
            </w:placeholder>
            <w:date w:fullDate="2019-04-27T00:00:00Z">
              <w:dateFormat w:val="M/d/yyyy"/>
              <w:lid w:val="en-US"/>
              <w:storeMappedDataAs w:val="dateTime"/>
              <w:calendar w:val="gregorian"/>
            </w:date>
          </w:sdtPr>
          <w:sdtContent>
            <w:tc>
              <w:tcPr>
                <w:tcW w:w="6858" w:type="dxa"/>
              </w:tcPr>
              <w:p w:rsidR="00EC416D" w:rsidRPr="00FF6471" w:rsidRDefault="00EC416D" w:rsidP="000F1DF9">
                <w:pPr>
                  <w:jc w:val="right"/>
                  <w:rPr>
                    <w:rFonts w:cs="Times New Roman"/>
                    <w:szCs w:val="24"/>
                  </w:rPr>
                </w:pPr>
                <w:r>
                  <w:rPr>
                    <w:rFonts w:cs="Times New Roman"/>
                    <w:szCs w:val="24"/>
                  </w:rPr>
                  <w:t>4/27/2019</w:t>
                </w:r>
              </w:p>
            </w:tc>
          </w:sdtContent>
        </w:sdt>
      </w:tr>
      <w:tr w:rsidR="00EC416D" w:rsidTr="000F1DF9">
        <w:tc>
          <w:tcPr>
            <w:tcW w:w="2718" w:type="dxa"/>
          </w:tcPr>
          <w:p w:rsidR="00EC416D" w:rsidRPr="00BC7495" w:rsidRDefault="00EC416D" w:rsidP="000F1DF9">
            <w:pPr>
              <w:rPr>
                <w:rFonts w:cs="Times New Roman"/>
                <w:szCs w:val="24"/>
              </w:rPr>
            </w:pPr>
          </w:p>
        </w:tc>
        <w:sdt>
          <w:sdtPr>
            <w:rPr>
              <w:rFonts w:cs="Times New Roman"/>
              <w:szCs w:val="24"/>
            </w:rPr>
            <w:alias w:val="BA Version"/>
            <w:tag w:val="BAVersion"/>
            <w:id w:val="-1685590809"/>
            <w:lock w:val="sdtContentLocked"/>
            <w:placeholder>
              <w:docPart w:val="4ACC97133C844CD98CA63CB6074878FE"/>
            </w:placeholder>
          </w:sdtPr>
          <w:sdtContent>
            <w:tc>
              <w:tcPr>
                <w:tcW w:w="6858" w:type="dxa"/>
              </w:tcPr>
              <w:p w:rsidR="00EC416D" w:rsidRPr="00FF6471" w:rsidRDefault="00EC416D" w:rsidP="000F1DF9">
                <w:pPr>
                  <w:jc w:val="right"/>
                  <w:rPr>
                    <w:rFonts w:cs="Times New Roman"/>
                    <w:szCs w:val="24"/>
                  </w:rPr>
                </w:pPr>
                <w:r>
                  <w:rPr>
                    <w:rFonts w:cs="Times New Roman"/>
                    <w:szCs w:val="24"/>
                  </w:rPr>
                  <w:t>Engrossed</w:t>
                </w:r>
              </w:p>
            </w:tc>
          </w:sdtContent>
        </w:sdt>
      </w:tr>
    </w:tbl>
    <w:p w:rsidR="00EC416D" w:rsidRPr="00FF6471" w:rsidRDefault="00EC416D" w:rsidP="000F1DF9">
      <w:pPr>
        <w:spacing w:after="0" w:line="240" w:lineRule="auto"/>
        <w:rPr>
          <w:rFonts w:cs="Times New Roman"/>
          <w:szCs w:val="24"/>
        </w:rPr>
      </w:pPr>
    </w:p>
    <w:p w:rsidR="00EC416D" w:rsidRPr="00FF6471" w:rsidRDefault="00EC416D" w:rsidP="000F1DF9">
      <w:pPr>
        <w:spacing w:after="0" w:line="240" w:lineRule="auto"/>
        <w:rPr>
          <w:rFonts w:cs="Times New Roman"/>
          <w:szCs w:val="24"/>
        </w:rPr>
      </w:pPr>
    </w:p>
    <w:p w:rsidR="00EC416D" w:rsidRPr="00FF6471" w:rsidRDefault="00EC41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6C85DD15574C18B763849ABA1F2E8C"/>
        </w:placeholder>
      </w:sdtPr>
      <w:sdtContent>
        <w:p w:rsidR="00EC416D" w:rsidRDefault="00EC41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8742CEF11342E196551123EF29E0BF"/>
        </w:placeholder>
      </w:sdtPr>
      <w:sdtContent>
        <w:p w:rsidR="00EC416D" w:rsidRDefault="00EC416D" w:rsidP="00536D9E">
          <w:pPr>
            <w:pStyle w:val="NormalWeb"/>
            <w:spacing w:before="0" w:beforeAutospacing="0" w:after="0" w:afterAutospacing="0"/>
            <w:jc w:val="both"/>
            <w:divId w:val="103577942"/>
            <w:rPr>
              <w:rFonts w:eastAsia="Times New Roman"/>
              <w:bCs/>
            </w:rPr>
          </w:pPr>
        </w:p>
        <w:p w:rsidR="00EC416D" w:rsidRPr="00536D9E" w:rsidRDefault="00EC416D" w:rsidP="00536D9E">
          <w:pPr>
            <w:pStyle w:val="NormalWeb"/>
            <w:spacing w:before="0" w:beforeAutospacing="0" w:after="0" w:afterAutospacing="0"/>
            <w:jc w:val="both"/>
            <w:divId w:val="103577942"/>
            <w:rPr>
              <w:color w:val="000000"/>
            </w:rPr>
          </w:pPr>
          <w:r w:rsidRPr="00536D9E">
            <w:rPr>
              <w:color w:val="000000"/>
            </w:rPr>
            <w:t>It has been reported that certain court proceedings for cases involving dangerously damaged or deteriorated or substandard buildings can take several years to be resolved. If a structure is considered dangerous at the time the judicial process begins, it may become even more unsafe while the process is ongoing and may create secondary effects leading to public welfare risks. H.B. 36 seeks to remedy this problem and prevent prolonged litigation by expediting court proceedings related to the enforcement of a municipal ordinance concerning dangerously damaged or deteriorated or substandard structures or improvements.</w:t>
          </w:r>
        </w:p>
        <w:p w:rsidR="00EC416D" w:rsidRPr="00D70925" w:rsidRDefault="00EC416D" w:rsidP="00536D9E">
          <w:pPr>
            <w:spacing w:after="0" w:line="240" w:lineRule="auto"/>
            <w:jc w:val="both"/>
            <w:rPr>
              <w:rFonts w:eastAsia="Times New Roman" w:cs="Times New Roman"/>
              <w:bCs/>
              <w:szCs w:val="24"/>
            </w:rPr>
          </w:pPr>
        </w:p>
      </w:sdtContent>
    </w:sdt>
    <w:p w:rsidR="00EC416D" w:rsidRDefault="00EC41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 </w:t>
      </w:r>
      <w:bookmarkStart w:id="1" w:name="AmendsCurrentLaw"/>
      <w:bookmarkEnd w:id="1"/>
      <w:r>
        <w:rPr>
          <w:rFonts w:cs="Times New Roman"/>
          <w:szCs w:val="24"/>
        </w:rPr>
        <w:t>amends current law relating to expedited proceedings in cases involving dangerously damaged or deteriorated or substandard buildings or improvements in a municipality.</w:t>
      </w:r>
    </w:p>
    <w:p w:rsidR="00EC416D" w:rsidRPr="00536D9E" w:rsidRDefault="00EC416D" w:rsidP="000F1DF9">
      <w:pPr>
        <w:spacing w:after="0" w:line="240" w:lineRule="auto"/>
        <w:jc w:val="both"/>
        <w:rPr>
          <w:rFonts w:eastAsia="Times New Roman" w:cs="Times New Roman"/>
          <w:szCs w:val="24"/>
        </w:rPr>
      </w:pPr>
    </w:p>
    <w:p w:rsidR="00EC416D" w:rsidRPr="005C2A78" w:rsidRDefault="00EC41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72620228B34BA7A8F41CA18E1B9908"/>
          </w:placeholder>
        </w:sdtPr>
        <w:sdtContent>
          <w:r>
            <w:rPr>
              <w:rFonts w:eastAsia="Times New Roman" w:cs="Times New Roman"/>
              <w:b/>
              <w:szCs w:val="24"/>
              <w:u w:val="single"/>
            </w:rPr>
            <w:t>RULEMAKING AUTHORITY</w:t>
          </w:r>
        </w:sdtContent>
      </w:sdt>
    </w:p>
    <w:p w:rsidR="00EC416D" w:rsidRPr="006529C4" w:rsidRDefault="00EC416D" w:rsidP="00774EC7">
      <w:pPr>
        <w:spacing w:after="0" w:line="240" w:lineRule="auto"/>
        <w:jc w:val="both"/>
        <w:rPr>
          <w:rFonts w:cs="Times New Roman"/>
          <w:szCs w:val="24"/>
        </w:rPr>
      </w:pPr>
    </w:p>
    <w:p w:rsidR="00EC416D" w:rsidRPr="006529C4" w:rsidRDefault="00EC41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416D" w:rsidRPr="006529C4" w:rsidRDefault="00EC416D" w:rsidP="00774EC7">
      <w:pPr>
        <w:spacing w:after="0" w:line="240" w:lineRule="auto"/>
        <w:jc w:val="both"/>
        <w:rPr>
          <w:rFonts w:cs="Times New Roman"/>
          <w:szCs w:val="24"/>
        </w:rPr>
      </w:pPr>
    </w:p>
    <w:p w:rsidR="00EC416D" w:rsidRPr="005C2A78" w:rsidRDefault="00EC41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E17A2E4235458C959A32B3D98FE0CD"/>
          </w:placeholder>
        </w:sdtPr>
        <w:sdtContent>
          <w:r>
            <w:rPr>
              <w:rFonts w:eastAsia="Times New Roman" w:cs="Times New Roman"/>
              <w:b/>
              <w:szCs w:val="24"/>
              <w:u w:val="single"/>
            </w:rPr>
            <w:t>SECTION BY SECTION ANALYSIS</w:t>
          </w:r>
        </w:sdtContent>
      </w:sdt>
    </w:p>
    <w:p w:rsidR="00EC416D" w:rsidRPr="005C2A78" w:rsidRDefault="00EC416D" w:rsidP="000F1DF9">
      <w:pPr>
        <w:spacing w:after="0" w:line="240" w:lineRule="auto"/>
        <w:jc w:val="both"/>
        <w:rPr>
          <w:rFonts w:eastAsia="Times New Roman" w:cs="Times New Roman"/>
          <w:szCs w:val="24"/>
        </w:rPr>
      </w:pPr>
    </w:p>
    <w:p w:rsidR="00EC416D" w:rsidRDefault="00EC416D" w:rsidP="008F74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36D9E">
        <w:rPr>
          <w:rFonts w:eastAsia="Times New Roman" w:cs="Times New Roman"/>
          <w:szCs w:val="24"/>
        </w:rPr>
        <w:t>Section 51.014(a), Civil Practice and Remedi</w:t>
      </w:r>
      <w:r>
        <w:rPr>
          <w:rFonts w:eastAsia="Times New Roman" w:cs="Times New Roman"/>
          <w:szCs w:val="24"/>
        </w:rPr>
        <w:t>es Code, as follows:</w:t>
      </w:r>
    </w:p>
    <w:p w:rsidR="00EC416D" w:rsidRDefault="00EC416D" w:rsidP="008F74F0">
      <w:pPr>
        <w:spacing w:after="0" w:line="240" w:lineRule="auto"/>
        <w:jc w:val="both"/>
        <w:rPr>
          <w:rFonts w:eastAsia="Times New Roman" w:cs="Times New Roman"/>
          <w:szCs w:val="24"/>
        </w:rPr>
      </w:pPr>
    </w:p>
    <w:p w:rsidR="00EC416D" w:rsidRDefault="00EC416D" w:rsidP="008F74F0">
      <w:pPr>
        <w:spacing w:after="0" w:line="240" w:lineRule="auto"/>
        <w:ind w:left="720"/>
        <w:jc w:val="both"/>
        <w:rPr>
          <w:rFonts w:eastAsia="Times New Roman" w:cs="Times New Roman"/>
          <w:szCs w:val="24"/>
        </w:rPr>
      </w:pPr>
      <w:r>
        <w:rPr>
          <w:rFonts w:eastAsia="Times New Roman" w:cs="Times New Roman"/>
          <w:szCs w:val="24"/>
        </w:rPr>
        <w:t>(a) Authorizes</w:t>
      </w:r>
      <w:r w:rsidRPr="00536D9E">
        <w:rPr>
          <w:rFonts w:eastAsia="Times New Roman" w:cs="Times New Roman"/>
          <w:szCs w:val="24"/>
        </w:rPr>
        <w:t xml:space="preserve"> </w:t>
      </w:r>
      <w:r>
        <w:rPr>
          <w:rFonts w:eastAsia="Times New Roman" w:cs="Times New Roman"/>
          <w:szCs w:val="24"/>
        </w:rPr>
        <w:t xml:space="preserve">a </w:t>
      </w:r>
      <w:r w:rsidRPr="00536D9E">
        <w:rPr>
          <w:rFonts w:eastAsia="Times New Roman" w:cs="Times New Roman"/>
          <w:szCs w:val="24"/>
        </w:rPr>
        <w:t xml:space="preserve">person </w:t>
      </w:r>
      <w:r>
        <w:rPr>
          <w:rFonts w:eastAsia="Times New Roman" w:cs="Times New Roman"/>
          <w:szCs w:val="24"/>
        </w:rPr>
        <w:t>to</w:t>
      </w:r>
      <w:r w:rsidRPr="00536D9E">
        <w:rPr>
          <w:rFonts w:eastAsia="Times New Roman" w:cs="Times New Roman"/>
          <w:szCs w:val="24"/>
        </w:rPr>
        <w:t xml:space="preserve"> appeal from an interlocutory order of a district court, county court at law, statutory prob</w:t>
      </w:r>
      <w:r>
        <w:rPr>
          <w:rFonts w:eastAsia="Times New Roman" w:cs="Times New Roman"/>
          <w:szCs w:val="24"/>
        </w:rPr>
        <w:t xml:space="preserve">ate court, or county court that: </w:t>
      </w:r>
    </w:p>
    <w:p w:rsidR="00EC416D" w:rsidRDefault="00EC416D" w:rsidP="008F74F0">
      <w:pPr>
        <w:spacing w:after="0" w:line="240" w:lineRule="auto"/>
        <w:ind w:left="720"/>
        <w:jc w:val="both"/>
        <w:rPr>
          <w:rFonts w:eastAsia="Times New Roman" w:cs="Times New Roman"/>
          <w:szCs w:val="24"/>
        </w:rPr>
      </w:pPr>
    </w:p>
    <w:p w:rsidR="00EC416D" w:rsidRDefault="00EC416D" w:rsidP="008F74F0">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EC416D" w:rsidRDefault="00EC416D" w:rsidP="008F74F0">
      <w:pPr>
        <w:spacing w:after="0" w:line="240" w:lineRule="auto"/>
        <w:ind w:left="1440"/>
        <w:jc w:val="both"/>
        <w:rPr>
          <w:rFonts w:eastAsia="Times New Roman" w:cs="Times New Roman"/>
          <w:szCs w:val="24"/>
        </w:rPr>
      </w:pPr>
    </w:p>
    <w:p w:rsidR="00EC416D" w:rsidRDefault="00EC416D" w:rsidP="008F74F0">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 or</w:t>
      </w:r>
    </w:p>
    <w:p w:rsidR="00EC416D" w:rsidRDefault="00EC416D" w:rsidP="008F74F0">
      <w:pPr>
        <w:spacing w:after="0" w:line="240" w:lineRule="auto"/>
        <w:ind w:left="1440"/>
        <w:jc w:val="both"/>
        <w:rPr>
          <w:rFonts w:eastAsia="Times New Roman" w:cs="Times New Roman"/>
          <w:szCs w:val="24"/>
        </w:rPr>
      </w:pPr>
    </w:p>
    <w:p w:rsidR="00EC416D" w:rsidRPr="005C2A78" w:rsidRDefault="00EC416D" w:rsidP="008F74F0">
      <w:pPr>
        <w:spacing w:after="0" w:line="240" w:lineRule="auto"/>
        <w:ind w:left="1440"/>
        <w:jc w:val="both"/>
        <w:rPr>
          <w:rFonts w:eastAsia="Times New Roman" w:cs="Times New Roman"/>
          <w:szCs w:val="24"/>
        </w:rPr>
      </w:pPr>
      <w:r>
        <w:rPr>
          <w:rFonts w:eastAsia="Times New Roman" w:cs="Times New Roman"/>
          <w:szCs w:val="24"/>
        </w:rPr>
        <w:t xml:space="preserve">(14) denies a </w:t>
      </w:r>
      <w:r w:rsidRPr="00536D9E">
        <w:rPr>
          <w:rFonts w:eastAsia="Times New Roman" w:cs="Times New Roman"/>
          <w:szCs w:val="24"/>
        </w:rPr>
        <w:t>motion filed by a governmental unit as defined by Section 101.001</w:t>
      </w:r>
      <w:r>
        <w:rPr>
          <w:rFonts w:eastAsia="Times New Roman" w:cs="Times New Roman"/>
          <w:szCs w:val="24"/>
        </w:rPr>
        <w:t xml:space="preserve"> (</w:t>
      </w:r>
      <w:r w:rsidRPr="00536D9E">
        <w:rPr>
          <w:rFonts w:eastAsia="Times New Roman" w:cs="Times New Roman"/>
          <w:szCs w:val="24"/>
        </w:rPr>
        <w:t>Definitions</w:t>
      </w:r>
      <w:r>
        <w:rPr>
          <w:rFonts w:eastAsia="Times New Roman" w:cs="Times New Roman"/>
          <w:szCs w:val="24"/>
        </w:rPr>
        <w:t>)</w:t>
      </w:r>
      <w:r w:rsidRPr="00536D9E">
        <w:rPr>
          <w:rFonts w:eastAsia="Times New Roman" w:cs="Times New Roman"/>
          <w:szCs w:val="24"/>
        </w:rPr>
        <w:t xml:space="preserve"> of this code in an action filed under Section 54.012(6)</w:t>
      </w:r>
      <w:r>
        <w:rPr>
          <w:rFonts w:eastAsia="Times New Roman" w:cs="Times New Roman"/>
          <w:szCs w:val="24"/>
        </w:rPr>
        <w:t xml:space="preserve"> (relating to authorizing a</w:t>
      </w:r>
      <w:r w:rsidRPr="00536D9E">
        <w:rPr>
          <w:rFonts w:eastAsia="Times New Roman" w:cs="Times New Roman"/>
          <w:szCs w:val="24"/>
        </w:rPr>
        <w:t xml:space="preserve"> municipality </w:t>
      </w:r>
      <w:r>
        <w:rPr>
          <w:rFonts w:eastAsia="Times New Roman" w:cs="Times New Roman"/>
          <w:szCs w:val="24"/>
        </w:rPr>
        <w:t>to</w:t>
      </w:r>
      <w:r w:rsidRPr="00536D9E">
        <w:rPr>
          <w:rFonts w:eastAsia="Times New Roman" w:cs="Times New Roman"/>
          <w:szCs w:val="24"/>
        </w:rPr>
        <w:t xml:space="preserve"> bring a civil action for </w:t>
      </w:r>
      <w:r>
        <w:rPr>
          <w:rFonts w:eastAsia="Times New Roman" w:cs="Times New Roman"/>
          <w:szCs w:val="24"/>
        </w:rPr>
        <w:t xml:space="preserve">the enforcement of an ordinance </w:t>
      </w:r>
      <w:r w:rsidRPr="00536D9E">
        <w:rPr>
          <w:rFonts w:eastAsia="Times New Roman" w:cs="Times New Roman"/>
          <w:szCs w:val="24"/>
        </w:rPr>
        <w:t>relating to dangerously damaged or deteriorated structures or improvements</w:t>
      </w:r>
      <w:r>
        <w:rPr>
          <w:rFonts w:eastAsia="Times New Roman" w:cs="Times New Roman"/>
          <w:szCs w:val="24"/>
        </w:rPr>
        <w:t>)</w:t>
      </w:r>
      <w:r w:rsidRPr="00536D9E">
        <w:rPr>
          <w:rFonts w:eastAsia="Times New Roman" w:cs="Times New Roman"/>
          <w:szCs w:val="24"/>
        </w:rPr>
        <w:t xml:space="preserve"> or 214.0012</w:t>
      </w:r>
      <w:r>
        <w:rPr>
          <w:rFonts w:eastAsia="Times New Roman" w:cs="Times New Roman"/>
          <w:szCs w:val="24"/>
        </w:rPr>
        <w:t xml:space="preserve"> (</w:t>
      </w:r>
      <w:r w:rsidRPr="00536D9E">
        <w:rPr>
          <w:rFonts w:eastAsia="Times New Roman" w:cs="Times New Roman"/>
          <w:szCs w:val="24"/>
        </w:rPr>
        <w:t>Judicial Review</w:t>
      </w:r>
      <w:r>
        <w:rPr>
          <w:rFonts w:eastAsia="Times New Roman" w:cs="Times New Roman"/>
          <w:szCs w:val="24"/>
        </w:rPr>
        <w:t>)</w:t>
      </w:r>
      <w:r w:rsidRPr="00536D9E">
        <w:rPr>
          <w:rFonts w:eastAsia="Times New Roman" w:cs="Times New Roman"/>
          <w:szCs w:val="24"/>
        </w:rPr>
        <w:t>, Local Government Code.</w:t>
      </w:r>
    </w:p>
    <w:p w:rsidR="00EC416D" w:rsidRPr="005C2A78" w:rsidRDefault="00EC416D" w:rsidP="008F74F0">
      <w:pPr>
        <w:spacing w:after="0" w:line="240" w:lineRule="auto"/>
        <w:jc w:val="both"/>
        <w:rPr>
          <w:rFonts w:eastAsia="Times New Roman" w:cs="Times New Roman"/>
          <w:szCs w:val="24"/>
        </w:rPr>
      </w:pPr>
    </w:p>
    <w:p w:rsidR="00EC416D" w:rsidRPr="00536D9E" w:rsidRDefault="00EC416D" w:rsidP="008F74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36D9E">
        <w:rPr>
          <w:rFonts w:eastAsia="Times New Roman" w:cs="Times New Roman"/>
          <w:szCs w:val="24"/>
        </w:rPr>
        <w:t xml:space="preserve">Subchapter B, Chapter 54, Local Government Code, </w:t>
      </w:r>
      <w:r>
        <w:rPr>
          <w:rFonts w:eastAsia="Times New Roman" w:cs="Times New Roman"/>
          <w:szCs w:val="24"/>
        </w:rPr>
        <w:t xml:space="preserve">by adding Section 54.0155, </w:t>
      </w:r>
      <w:r w:rsidRPr="00536D9E">
        <w:rPr>
          <w:rFonts w:eastAsia="Times New Roman" w:cs="Times New Roman"/>
          <w:szCs w:val="24"/>
        </w:rPr>
        <w:t>as follows:</w:t>
      </w:r>
    </w:p>
    <w:p w:rsidR="00EC416D" w:rsidRPr="00536D9E" w:rsidRDefault="00EC416D" w:rsidP="008F74F0">
      <w:pPr>
        <w:spacing w:after="0" w:line="240" w:lineRule="auto"/>
        <w:jc w:val="both"/>
        <w:rPr>
          <w:rFonts w:eastAsia="Times New Roman" w:cs="Times New Roman"/>
          <w:szCs w:val="24"/>
        </w:rPr>
      </w:pPr>
    </w:p>
    <w:p w:rsidR="00EC416D" w:rsidRPr="00536D9E" w:rsidRDefault="00EC416D" w:rsidP="008F74F0">
      <w:pPr>
        <w:spacing w:after="0" w:line="240" w:lineRule="auto"/>
        <w:ind w:left="720"/>
        <w:jc w:val="both"/>
        <w:rPr>
          <w:rFonts w:eastAsia="Times New Roman" w:cs="Times New Roman"/>
          <w:szCs w:val="24"/>
        </w:rPr>
      </w:pPr>
      <w:r w:rsidRPr="00536D9E">
        <w:rPr>
          <w:rFonts w:eastAsia="Times New Roman" w:cs="Times New Roman"/>
          <w:szCs w:val="24"/>
        </w:rPr>
        <w:t xml:space="preserve">Sec. 54.0155. EXPEDITED PROCEEDINGS FOR CERTAIN CIVIL ACTIONS. (a) </w:t>
      </w:r>
      <w:r>
        <w:rPr>
          <w:rFonts w:eastAsia="Times New Roman" w:cs="Times New Roman"/>
          <w:szCs w:val="24"/>
        </w:rPr>
        <w:t>Requires a</w:t>
      </w:r>
      <w:r w:rsidRPr="00536D9E">
        <w:rPr>
          <w:rFonts w:eastAsia="Times New Roman" w:cs="Times New Roman"/>
          <w:szCs w:val="24"/>
        </w:rPr>
        <w:t xml:space="preserve"> court </w:t>
      </w:r>
      <w:r>
        <w:rPr>
          <w:rFonts w:eastAsia="Times New Roman" w:cs="Times New Roman"/>
          <w:szCs w:val="24"/>
        </w:rPr>
        <w:t>to</w:t>
      </w:r>
      <w:r w:rsidRPr="00536D9E">
        <w:rPr>
          <w:rFonts w:eastAsia="Times New Roman" w:cs="Times New Roman"/>
          <w:szCs w:val="24"/>
        </w:rPr>
        <w:t xml:space="preserve"> expedite any proceeding, including an appeal in accordance with Subsection (b), related to a suit brought under this subchapter</w:t>
      </w:r>
      <w:r>
        <w:rPr>
          <w:rFonts w:eastAsia="Times New Roman" w:cs="Times New Roman"/>
          <w:szCs w:val="24"/>
        </w:rPr>
        <w:t xml:space="preserve"> (Municipal Health and Safety Ordinances)</w:t>
      </w:r>
      <w:r w:rsidRPr="00536D9E">
        <w:rPr>
          <w:rFonts w:eastAsia="Times New Roman" w:cs="Times New Roman"/>
          <w:szCs w:val="24"/>
        </w:rPr>
        <w:t xml:space="preserve"> for the enforcement of an ordinance relating to dangerously damaged or deteriorated structures or improvements as described by Section 54.012(6).</w:t>
      </w:r>
    </w:p>
    <w:p w:rsidR="00EC416D" w:rsidRPr="00536D9E" w:rsidRDefault="00EC416D" w:rsidP="008F74F0">
      <w:pPr>
        <w:spacing w:after="0" w:line="240" w:lineRule="auto"/>
        <w:ind w:left="720"/>
        <w:jc w:val="both"/>
        <w:rPr>
          <w:rFonts w:eastAsia="Times New Roman" w:cs="Times New Roman"/>
          <w:szCs w:val="24"/>
        </w:rPr>
      </w:pPr>
    </w:p>
    <w:p w:rsidR="00EC416D" w:rsidRPr="005C2A78" w:rsidRDefault="00EC416D" w:rsidP="008F74F0">
      <w:pPr>
        <w:spacing w:after="0" w:line="240" w:lineRule="auto"/>
        <w:ind w:left="1440"/>
        <w:jc w:val="both"/>
        <w:rPr>
          <w:rFonts w:eastAsia="Times New Roman" w:cs="Times New Roman"/>
          <w:szCs w:val="24"/>
        </w:rPr>
      </w:pPr>
      <w:r>
        <w:rPr>
          <w:rFonts w:eastAsia="Times New Roman" w:cs="Times New Roman"/>
          <w:szCs w:val="24"/>
        </w:rPr>
        <w:t>(b) Provides that a</w:t>
      </w:r>
      <w:r w:rsidRPr="00536D9E">
        <w:rPr>
          <w:rFonts w:eastAsia="Times New Roman" w:cs="Times New Roman"/>
          <w:szCs w:val="24"/>
        </w:rPr>
        <w:t xml:space="preserve">n appeal of a suit described by Subsection (a) is governed by the procedures for accelerated appeals in civil cases under the Texas Rules of Appellate Procedure. </w:t>
      </w:r>
      <w:r>
        <w:rPr>
          <w:rFonts w:eastAsia="Times New Roman" w:cs="Times New Roman"/>
          <w:szCs w:val="24"/>
        </w:rPr>
        <w:t>Requires t</w:t>
      </w:r>
      <w:r w:rsidRPr="00536D9E">
        <w:rPr>
          <w:rFonts w:eastAsia="Times New Roman" w:cs="Times New Roman"/>
          <w:szCs w:val="24"/>
        </w:rPr>
        <w:t xml:space="preserve">he appellate court </w:t>
      </w:r>
      <w:r>
        <w:rPr>
          <w:rFonts w:eastAsia="Times New Roman" w:cs="Times New Roman"/>
          <w:szCs w:val="24"/>
        </w:rPr>
        <w:t>to</w:t>
      </w:r>
      <w:r w:rsidRPr="00536D9E">
        <w:rPr>
          <w:rFonts w:eastAsia="Times New Roman" w:cs="Times New Roman"/>
          <w:szCs w:val="24"/>
        </w:rPr>
        <w:t xml:space="preserve"> render its final order or judgment with the least possible delay.</w:t>
      </w:r>
    </w:p>
    <w:p w:rsidR="00EC416D" w:rsidRPr="005C2A78" w:rsidRDefault="00EC416D" w:rsidP="008F74F0">
      <w:pPr>
        <w:spacing w:after="0" w:line="240" w:lineRule="auto"/>
        <w:jc w:val="both"/>
        <w:rPr>
          <w:rFonts w:eastAsia="Times New Roman" w:cs="Times New Roman"/>
          <w:szCs w:val="24"/>
        </w:rPr>
      </w:pPr>
    </w:p>
    <w:p w:rsidR="00EC416D" w:rsidRDefault="00EC416D" w:rsidP="008F74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36D9E">
        <w:rPr>
          <w:rFonts w:eastAsia="Times New Roman" w:cs="Times New Roman"/>
          <w:szCs w:val="24"/>
        </w:rPr>
        <w:t xml:space="preserve">Section 214.001, Local Government Code, </w:t>
      </w:r>
      <w:r>
        <w:rPr>
          <w:rFonts w:eastAsia="Times New Roman" w:cs="Times New Roman"/>
          <w:szCs w:val="24"/>
        </w:rPr>
        <w:t>by adding Subsection (s) to require a</w:t>
      </w:r>
      <w:r w:rsidRPr="00536D9E">
        <w:rPr>
          <w:rFonts w:eastAsia="Times New Roman" w:cs="Times New Roman"/>
          <w:szCs w:val="24"/>
        </w:rPr>
        <w:t xml:space="preserve"> court </w:t>
      </w:r>
      <w:r>
        <w:rPr>
          <w:rFonts w:eastAsia="Times New Roman" w:cs="Times New Roman"/>
          <w:szCs w:val="24"/>
        </w:rPr>
        <w:t>to</w:t>
      </w:r>
      <w:r w:rsidRPr="00536D9E">
        <w:rPr>
          <w:rFonts w:eastAsia="Times New Roman" w:cs="Times New Roman"/>
          <w:szCs w:val="24"/>
        </w:rPr>
        <w:t xml:space="preserve"> expedite any proceeding, including an appeal in accordance with Section 214.0012, related to a substandard building determination under this section</w:t>
      </w:r>
      <w:r>
        <w:rPr>
          <w:rFonts w:eastAsia="Times New Roman" w:cs="Times New Roman"/>
          <w:szCs w:val="24"/>
        </w:rPr>
        <w:t xml:space="preserve"> (</w:t>
      </w:r>
      <w:r w:rsidRPr="00E37ECA">
        <w:rPr>
          <w:rFonts w:eastAsia="Times New Roman" w:cs="Times New Roman"/>
          <w:szCs w:val="24"/>
        </w:rPr>
        <w:t>Authority Regarding Substandard Building</w:t>
      </w:r>
      <w:r>
        <w:rPr>
          <w:rFonts w:eastAsia="Times New Roman" w:cs="Times New Roman"/>
          <w:szCs w:val="24"/>
        </w:rPr>
        <w:t>)</w:t>
      </w:r>
      <w:r w:rsidRPr="00536D9E">
        <w:rPr>
          <w:rFonts w:eastAsia="Times New Roman" w:cs="Times New Roman"/>
          <w:szCs w:val="24"/>
        </w:rPr>
        <w:t>.</w:t>
      </w:r>
    </w:p>
    <w:p w:rsidR="00EC416D" w:rsidRDefault="00EC416D" w:rsidP="008F74F0">
      <w:pPr>
        <w:spacing w:after="0" w:line="240" w:lineRule="auto"/>
        <w:ind w:left="720"/>
        <w:jc w:val="both"/>
        <w:rPr>
          <w:rFonts w:eastAsia="Times New Roman" w:cs="Times New Roman"/>
          <w:szCs w:val="24"/>
        </w:rPr>
      </w:pPr>
    </w:p>
    <w:p w:rsidR="00EC416D" w:rsidRPr="00536D9E" w:rsidRDefault="00EC416D" w:rsidP="008F74F0">
      <w:pPr>
        <w:spacing w:after="0" w:line="240" w:lineRule="auto"/>
        <w:jc w:val="both"/>
        <w:rPr>
          <w:rFonts w:eastAsia="Times New Roman" w:cs="Times New Roman"/>
          <w:szCs w:val="24"/>
        </w:rPr>
      </w:pPr>
      <w:r>
        <w:rPr>
          <w:rFonts w:eastAsia="Times New Roman" w:cs="Times New Roman"/>
          <w:szCs w:val="24"/>
        </w:rPr>
        <w:t xml:space="preserve">SECTION 4. Amends </w:t>
      </w:r>
      <w:r w:rsidRPr="00536D9E">
        <w:rPr>
          <w:rFonts w:eastAsia="Times New Roman" w:cs="Times New Roman"/>
          <w:szCs w:val="24"/>
        </w:rPr>
        <w:t xml:space="preserve">Section 214.0012, Local Government Code, </w:t>
      </w:r>
      <w:r>
        <w:rPr>
          <w:rFonts w:eastAsia="Times New Roman" w:cs="Times New Roman"/>
          <w:szCs w:val="24"/>
        </w:rPr>
        <w:t>by adding Subsection (i) to require that a</w:t>
      </w:r>
      <w:r w:rsidRPr="00536D9E">
        <w:rPr>
          <w:rFonts w:eastAsia="Times New Roman" w:cs="Times New Roman"/>
          <w:szCs w:val="24"/>
        </w:rPr>
        <w:t xml:space="preserve">n appeal under this section is governed by the procedures for accelerated appeals in civil cases under the Texas Rules of Appellate Procedure. </w:t>
      </w:r>
      <w:r>
        <w:rPr>
          <w:rFonts w:eastAsia="Times New Roman" w:cs="Times New Roman"/>
          <w:szCs w:val="24"/>
        </w:rPr>
        <w:t>Requires t</w:t>
      </w:r>
      <w:r w:rsidRPr="00536D9E">
        <w:rPr>
          <w:rFonts w:eastAsia="Times New Roman" w:cs="Times New Roman"/>
          <w:szCs w:val="24"/>
        </w:rPr>
        <w:t xml:space="preserve">he district court </w:t>
      </w:r>
      <w:r>
        <w:rPr>
          <w:rFonts w:eastAsia="Times New Roman" w:cs="Times New Roman"/>
          <w:szCs w:val="24"/>
        </w:rPr>
        <w:t>to</w:t>
      </w:r>
      <w:r w:rsidRPr="00536D9E">
        <w:rPr>
          <w:rFonts w:eastAsia="Times New Roman" w:cs="Times New Roman"/>
          <w:szCs w:val="24"/>
        </w:rPr>
        <w:t xml:space="preserve"> render its final order or judgment with the least possible delay.</w:t>
      </w:r>
    </w:p>
    <w:p w:rsidR="00EC416D" w:rsidRPr="00536D9E" w:rsidRDefault="00EC416D" w:rsidP="008F74F0">
      <w:pPr>
        <w:spacing w:after="0" w:line="240" w:lineRule="auto"/>
        <w:jc w:val="both"/>
        <w:rPr>
          <w:rFonts w:eastAsia="Times New Roman" w:cs="Times New Roman"/>
          <w:szCs w:val="24"/>
        </w:rPr>
      </w:pPr>
    </w:p>
    <w:p w:rsidR="00EC416D" w:rsidRPr="00C8671F" w:rsidRDefault="00EC416D" w:rsidP="008F74F0">
      <w:pPr>
        <w:spacing w:after="0" w:line="240" w:lineRule="auto"/>
        <w:jc w:val="both"/>
        <w:rPr>
          <w:rFonts w:eastAsia="Times New Roman" w:cs="Times New Roman"/>
          <w:szCs w:val="24"/>
        </w:rPr>
      </w:pPr>
      <w:r w:rsidRPr="00536D9E">
        <w:rPr>
          <w:rFonts w:eastAsia="Times New Roman" w:cs="Times New Roman"/>
          <w:szCs w:val="24"/>
        </w:rPr>
        <w:t>SECTION 5.</w:t>
      </w:r>
      <w:r>
        <w:rPr>
          <w:rFonts w:eastAsia="Times New Roman" w:cs="Times New Roman"/>
          <w:szCs w:val="24"/>
        </w:rPr>
        <w:t xml:space="preserve"> Effective date: upon passage or </w:t>
      </w:r>
      <w:r w:rsidRPr="00536D9E">
        <w:rPr>
          <w:rFonts w:eastAsia="Times New Roman" w:cs="Times New Roman"/>
          <w:szCs w:val="24"/>
        </w:rPr>
        <w:t>September 1, 2019.</w:t>
      </w:r>
    </w:p>
    <w:sectPr w:rsidR="00EC41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1F" w:rsidRDefault="00C00F1F" w:rsidP="000F1DF9">
      <w:pPr>
        <w:spacing w:after="0" w:line="240" w:lineRule="auto"/>
      </w:pPr>
      <w:r>
        <w:separator/>
      </w:r>
    </w:p>
  </w:endnote>
  <w:endnote w:type="continuationSeparator" w:id="0">
    <w:p w:rsidR="00C00F1F" w:rsidRDefault="00C00F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F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416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416D">
                <w:rPr>
                  <w:sz w:val="20"/>
                  <w:szCs w:val="20"/>
                </w:rPr>
                <w:t>H.B.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41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F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41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416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1F" w:rsidRDefault="00C00F1F" w:rsidP="000F1DF9">
      <w:pPr>
        <w:spacing w:after="0" w:line="240" w:lineRule="auto"/>
      </w:pPr>
      <w:r>
        <w:separator/>
      </w:r>
    </w:p>
  </w:footnote>
  <w:footnote w:type="continuationSeparator" w:id="0">
    <w:p w:rsidR="00C00F1F" w:rsidRDefault="00C00F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0F1F"/>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416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5E30"/>
  <w15:docId w15:val="{26EFD254-15B9-4B1F-833F-62494DB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41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16B" w:rsidP="00E361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9DBE1D753A45FE9F7420A78FDCD908"/>
        <w:category>
          <w:name w:val="General"/>
          <w:gallery w:val="placeholder"/>
        </w:category>
        <w:types>
          <w:type w:val="bbPlcHdr"/>
        </w:types>
        <w:behaviors>
          <w:behavior w:val="content"/>
        </w:behaviors>
        <w:guid w:val="{0E85D47A-7BCA-4EF8-8DFA-643E0B44D461}"/>
      </w:docPartPr>
      <w:docPartBody>
        <w:p w:rsidR="00000000" w:rsidRDefault="00952BA4"/>
      </w:docPartBody>
    </w:docPart>
    <w:docPart>
      <w:docPartPr>
        <w:name w:val="17A1701224CA461EA5CA33C7FA5611EE"/>
        <w:category>
          <w:name w:val="General"/>
          <w:gallery w:val="placeholder"/>
        </w:category>
        <w:types>
          <w:type w:val="bbPlcHdr"/>
        </w:types>
        <w:behaviors>
          <w:behavior w:val="content"/>
        </w:behaviors>
        <w:guid w:val="{804FEBED-3086-4892-AFC2-CD79328FA403}"/>
      </w:docPartPr>
      <w:docPartBody>
        <w:p w:rsidR="00000000" w:rsidRDefault="00952BA4"/>
      </w:docPartBody>
    </w:docPart>
    <w:docPart>
      <w:docPartPr>
        <w:name w:val="025362B8AFD7427DB34E9D231BD6109E"/>
        <w:category>
          <w:name w:val="General"/>
          <w:gallery w:val="placeholder"/>
        </w:category>
        <w:types>
          <w:type w:val="bbPlcHdr"/>
        </w:types>
        <w:behaviors>
          <w:behavior w:val="content"/>
        </w:behaviors>
        <w:guid w:val="{C14ABAAA-D014-41EE-88C1-18743C1019E0}"/>
      </w:docPartPr>
      <w:docPartBody>
        <w:p w:rsidR="00000000" w:rsidRDefault="00952BA4"/>
      </w:docPartBody>
    </w:docPart>
    <w:docPart>
      <w:docPartPr>
        <w:name w:val="06F514683E1541248A0D34CB90ED273D"/>
        <w:category>
          <w:name w:val="General"/>
          <w:gallery w:val="placeholder"/>
        </w:category>
        <w:types>
          <w:type w:val="bbPlcHdr"/>
        </w:types>
        <w:behaviors>
          <w:behavior w:val="content"/>
        </w:behaviors>
        <w:guid w:val="{3B81F77D-EA81-454B-8E4D-76F75316F72A}"/>
      </w:docPartPr>
      <w:docPartBody>
        <w:p w:rsidR="00000000" w:rsidRDefault="00952BA4"/>
      </w:docPartBody>
    </w:docPart>
    <w:docPart>
      <w:docPartPr>
        <w:name w:val="D3E59DE591A3418CB8E3549D37F65626"/>
        <w:category>
          <w:name w:val="General"/>
          <w:gallery w:val="placeholder"/>
        </w:category>
        <w:types>
          <w:type w:val="bbPlcHdr"/>
        </w:types>
        <w:behaviors>
          <w:behavior w:val="content"/>
        </w:behaviors>
        <w:guid w:val="{8824C8D7-4A00-46CD-94C6-42AC4FD29314}"/>
      </w:docPartPr>
      <w:docPartBody>
        <w:p w:rsidR="00000000" w:rsidRDefault="00952BA4"/>
      </w:docPartBody>
    </w:docPart>
    <w:docPart>
      <w:docPartPr>
        <w:name w:val="2DF3FB0EA16F42418F27DAA984F77ABB"/>
        <w:category>
          <w:name w:val="General"/>
          <w:gallery w:val="placeholder"/>
        </w:category>
        <w:types>
          <w:type w:val="bbPlcHdr"/>
        </w:types>
        <w:behaviors>
          <w:behavior w:val="content"/>
        </w:behaviors>
        <w:guid w:val="{69DB2891-A56D-472F-B5A2-B4CDC5605700}"/>
      </w:docPartPr>
      <w:docPartBody>
        <w:p w:rsidR="00000000" w:rsidRDefault="00952BA4"/>
      </w:docPartBody>
    </w:docPart>
    <w:docPart>
      <w:docPartPr>
        <w:name w:val="598576F9BBE745A0B997FF3AF3A68192"/>
        <w:category>
          <w:name w:val="General"/>
          <w:gallery w:val="placeholder"/>
        </w:category>
        <w:types>
          <w:type w:val="bbPlcHdr"/>
        </w:types>
        <w:behaviors>
          <w:behavior w:val="content"/>
        </w:behaviors>
        <w:guid w:val="{93B7F96E-58D9-4B74-9801-D4094C369D77}"/>
      </w:docPartPr>
      <w:docPartBody>
        <w:p w:rsidR="00000000" w:rsidRDefault="00952BA4"/>
      </w:docPartBody>
    </w:docPart>
    <w:docPart>
      <w:docPartPr>
        <w:name w:val="B64FFDD8F0094911B909692FA4EC6D98"/>
        <w:category>
          <w:name w:val="General"/>
          <w:gallery w:val="placeholder"/>
        </w:category>
        <w:types>
          <w:type w:val="bbPlcHdr"/>
        </w:types>
        <w:behaviors>
          <w:behavior w:val="content"/>
        </w:behaviors>
        <w:guid w:val="{5C84173C-A3CF-41B9-AFF1-190DDF1723E4}"/>
      </w:docPartPr>
      <w:docPartBody>
        <w:p w:rsidR="00000000" w:rsidRDefault="00952BA4"/>
      </w:docPartBody>
    </w:docPart>
    <w:docPart>
      <w:docPartPr>
        <w:name w:val="4BA078380B7F4DD0AC0FE52B37594743"/>
        <w:category>
          <w:name w:val="General"/>
          <w:gallery w:val="placeholder"/>
        </w:category>
        <w:types>
          <w:type w:val="bbPlcHdr"/>
        </w:types>
        <w:behaviors>
          <w:behavior w:val="content"/>
        </w:behaviors>
        <w:guid w:val="{9139E862-E5EF-4B09-96CA-DE4D328DF546}"/>
      </w:docPartPr>
      <w:docPartBody>
        <w:p w:rsidR="00000000" w:rsidRDefault="00E3616B" w:rsidP="00E3616B">
          <w:pPr>
            <w:pStyle w:val="4BA078380B7F4DD0AC0FE52B37594743"/>
          </w:pPr>
          <w:r w:rsidRPr="00A30DD1">
            <w:rPr>
              <w:rStyle w:val="PlaceholderText"/>
            </w:rPr>
            <w:t>Click here to enter a date.</w:t>
          </w:r>
        </w:p>
      </w:docPartBody>
    </w:docPart>
    <w:docPart>
      <w:docPartPr>
        <w:name w:val="4ACC97133C844CD98CA63CB6074878FE"/>
        <w:category>
          <w:name w:val="General"/>
          <w:gallery w:val="placeholder"/>
        </w:category>
        <w:types>
          <w:type w:val="bbPlcHdr"/>
        </w:types>
        <w:behaviors>
          <w:behavior w:val="content"/>
        </w:behaviors>
        <w:guid w:val="{E8F6041F-2AE0-44A9-AD85-B39644A4A686}"/>
      </w:docPartPr>
      <w:docPartBody>
        <w:p w:rsidR="00000000" w:rsidRDefault="00952BA4"/>
      </w:docPartBody>
    </w:docPart>
    <w:docPart>
      <w:docPartPr>
        <w:name w:val="D06C85DD15574C18B763849ABA1F2E8C"/>
        <w:category>
          <w:name w:val="General"/>
          <w:gallery w:val="placeholder"/>
        </w:category>
        <w:types>
          <w:type w:val="bbPlcHdr"/>
        </w:types>
        <w:behaviors>
          <w:behavior w:val="content"/>
        </w:behaviors>
        <w:guid w:val="{25C7F963-CBB5-4B13-82DE-D56F4C2708D8}"/>
      </w:docPartPr>
      <w:docPartBody>
        <w:p w:rsidR="00000000" w:rsidRDefault="00952BA4"/>
      </w:docPartBody>
    </w:docPart>
    <w:docPart>
      <w:docPartPr>
        <w:name w:val="B88742CEF11342E196551123EF29E0BF"/>
        <w:category>
          <w:name w:val="General"/>
          <w:gallery w:val="placeholder"/>
        </w:category>
        <w:types>
          <w:type w:val="bbPlcHdr"/>
        </w:types>
        <w:behaviors>
          <w:behavior w:val="content"/>
        </w:behaviors>
        <w:guid w:val="{846EC188-E4B9-4620-83EE-3674AC3D1720}"/>
      </w:docPartPr>
      <w:docPartBody>
        <w:p w:rsidR="00000000" w:rsidRDefault="00E3616B" w:rsidP="00E3616B">
          <w:pPr>
            <w:pStyle w:val="B88742CEF11342E196551123EF29E0BF"/>
          </w:pPr>
          <w:r>
            <w:rPr>
              <w:rFonts w:eastAsia="Times New Roman" w:cs="Times New Roman"/>
              <w:bCs/>
              <w:szCs w:val="24"/>
            </w:rPr>
            <w:t xml:space="preserve"> </w:t>
          </w:r>
        </w:p>
      </w:docPartBody>
    </w:docPart>
    <w:docPart>
      <w:docPartPr>
        <w:name w:val="7D72620228B34BA7A8F41CA18E1B9908"/>
        <w:category>
          <w:name w:val="General"/>
          <w:gallery w:val="placeholder"/>
        </w:category>
        <w:types>
          <w:type w:val="bbPlcHdr"/>
        </w:types>
        <w:behaviors>
          <w:behavior w:val="content"/>
        </w:behaviors>
        <w:guid w:val="{AF01DB4F-2C1A-42AA-9ADC-ADFB90B9BDBD}"/>
      </w:docPartPr>
      <w:docPartBody>
        <w:p w:rsidR="00000000" w:rsidRDefault="00952BA4"/>
      </w:docPartBody>
    </w:docPart>
    <w:docPart>
      <w:docPartPr>
        <w:name w:val="3CE17A2E4235458C959A32B3D98FE0CD"/>
        <w:category>
          <w:name w:val="General"/>
          <w:gallery w:val="placeholder"/>
        </w:category>
        <w:types>
          <w:type w:val="bbPlcHdr"/>
        </w:types>
        <w:behaviors>
          <w:behavior w:val="content"/>
        </w:behaviors>
        <w:guid w:val="{DF4C9E6E-24E5-4880-B606-E74B384989CA}"/>
      </w:docPartPr>
      <w:docPartBody>
        <w:p w:rsidR="00000000" w:rsidRDefault="00952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2BA4"/>
    <w:rsid w:val="00984D6C"/>
    <w:rsid w:val="00A54AD6"/>
    <w:rsid w:val="00A57564"/>
    <w:rsid w:val="00B252A4"/>
    <w:rsid w:val="00B5530B"/>
    <w:rsid w:val="00C129E8"/>
    <w:rsid w:val="00C968BA"/>
    <w:rsid w:val="00D63E87"/>
    <w:rsid w:val="00D705C9"/>
    <w:rsid w:val="00E11D0C"/>
    <w:rsid w:val="00E35A8C"/>
    <w:rsid w:val="00E3616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16B"/>
    <w:rPr>
      <w:rFonts w:ascii="Times New Roman" w:hAnsi="Times New Roman"/>
      <w:sz w:val="24"/>
    </w:rPr>
  </w:style>
  <w:style w:type="paragraph" w:customStyle="1" w:styleId="487D89B4F8B34DB4967D41FE18F7F88D9">
    <w:name w:val="487D89B4F8B34DB4967D41FE18F7F88D9"/>
    <w:rsid w:val="00E3616B"/>
    <w:rPr>
      <w:rFonts w:ascii="Times New Roman" w:hAnsi="Times New Roman"/>
      <w:sz w:val="24"/>
    </w:rPr>
  </w:style>
  <w:style w:type="paragraph" w:customStyle="1" w:styleId="AE2570ED5D764CD7AF9686706F550F4622">
    <w:name w:val="AE2570ED5D764CD7AF9686706F550F4622"/>
    <w:rsid w:val="00E3616B"/>
    <w:pPr>
      <w:tabs>
        <w:tab w:val="center" w:pos="4680"/>
        <w:tab w:val="right" w:pos="9360"/>
      </w:tabs>
      <w:spacing w:after="0" w:line="240" w:lineRule="auto"/>
    </w:pPr>
    <w:rPr>
      <w:rFonts w:ascii="Times New Roman" w:hAnsi="Times New Roman"/>
      <w:sz w:val="24"/>
    </w:rPr>
  </w:style>
  <w:style w:type="paragraph" w:customStyle="1" w:styleId="4BA078380B7F4DD0AC0FE52B37594743">
    <w:name w:val="4BA078380B7F4DD0AC0FE52B37594743"/>
    <w:rsid w:val="00E3616B"/>
    <w:pPr>
      <w:spacing w:after="160" w:line="259" w:lineRule="auto"/>
    </w:pPr>
  </w:style>
  <w:style w:type="paragraph" w:customStyle="1" w:styleId="B88742CEF11342E196551123EF29E0BF">
    <w:name w:val="B88742CEF11342E196551123EF29E0BF"/>
    <w:rsid w:val="00E361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0AF22D-B643-4D24-9E81-3E56D31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509</Words>
  <Characters>2905</Characters>
  <Application>Microsoft Office Word</Application>
  <DocSecurity>0</DocSecurity>
  <Lines>24</Lines>
  <Paragraphs>6</Paragraphs>
  <ScaleCrop>false</ScaleCrop>
  <Company>Texas Legislative Council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2019-04-27T22:37:00Z</dcterms:modified>
</cp:coreProperties>
</file>

<file path=docProps/custom.xml><?xml version="1.0" encoding="utf-8"?>
<op:Properties xmlns:vt="http://schemas.openxmlformats.org/officeDocument/2006/docPropsVTypes" xmlns:op="http://schemas.openxmlformats.org/officeDocument/2006/custom-properties"/>
</file>