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CB0" w:rsidRDefault="00F03CB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6BAA38F99774CE1BA0F6ED85E034C90"/>
          </w:placeholder>
        </w:sdtPr>
        <w:sdtContent>
          <w:r w:rsidRPr="005C2A78">
            <w:rPr>
              <w:rFonts w:cs="Times New Roman"/>
              <w:b/>
              <w:szCs w:val="24"/>
              <w:u w:val="single"/>
            </w:rPr>
            <w:t>BILL ANALYSIS</w:t>
          </w:r>
        </w:sdtContent>
      </w:sdt>
    </w:p>
    <w:p w:rsidR="00F03CB0" w:rsidRPr="00585C31" w:rsidRDefault="00F03CB0" w:rsidP="000F1DF9">
      <w:pPr>
        <w:spacing w:after="0" w:line="240" w:lineRule="auto"/>
        <w:rPr>
          <w:rFonts w:cs="Times New Roman"/>
          <w:szCs w:val="24"/>
        </w:rPr>
      </w:pPr>
    </w:p>
    <w:p w:rsidR="00F03CB0" w:rsidRPr="00585C31" w:rsidRDefault="00F03CB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03CB0" w:rsidTr="000F1DF9">
        <w:tc>
          <w:tcPr>
            <w:tcW w:w="2718" w:type="dxa"/>
          </w:tcPr>
          <w:p w:rsidR="00F03CB0" w:rsidRPr="005C2A78" w:rsidRDefault="00F03CB0" w:rsidP="006D756B">
            <w:pPr>
              <w:rPr>
                <w:rFonts w:cs="Times New Roman"/>
                <w:szCs w:val="24"/>
              </w:rPr>
            </w:pPr>
            <w:sdt>
              <w:sdtPr>
                <w:rPr>
                  <w:rFonts w:cs="Times New Roman"/>
                  <w:szCs w:val="24"/>
                </w:rPr>
                <w:alias w:val="Agency Title"/>
                <w:tag w:val="AgencyTitleContentControl"/>
                <w:id w:val="1920747753"/>
                <w:lock w:val="sdtContentLocked"/>
                <w:placeholder>
                  <w:docPart w:val="714735004CBA4F7AB0AD326CCCEEDB5B"/>
                </w:placeholder>
              </w:sdtPr>
              <w:sdtEndPr>
                <w:rPr>
                  <w:rFonts w:cstheme="minorBidi"/>
                  <w:szCs w:val="22"/>
                </w:rPr>
              </w:sdtEndPr>
              <w:sdtContent>
                <w:r>
                  <w:rPr>
                    <w:rFonts w:cs="Times New Roman"/>
                    <w:szCs w:val="24"/>
                  </w:rPr>
                  <w:t>Senate Research Center</w:t>
                </w:r>
              </w:sdtContent>
            </w:sdt>
          </w:p>
        </w:tc>
        <w:tc>
          <w:tcPr>
            <w:tcW w:w="6858" w:type="dxa"/>
          </w:tcPr>
          <w:p w:rsidR="00F03CB0" w:rsidRPr="00FF6471" w:rsidRDefault="00F03CB0" w:rsidP="000F1DF9">
            <w:pPr>
              <w:jc w:val="right"/>
              <w:rPr>
                <w:rFonts w:cs="Times New Roman"/>
                <w:szCs w:val="24"/>
              </w:rPr>
            </w:pPr>
            <w:sdt>
              <w:sdtPr>
                <w:rPr>
                  <w:rFonts w:cs="Times New Roman"/>
                  <w:szCs w:val="24"/>
                </w:rPr>
                <w:alias w:val="Bill Number"/>
                <w:tag w:val="BillNumberOne"/>
                <w:id w:val="-410784069"/>
                <w:lock w:val="sdtContentLocked"/>
                <w:placeholder>
                  <w:docPart w:val="5E17359A2DC942B1AEF1F8A30FA3F24C"/>
                </w:placeholder>
              </w:sdtPr>
              <w:sdtContent>
                <w:r>
                  <w:rPr>
                    <w:rFonts w:cs="Times New Roman"/>
                    <w:szCs w:val="24"/>
                  </w:rPr>
                  <w:t>H.B. 69</w:t>
                </w:r>
              </w:sdtContent>
            </w:sdt>
          </w:p>
        </w:tc>
      </w:tr>
      <w:tr w:rsidR="00F03CB0" w:rsidTr="000F1DF9">
        <w:sdt>
          <w:sdtPr>
            <w:rPr>
              <w:rFonts w:cs="Times New Roman"/>
              <w:szCs w:val="24"/>
            </w:rPr>
            <w:alias w:val="TLCNumber"/>
            <w:tag w:val="TLCNumber"/>
            <w:id w:val="-542600604"/>
            <w:lock w:val="sdtLocked"/>
            <w:placeholder>
              <w:docPart w:val="490BDA31E1794978A01317097D25E554"/>
            </w:placeholder>
            <w:showingPlcHdr/>
          </w:sdtPr>
          <w:sdtContent>
            <w:tc>
              <w:tcPr>
                <w:tcW w:w="2718" w:type="dxa"/>
              </w:tcPr>
              <w:p w:rsidR="00F03CB0" w:rsidRPr="000F1DF9" w:rsidRDefault="00F03CB0" w:rsidP="00C65088">
                <w:pPr>
                  <w:rPr>
                    <w:rFonts w:cs="Times New Roman"/>
                    <w:szCs w:val="24"/>
                  </w:rPr>
                </w:pPr>
              </w:p>
            </w:tc>
          </w:sdtContent>
        </w:sdt>
        <w:tc>
          <w:tcPr>
            <w:tcW w:w="6858" w:type="dxa"/>
          </w:tcPr>
          <w:p w:rsidR="00F03CB0" w:rsidRPr="005C2A78" w:rsidRDefault="00F03CB0" w:rsidP="006D756B">
            <w:pPr>
              <w:jc w:val="right"/>
              <w:rPr>
                <w:rFonts w:cs="Times New Roman"/>
                <w:szCs w:val="24"/>
              </w:rPr>
            </w:pPr>
            <w:sdt>
              <w:sdtPr>
                <w:rPr>
                  <w:rFonts w:cs="Times New Roman"/>
                  <w:szCs w:val="24"/>
                </w:rPr>
                <w:alias w:val="Author Label"/>
                <w:tag w:val="By"/>
                <w:id w:val="72399597"/>
                <w:lock w:val="sdtLocked"/>
                <w:placeholder>
                  <w:docPart w:val="2A0AE565BA5C4AFB8DF05FAF9471857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1B07E204025434CB5E1B6D3DEC2FD34"/>
                </w:placeholder>
              </w:sdtPr>
              <w:sdtContent>
                <w:r>
                  <w:rPr>
                    <w:rFonts w:cs="Times New Roman"/>
                    <w:szCs w:val="24"/>
                  </w:rPr>
                  <w:t>Minjarez et al.</w:t>
                </w:r>
              </w:sdtContent>
            </w:sdt>
            <w:sdt>
              <w:sdtPr>
                <w:rPr>
                  <w:rFonts w:cs="Times New Roman"/>
                  <w:szCs w:val="24"/>
                </w:rPr>
                <w:alias w:val="Sponsor"/>
                <w:tag w:val="Sponsor"/>
                <w:id w:val="-2039656131"/>
                <w:lock w:val="sdtContentLocked"/>
                <w:placeholder>
                  <w:docPart w:val="9066FB3EC3E741B7AA51F865A6DE3D89"/>
                </w:placeholder>
              </w:sdtPr>
              <w:sdtContent>
                <w:r>
                  <w:rPr>
                    <w:rFonts w:cs="Times New Roman"/>
                    <w:szCs w:val="24"/>
                  </w:rPr>
                  <w:t xml:space="preserve"> (Zaffirini)</w:t>
                </w:r>
              </w:sdtContent>
            </w:sdt>
          </w:p>
        </w:tc>
      </w:tr>
      <w:tr w:rsidR="00F03CB0" w:rsidTr="000F1DF9">
        <w:tc>
          <w:tcPr>
            <w:tcW w:w="2718" w:type="dxa"/>
          </w:tcPr>
          <w:p w:rsidR="00F03CB0" w:rsidRPr="00BC7495" w:rsidRDefault="00F03CB0" w:rsidP="000F1DF9">
            <w:pPr>
              <w:rPr>
                <w:rFonts w:cs="Times New Roman"/>
                <w:szCs w:val="24"/>
              </w:rPr>
            </w:pPr>
          </w:p>
        </w:tc>
        <w:sdt>
          <w:sdtPr>
            <w:rPr>
              <w:rFonts w:cs="Times New Roman"/>
              <w:szCs w:val="24"/>
            </w:rPr>
            <w:alias w:val="Committee"/>
            <w:tag w:val="Committee"/>
            <w:id w:val="1914272295"/>
            <w:lock w:val="sdtContentLocked"/>
            <w:placeholder>
              <w:docPart w:val="6B835D22202A4826BF160222F6ABB4DE"/>
            </w:placeholder>
          </w:sdtPr>
          <w:sdtContent>
            <w:tc>
              <w:tcPr>
                <w:tcW w:w="6858" w:type="dxa"/>
              </w:tcPr>
              <w:p w:rsidR="00F03CB0" w:rsidRPr="00FF6471" w:rsidRDefault="00F03CB0" w:rsidP="000F1DF9">
                <w:pPr>
                  <w:jc w:val="right"/>
                  <w:rPr>
                    <w:rFonts w:cs="Times New Roman"/>
                    <w:szCs w:val="24"/>
                  </w:rPr>
                </w:pPr>
                <w:r>
                  <w:rPr>
                    <w:rFonts w:cs="Times New Roman"/>
                    <w:szCs w:val="24"/>
                  </w:rPr>
                  <w:t>Business &amp; Commerce</w:t>
                </w:r>
              </w:p>
            </w:tc>
          </w:sdtContent>
        </w:sdt>
      </w:tr>
      <w:tr w:rsidR="00F03CB0" w:rsidTr="000F1DF9">
        <w:tc>
          <w:tcPr>
            <w:tcW w:w="2718" w:type="dxa"/>
          </w:tcPr>
          <w:p w:rsidR="00F03CB0" w:rsidRPr="00BC7495" w:rsidRDefault="00F03CB0" w:rsidP="000F1DF9">
            <w:pPr>
              <w:rPr>
                <w:rFonts w:cs="Times New Roman"/>
                <w:szCs w:val="24"/>
              </w:rPr>
            </w:pPr>
          </w:p>
        </w:tc>
        <w:sdt>
          <w:sdtPr>
            <w:rPr>
              <w:rFonts w:cs="Times New Roman"/>
              <w:szCs w:val="24"/>
            </w:rPr>
            <w:alias w:val="Date"/>
            <w:tag w:val="DateContentControl"/>
            <w:id w:val="1178081906"/>
            <w:lock w:val="sdtLocked"/>
            <w:placeholder>
              <w:docPart w:val="C716DA46CF2B4BCEAAABE97DEEF61CB5"/>
            </w:placeholder>
            <w:date w:fullDate="2019-05-15T00:00:00Z">
              <w:dateFormat w:val="M/d/yyyy"/>
              <w:lid w:val="en-US"/>
              <w:storeMappedDataAs w:val="dateTime"/>
              <w:calendar w:val="gregorian"/>
            </w:date>
          </w:sdtPr>
          <w:sdtContent>
            <w:tc>
              <w:tcPr>
                <w:tcW w:w="6858" w:type="dxa"/>
              </w:tcPr>
              <w:p w:rsidR="00F03CB0" w:rsidRPr="00FF6471" w:rsidRDefault="00F03CB0" w:rsidP="000F1DF9">
                <w:pPr>
                  <w:jc w:val="right"/>
                  <w:rPr>
                    <w:rFonts w:cs="Times New Roman"/>
                    <w:szCs w:val="24"/>
                  </w:rPr>
                </w:pPr>
                <w:r>
                  <w:rPr>
                    <w:rFonts w:cs="Times New Roman"/>
                    <w:szCs w:val="24"/>
                  </w:rPr>
                  <w:t>5/15/2019</w:t>
                </w:r>
              </w:p>
            </w:tc>
          </w:sdtContent>
        </w:sdt>
      </w:tr>
      <w:tr w:rsidR="00F03CB0" w:rsidTr="000F1DF9">
        <w:tc>
          <w:tcPr>
            <w:tcW w:w="2718" w:type="dxa"/>
          </w:tcPr>
          <w:p w:rsidR="00F03CB0" w:rsidRPr="00BC7495" w:rsidRDefault="00F03CB0" w:rsidP="000F1DF9">
            <w:pPr>
              <w:rPr>
                <w:rFonts w:cs="Times New Roman"/>
                <w:szCs w:val="24"/>
              </w:rPr>
            </w:pPr>
          </w:p>
        </w:tc>
        <w:sdt>
          <w:sdtPr>
            <w:rPr>
              <w:rFonts w:cs="Times New Roman"/>
              <w:szCs w:val="24"/>
            </w:rPr>
            <w:alias w:val="BA Version"/>
            <w:tag w:val="BAVersion"/>
            <w:id w:val="-1685590809"/>
            <w:lock w:val="sdtContentLocked"/>
            <w:placeholder>
              <w:docPart w:val="3D281A2B7E7648D5A7706011A9E14090"/>
            </w:placeholder>
          </w:sdtPr>
          <w:sdtContent>
            <w:tc>
              <w:tcPr>
                <w:tcW w:w="6858" w:type="dxa"/>
              </w:tcPr>
              <w:p w:rsidR="00F03CB0" w:rsidRPr="00FF6471" w:rsidRDefault="00F03CB0" w:rsidP="000F1DF9">
                <w:pPr>
                  <w:jc w:val="right"/>
                  <w:rPr>
                    <w:rFonts w:cs="Times New Roman"/>
                    <w:szCs w:val="24"/>
                  </w:rPr>
                </w:pPr>
                <w:r>
                  <w:rPr>
                    <w:rFonts w:cs="Times New Roman"/>
                    <w:szCs w:val="24"/>
                  </w:rPr>
                  <w:t>Engrossed</w:t>
                </w:r>
              </w:p>
            </w:tc>
          </w:sdtContent>
        </w:sdt>
      </w:tr>
    </w:tbl>
    <w:p w:rsidR="00F03CB0" w:rsidRPr="00FF6471" w:rsidRDefault="00F03CB0" w:rsidP="000F1DF9">
      <w:pPr>
        <w:spacing w:after="0" w:line="240" w:lineRule="auto"/>
        <w:rPr>
          <w:rFonts w:cs="Times New Roman"/>
          <w:szCs w:val="24"/>
        </w:rPr>
      </w:pPr>
    </w:p>
    <w:p w:rsidR="00F03CB0" w:rsidRPr="00FF6471" w:rsidRDefault="00F03CB0" w:rsidP="000F1DF9">
      <w:pPr>
        <w:spacing w:after="0" w:line="240" w:lineRule="auto"/>
        <w:rPr>
          <w:rFonts w:cs="Times New Roman"/>
          <w:szCs w:val="24"/>
        </w:rPr>
      </w:pPr>
    </w:p>
    <w:p w:rsidR="00F03CB0" w:rsidRPr="00FF6471" w:rsidRDefault="00F03CB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291590627D0416FB0C9E95ED887122E"/>
        </w:placeholder>
      </w:sdtPr>
      <w:sdtContent>
        <w:p w:rsidR="00F03CB0" w:rsidRDefault="00F03CB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066D8FDCCC5411EA400E154B07CECE3"/>
        </w:placeholder>
      </w:sdtPr>
      <w:sdtEndPr/>
      <w:sdtContent>
        <w:p w:rsidR="00F03CB0" w:rsidRDefault="00F03CB0" w:rsidP="00F03CB0">
          <w:pPr>
            <w:pStyle w:val="NormalWeb"/>
            <w:spacing w:before="0" w:beforeAutospacing="0" w:after="0" w:afterAutospacing="0"/>
            <w:jc w:val="both"/>
            <w:divId w:val="1417824414"/>
            <w:rPr>
              <w:rFonts w:eastAsia="Times New Roman"/>
              <w:bCs/>
            </w:rPr>
          </w:pPr>
        </w:p>
        <w:p w:rsidR="00F03CB0" w:rsidRPr="00D70925" w:rsidRDefault="00F03CB0" w:rsidP="00F03CB0">
          <w:pPr>
            <w:spacing w:after="0" w:line="240" w:lineRule="auto"/>
            <w:jc w:val="both"/>
            <w:rPr>
              <w:rFonts w:eastAsia="Times New Roman" w:cs="Times New Roman"/>
              <w:bCs/>
              <w:szCs w:val="24"/>
            </w:rPr>
          </w:pPr>
          <w:r w:rsidRPr="00F03CB0">
            <w:rPr>
              <w:rFonts w:cs="Times New Roman"/>
              <w:szCs w:val="24"/>
            </w:rPr>
            <w:t>H.B. 69 amends current law relating to the right to vacate and avoid liability under a residential lease after a tenant's death.</w:t>
          </w:r>
        </w:p>
      </w:sdtContent>
    </w:sdt>
    <w:p w:rsidR="00F03CB0" w:rsidRPr="008A6AE2" w:rsidRDefault="00F03CB0" w:rsidP="000F1DF9">
      <w:pPr>
        <w:spacing w:after="0" w:line="240" w:lineRule="auto"/>
        <w:jc w:val="both"/>
        <w:rPr>
          <w:rFonts w:eastAsia="Times New Roman" w:cs="Times New Roman"/>
          <w:szCs w:val="24"/>
        </w:rPr>
      </w:pPr>
      <w:bookmarkStart w:id="0" w:name="EnrolledProposed"/>
      <w:bookmarkEnd w:id="0"/>
    </w:p>
    <w:p w:rsidR="00F03CB0" w:rsidRPr="005C2A78" w:rsidRDefault="00F03CB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83C53EFA3BE483096C308605E6E4C7B"/>
          </w:placeholder>
        </w:sdtPr>
        <w:sdtContent>
          <w:r>
            <w:rPr>
              <w:rFonts w:eastAsia="Times New Roman" w:cs="Times New Roman"/>
              <w:b/>
              <w:szCs w:val="24"/>
              <w:u w:val="single"/>
            </w:rPr>
            <w:t>RULEMAKING AUTHORITY</w:t>
          </w:r>
        </w:sdtContent>
      </w:sdt>
    </w:p>
    <w:p w:rsidR="00F03CB0" w:rsidRPr="006529C4" w:rsidRDefault="00F03CB0" w:rsidP="00774EC7">
      <w:pPr>
        <w:spacing w:after="0" w:line="240" w:lineRule="auto"/>
        <w:jc w:val="both"/>
        <w:rPr>
          <w:rFonts w:cs="Times New Roman"/>
          <w:szCs w:val="24"/>
        </w:rPr>
      </w:pPr>
    </w:p>
    <w:p w:rsidR="00F03CB0" w:rsidRPr="006529C4" w:rsidRDefault="00F03CB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03CB0" w:rsidRPr="006529C4" w:rsidRDefault="00F03CB0" w:rsidP="00774EC7">
      <w:pPr>
        <w:spacing w:after="0" w:line="240" w:lineRule="auto"/>
        <w:jc w:val="both"/>
        <w:rPr>
          <w:rFonts w:cs="Times New Roman"/>
          <w:szCs w:val="24"/>
        </w:rPr>
      </w:pPr>
    </w:p>
    <w:p w:rsidR="00F03CB0" w:rsidRPr="005C2A78" w:rsidRDefault="00F03CB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726B50367244638BCF0206082F1E098"/>
          </w:placeholder>
        </w:sdtPr>
        <w:sdtContent>
          <w:r>
            <w:rPr>
              <w:rFonts w:eastAsia="Times New Roman" w:cs="Times New Roman"/>
              <w:b/>
              <w:szCs w:val="24"/>
              <w:u w:val="single"/>
            </w:rPr>
            <w:t>SECTION BY SECTION ANALYSIS</w:t>
          </w:r>
        </w:sdtContent>
      </w:sdt>
    </w:p>
    <w:p w:rsidR="00F03CB0" w:rsidRPr="005C2A78" w:rsidRDefault="00F03CB0" w:rsidP="000F1DF9">
      <w:pPr>
        <w:spacing w:after="0" w:line="240" w:lineRule="auto"/>
        <w:jc w:val="both"/>
        <w:rPr>
          <w:rFonts w:eastAsia="Times New Roman" w:cs="Times New Roman"/>
          <w:szCs w:val="24"/>
        </w:rPr>
      </w:pPr>
    </w:p>
    <w:p w:rsidR="00F03CB0" w:rsidRPr="008A6AE2" w:rsidRDefault="00F03CB0" w:rsidP="00243955">
      <w:pPr>
        <w:spacing w:after="0" w:line="240" w:lineRule="auto"/>
        <w:jc w:val="both"/>
        <w:rPr>
          <w:rFonts w:eastAsia="Times New Roman" w:cs="Times New Roman"/>
          <w:szCs w:val="24"/>
        </w:rPr>
      </w:pPr>
      <w:r w:rsidRPr="008A6AE2">
        <w:rPr>
          <w:rFonts w:eastAsia="Times New Roman" w:cs="Times New Roman"/>
          <w:szCs w:val="24"/>
        </w:rPr>
        <w:t>SECTION 1.</w:t>
      </w:r>
      <w:r>
        <w:rPr>
          <w:rFonts w:eastAsia="Times New Roman" w:cs="Times New Roman"/>
          <w:szCs w:val="24"/>
        </w:rPr>
        <w:t xml:space="preserve"> Amends </w:t>
      </w:r>
      <w:r w:rsidRPr="008A6AE2">
        <w:rPr>
          <w:rFonts w:eastAsia="Times New Roman" w:cs="Times New Roman"/>
          <w:szCs w:val="24"/>
        </w:rPr>
        <w:t xml:space="preserve">Subchapter A, Chapter 92, Property Code, </w:t>
      </w:r>
      <w:r>
        <w:rPr>
          <w:rFonts w:eastAsia="Times New Roman" w:cs="Times New Roman"/>
          <w:szCs w:val="24"/>
        </w:rPr>
        <w:t xml:space="preserve">by adding Section 92.0162, </w:t>
      </w:r>
      <w:r w:rsidRPr="008A6AE2">
        <w:rPr>
          <w:rFonts w:eastAsia="Times New Roman" w:cs="Times New Roman"/>
          <w:szCs w:val="24"/>
        </w:rPr>
        <w:t>as follows:</w:t>
      </w:r>
    </w:p>
    <w:p w:rsidR="00F03CB0" w:rsidRPr="008A6AE2" w:rsidRDefault="00F03CB0" w:rsidP="00243955">
      <w:pPr>
        <w:spacing w:after="0" w:line="240" w:lineRule="auto"/>
        <w:jc w:val="both"/>
        <w:rPr>
          <w:rFonts w:eastAsia="Times New Roman" w:cs="Times New Roman"/>
          <w:szCs w:val="24"/>
        </w:rPr>
      </w:pPr>
    </w:p>
    <w:p w:rsidR="00F03CB0" w:rsidRPr="008A6AE2" w:rsidRDefault="00F03CB0" w:rsidP="00243955">
      <w:pPr>
        <w:spacing w:after="0" w:line="240" w:lineRule="auto"/>
        <w:ind w:left="720"/>
        <w:jc w:val="both"/>
        <w:rPr>
          <w:rFonts w:eastAsia="Times New Roman" w:cs="Times New Roman"/>
          <w:szCs w:val="24"/>
        </w:rPr>
      </w:pPr>
      <w:r w:rsidRPr="008A6AE2">
        <w:rPr>
          <w:rFonts w:eastAsia="Times New Roman" w:cs="Times New Roman"/>
          <w:szCs w:val="24"/>
        </w:rPr>
        <w:t>Sec. 92.0162.</w:t>
      </w:r>
      <w:r>
        <w:rPr>
          <w:rFonts w:eastAsia="Times New Roman" w:cs="Times New Roman"/>
          <w:szCs w:val="24"/>
        </w:rPr>
        <w:t xml:space="preserve"> </w:t>
      </w:r>
      <w:r w:rsidRPr="008A6AE2">
        <w:rPr>
          <w:rFonts w:eastAsia="Times New Roman" w:cs="Times New Roman"/>
          <w:szCs w:val="24"/>
        </w:rPr>
        <w:t xml:space="preserve">RIGHT TO VACATE AND AVOID LIABILITY FOLLOWING TENANT'S DEATH. (a) </w:t>
      </w:r>
      <w:r>
        <w:rPr>
          <w:rFonts w:eastAsia="Times New Roman" w:cs="Times New Roman"/>
          <w:szCs w:val="24"/>
        </w:rPr>
        <w:t>Provides that a</w:t>
      </w:r>
      <w:r w:rsidRPr="008A6AE2">
        <w:rPr>
          <w:rFonts w:eastAsia="Times New Roman" w:cs="Times New Roman"/>
          <w:szCs w:val="24"/>
        </w:rPr>
        <w:t xml:space="preserve"> representative of the estate of a tenant who dies before the expiration of the tenant's lease and was, at the time of the tenant's death, the sole occupant of a rental dwelling </w:t>
      </w:r>
      <w:r>
        <w:rPr>
          <w:rFonts w:eastAsia="Times New Roman" w:cs="Times New Roman"/>
          <w:szCs w:val="24"/>
        </w:rPr>
        <w:t>is authorized to</w:t>
      </w:r>
      <w:r w:rsidRPr="008A6AE2">
        <w:rPr>
          <w:rFonts w:eastAsia="Times New Roman" w:cs="Times New Roman"/>
          <w:szCs w:val="24"/>
        </w:rPr>
        <w:t xml:space="preserve"> terminate the tenant's rights and obligations under the lease and </w:t>
      </w:r>
      <w:r>
        <w:rPr>
          <w:rFonts w:eastAsia="Times New Roman" w:cs="Times New Roman"/>
          <w:szCs w:val="24"/>
        </w:rPr>
        <w:t>to</w:t>
      </w:r>
      <w:r w:rsidRPr="008A6AE2">
        <w:rPr>
          <w:rFonts w:eastAsia="Times New Roman" w:cs="Times New Roman"/>
          <w:szCs w:val="24"/>
        </w:rPr>
        <w:t xml:space="preserve"> vacate the leased premises and avoid liability for future rent and any other sums due under the lease for terminating the lease and vacating the leased premises before the end of the lease term if:</w:t>
      </w:r>
    </w:p>
    <w:p w:rsidR="00F03CB0" w:rsidRPr="008A6AE2" w:rsidRDefault="00F03CB0" w:rsidP="00243955">
      <w:pPr>
        <w:spacing w:after="0" w:line="240" w:lineRule="auto"/>
        <w:ind w:left="720"/>
        <w:jc w:val="both"/>
        <w:rPr>
          <w:rFonts w:eastAsia="Times New Roman" w:cs="Times New Roman"/>
          <w:szCs w:val="24"/>
        </w:rPr>
      </w:pPr>
    </w:p>
    <w:p w:rsidR="00F03CB0" w:rsidRPr="008A6AE2" w:rsidRDefault="00F03CB0" w:rsidP="00243955">
      <w:pPr>
        <w:spacing w:after="0" w:line="240" w:lineRule="auto"/>
        <w:ind w:left="2160"/>
        <w:jc w:val="both"/>
        <w:rPr>
          <w:rFonts w:eastAsia="Times New Roman" w:cs="Times New Roman"/>
          <w:szCs w:val="24"/>
        </w:rPr>
      </w:pPr>
      <w:r w:rsidRPr="008A6AE2">
        <w:rPr>
          <w:rFonts w:eastAsia="Times New Roman" w:cs="Times New Roman"/>
          <w:szCs w:val="24"/>
        </w:rPr>
        <w:t>(1)</w:t>
      </w:r>
      <w:r>
        <w:rPr>
          <w:rFonts w:eastAsia="Times New Roman" w:cs="Times New Roman"/>
          <w:szCs w:val="24"/>
        </w:rPr>
        <w:t xml:space="preserve"> </w:t>
      </w:r>
      <w:r w:rsidRPr="008A6AE2">
        <w:rPr>
          <w:rFonts w:eastAsia="Times New Roman" w:cs="Times New Roman"/>
          <w:szCs w:val="24"/>
        </w:rPr>
        <w:t>the representative provides to the landlord or the landlord's agent written notice of the termination of the lease under this section;</w:t>
      </w:r>
    </w:p>
    <w:p w:rsidR="00F03CB0" w:rsidRPr="008A6AE2" w:rsidRDefault="00F03CB0" w:rsidP="00243955">
      <w:pPr>
        <w:spacing w:after="0" w:line="240" w:lineRule="auto"/>
        <w:ind w:left="2160"/>
        <w:jc w:val="both"/>
        <w:rPr>
          <w:rFonts w:eastAsia="Times New Roman" w:cs="Times New Roman"/>
          <w:szCs w:val="24"/>
        </w:rPr>
      </w:pPr>
    </w:p>
    <w:p w:rsidR="00F03CB0" w:rsidRPr="008A6AE2" w:rsidRDefault="00F03CB0" w:rsidP="00243955">
      <w:pPr>
        <w:spacing w:after="0" w:line="240" w:lineRule="auto"/>
        <w:ind w:left="2160"/>
        <w:jc w:val="both"/>
        <w:rPr>
          <w:rFonts w:eastAsia="Times New Roman" w:cs="Times New Roman"/>
          <w:szCs w:val="24"/>
        </w:rPr>
      </w:pPr>
      <w:r w:rsidRPr="008A6AE2">
        <w:rPr>
          <w:rFonts w:eastAsia="Times New Roman" w:cs="Times New Roman"/>
          <w:szCs w:val="24"/>
        </w:rPr>
        <w:t>(2)</w:t>
      </w:r>
      <w:r>
        <w:rPr>
          <w:rFonts w:eastAsia="Times New Roman" w:cs="Times New Roman"/>
          <w:szCs w:val="24"/>
        </w:rPr>
        <w:t xml:space="preserve"> </w:t>
      </w:r>
      <w:r w:rsidRPr="008A6AE2">
        <w:rPr>
          <w:rFonts w:eastAsia="Times New Roman" w:cs="Times New Roman"/>
          <w:szCs w:val="24"/>
        </w:rPr>
        <w:t>the deceased tenant's property is removed from the leased premises in accordance with Section 92.014(c)</w:t>
      </w:r>
      <w:r>
        <w:rPr>
          <w:rFonts w:eastAsia="Times New Roman" w:cs="Times New Roman"/>
          <w:szCs w:val="24"/>
        </w:rPr>
        <w:t xml:space="preserve"> (relating to certain duties of the landlord </w:t>
      </w:r>
      <w:r w:rsidRPr="00860227">
        <w:rPr>
          <w:rFonts w:eastAsia="Times New Roman" w:cs="Times New Roman"/>
          <w:szCs w:val="24"/>
        </w:rPr>
        <w:t>in the event of the death of a tenant who is the sol</w:t>
      </w:r>
      <w:r>
        <w:rPr>
          <w:rFonts w:eastAsia="Times New Roman" w:cs="Times New Roman"/>
          <w:szCs w:val="24"/>
        </w:rPr>
        <w:t>e occupant of a rental dwelling, with certain exceptions)</w:t>
      </w:r>
      <w:r w:rsidRPr="008A6AE2">
        <w:rPr>
          <w:rFonts w:eastAsia="Times New Roman" w:cs="Times New Roman"/>
          <w:szCs w:val="24"/>
        </w:rPr>
        <w:t xml:space="preserve"> or (d)</w:t>
      </w:r>
      <w:r>
        <w:rPr>
          <w:rFonts w:eastAsia="Times New Roman" w:cs="Times New Roman"/>
          <w:szCs w:val="24"/>
        </w:rPr>
        <w:t xml:space="preserve"> (relating to authorizing a landlord and a tenant, i</w:t>
      </w:r>
      <w:r w:rsidRPr="00860227">
        <w:rPr>
          <w:rFonts w:eastAsia="Times New Roman" w:cs="Times New Roman"/>
          <w:szCs w:val="24"/>
        </w:rPr>
        <w:t xml:space="preserve">n a written lease or other agreement, </w:t>
      </w:r>
      <w:r>
        <w:rPr>
          <w:rFonts w:eastAsia="Times New Roman" w:cs="Times New Roman"/>
          <w:szCs w:val="24"/>
        </w:rPr>
        <w:t>to</w:t>
      </w:r>
      <w:r w:rsidRPr="00860227">
        <w:rPr>
          <w:rFonts w:eastAsia="Times New Roman" w:cs="Times New Roman"/>
          <w:szCs w:val="24"/>
        </w:rPr>
        <w:t xml:space="preserve"> agree to a procedure different than the procedure in this section for removing, storing, or disposing of property in the lease</w:t>
      </w:r>
      <w:r>
        <w:rPr>
          <w:rFonts w:eastAsia="Times New Roman" w:cs="Times New Roman"/>
          <w:szCs w:val="24"/>
        </w:rPr>
        <w:t>d premises of a deceased tenant</w:t>
      </w:r>
      <w:r w:rsidRPr="00860227">
        <w:rPr>
          <w:rFonts w:eastAsia="Times New Roman" w:cs="Times New Roman"/>
          <w:szCs w:val="24"/>
        </w:rPr>
        <w:t>)</w:t>
      </w:r>
      <w:r w:rsidRPr="008A6AE2">
        <w:rPr>
          <w:rFonts w:eastAsia="Times New Roman" w:cs="Times New Roman"/>
          <w:szCs w:val="24"/>
        </w:rPr>
        <w:t>; and</w:t>
      </w:r>
    </w:p>
    <w:p w:rsidR="00F03CB0" w:rsidRPr="008A6AE2" w:rsidRDefault="00F03CB0" w:rsidP="00243955">
      <w:pPr>
        <w:spacing w:after="0" w:line="240" w:lineRule="auto"/>
        <w:ind w:left="2160"/>
        <w:jc w:val="both"/>
        <w:rPr>
          <w:rFonts w:eastAsia="Times New Roman" w:cs="Times New Roman"/>
          <w:szCs w:val="24"/>
        </w:rPr>
      </w:pPr>
    </w:p>
    <w:p w:rsidR="00F03CB0" w:rsidRPr="008A6AE2" w:rsidRDefault="00F03CB0" w:rsidP="00243955">
      <w:pPr>
        <w:spacing w:after="0" w:line="240" w:lineRule="auto"/>
        <w:ind w:left="2160"/>
        <w:jc w:val="both"/>
        <w:rPr>
          <w:rFonts w:eastAsia="Times New Roman" w:cs="Times New Roman"/>
          <w:szCs w:val="24"/>
        </w:rPr>
      </w:pPr>
      <w:r w:rsidRPr="008A6AE2">
        <w:rPr>
          <w:rFonts w:eastAsia="Times New Roman" w:cs="Times New Roman"/>
          <w:szCs w:val="24"/>
        </w:rPr>
        <w:t>(3)</w:t>
      </w:r>
      <w:r>
        <w:rPr>
          <w:rFonts w:eastAsia="Times New Roman" w:cs="Times New Roman"/>
          <w:szCs w:val="24"/>
        </w:rPr>
        <w:t xml:space="preserve"> </w:t>
      </w:r>
      <w:r w:rsidRPr="008A6AE2">
        <w:rPr>
          <w:rFonts w:eastAsia="Times New Roman" w:cs="Times New Roman"/>
          <w:szCs w:val="24"/>
        </w:rPr>
        <w:t>the representative signs an inventory of the removed property, if required by the landlord or the landlord's agent.</w:t>
      </w:r>
    </w:p>
    <w:p w:rsidR="00F03CB0" w:rsidRPr="008A6AE2" w:rsidRDefault="00F03CB0" w:rsidP="00243955">
      <w:pPr>
        <w:spacing w:after="0" w:line="240" w:lineRule="auto"/>
        <w:ind w:left="1440"/>
        <w:jc w:val="both"/>
        <w:rPr>
          <w:rFonts w:eastAsia="Times New Roman" w:cs="Times New Roman"/>
          <w:szCs w:val="24"/>
        </w:rPr>
      </w:pPr>
    </w:p>
    <w:p w:rsidR="00F03CB0" w:rsidRPr="008A6AE2" w:rsidRDefault="00F03CB0" w:rsidP="00243955">
      <w:pPr>
        <w:spacing w:after="0" w:line="240" w:lineRule="auto"/>
        <w:ind w:left="1440"/>
        <w:jc w:val="both"/>
        <w:rPr>
          <w:rFonts w:eastAsia="Times New Roman" w:cs="Times New Roman"/>
          <w:szCs w:val="24"/>
        </w:rPr>
      </w:pPr>
      <w:r w:rsidRPr="008A6AE2">
        <w:rPr>
          <w:rFonts w:eastAsia="Times New Roman" w:cs="Times New Roman"/>
          <w:szCs w:val="24"/>
        </w:rPr>
        <w:t>(b)</w:t>
      </w:r>
      <w:r>
        <w:rPr>
          <w:rFonts w:eastAsia="Times New Roman" w:cs="Times New Roman"/>
          <w:szCs w:val="24"/>
        </w:rPr>
        <w:t xml:space="preserve"> Provides that t</w:t>
      </w:r>
      <w:r w:rsidRPr="008A6AE2">
        <w:rPr>
          <w:rFonts w:eastAsia="Times New Roman" w:cs="Times New Roman"/>
          <w:szCs w:val="24"/>
        </w:rPr>
        <w:t>ermination of a lease under this section is effective on the later of:</w:t>
      </w:r>
    </w:p>
    <w:p w:rsidR="00F03CB0" w:rsidRPr="008A6AE2" w:rsidRDefault="00F03CB0" w:rsidP="00243955">
      <w:pPr>
        <w:spacing w:after="0" w:line="240" w:lineRule="auto"/>
        <w:ind w:left="1440"/>
        <w:jc w:val="both"/>
        <w:rPr>
          <w:rFonts w:eastAsia="Times New Roman" w:cs="Times New Roman"/>
          <w:szCs w:val="24"/>
        </w:rPr>
      </w:pPr>
    </w:p>
    <w:p w:rsidR="00F03CB0" w:rsidRPr="008A6AE2" w:rsidRDefault="00F03CB0" w:rsidP="00243955">
      <w:pPr>
        <w:spacing w:after="0" w:line="240" w:lineRule="auto"/>
        <w:ind w:left="2160"/>
        <w:jc w:val="both"/>
        <w:rPr>
          <w:rFonts w:eastAsia="Times New Roman" w:cs="Times New Roman"/>
          <w:szCs w:val="24"/>
        </w:rPr>
      </w:pPr>
      <w:r w:rsidRPr="008A6AE2">
        <w:rPr>
          <w:rFonts w:eastAsia="Times New Roman" w:cs="Times New Roman"/>
          <w:szCs w:val="24"/>
        </w:rPr>
        <w:t>(1)</w:t>
      </w:r>
      <w:r>
        <w:rPr>
          <w:rFonts w:eastAsia="Times New Roman" w:cs="Times New Roman"/>
          <w:szCs w:val="24"/>
        </w:rPr>
        <w:t xml:space="preserve"> </w:t>
      </w:r>
      <w:r w:rsidRPr="008A6AE2">
        <w:rPr>
          <w:rFonts w:eastAsia="Times New Roman" w:cs="Times New Roman"/>
          <w:szCs w:val="24"/>
        </w:rPr>
        <w:t>the 30th day after the date on which the notice under Subsection (a) was provided; or</w:t>
      </w:r>
    </w:p>
    <w:p w:rsidR="00F03CB0" w:rsidRPr="008A6AE2" w:rsidRDefault="00F03CB0" w:rsidP="00243955">
      <w:pPr>
        <w:spacing w:after="0" w:line="240" w:lineRule="auto"/>
        <w:ind w:left="2160"/>
        <w:jc w:val="both"/>
        <w:rPr>
          <w:rFonts w:eastAsia="Times New Roman" w:cs="Times New Roman"/>
          <w:szCs w:val="24"/>
        </w:rPr>
      </w:pPr>
    </w:p>
    <w:p w:rsidR="00F03CB0" w:rsidRPr="008A6AE2" w:rsidRDefault="00F03CB0" w:rsidP="00243955">
      <w:pPr>
        <w:spacing w:after="0" w:line="240" w:lineRule="auto"/>
        <w:ind w:left="2160"/>
        <w:jc w:val="both"/>
        <w:rPr>
          <w:rFonts w:eastAsia="Times New Roman" w:cs="Times New Roman"/>
          <w:szCs w:val="24"/>
        </w:rPr>
      </w:pPr>
      <w:r w:rsidRPr="008A6AE2">
        <w:rPr>
          <w:rFonts w:eastAsia="Times New Roman" w:cs="Times New Roman"/>
          <w:szCs w:val="24"/>
        </w:rPr>
        <w:t>(2)</w:t>
      </w:r>
      <w:r>
        <w:rPr>
          <w:rFonts w:eastAsia="Times New Roman" w:cs="Times New Roman"/>
          <w:szCs w:val="24"/>
        </w:rPr>
        <w:t xml:space="preserve"> </w:t>
      </w:r>
      <w:r w:rsidRPr="008A6AE2">
        <w:rPr>
          <w:rFonts w:eastAsia="Times New Roman" w:cs="Times New Roman"/>
          <w:szCs w:val="24"/>
        </w:rPr>
        <w:t>the date on which all of the conditions in Subsection (a) have been met.</w:t>
      </w:r>
    </w:p>
    <w:p w:rsidR="00F03CB0" w:rsidRPr="008A6AE2" w:rsidRDefault="00F03CB0" w:rsidP="00243955">
      <w:pPr>
        <w:spacing w:after="0" w:line="240" w:lineRule="auto"/>
        <w:ind w:left="1440"/>
        <w:jc w:val="both"/>
        <w:rPr>
          <w:rFonts w:eastAsia="Times New Roman" w:cs="Times New Roman"/>
          <w:szCs w:val="24"/>
        </w:rPr>
      </w:pPr>
    </w:p>
    <w:p w:rsidR="00F03CB0" w:rsidRPr="008A6AE2" w:rsidRDefault="00F03CB0" w:rsidP="00243955">
      <w:pPr>
        <w:spacing w:after="0" w:line="240" w:lineRule="auto"/>
        <w:ind w:left="1440"/>
        <w:jc w:val="both"/>
        <w:rPr>
          <w:rFonts w:eastAsia="Times New Roman" w:cs="Times New Roman"/>
          <w:szCs w:val="24"/>
        </w:rPr>
      </w:pPr>
      <w:r w:rsidRPr="008A6AE2">
        <w:rPr>
          <w:rFonts w:eastAsia="Times New Roman" w:cs="Times New Roman"/>
          <w:szCs w:val="24"/>
        </w:rPr>
        <w:t>(c)</w:t>
      </w:r>
      <w:r>
        <w:rPr>
          <w:rFonts w:eastAsia="Times New Roman" w:cs="Times New Roman"/>
          <w:szCs w:val="24"/>
        </w:rPr>
        <w:t xml:space="preserve"> Requires the landlord, a</w:t>
      </w:r>
      <w:r w:rsidRPr="008A6AE2">
        <w:rPr>
          <w:rFonts w:eastAsia="Times New Roman" w:cs="Times New Roman"/>
          <w:szCs w:val="24"/>
        </w:rPr>
        <w:t xml:space="preserve">fter receipt of the notice provided under Subsection (a), </w:t>
      </w:r>
      <w:r>
        <w:rPr>
          <w:rFonts w:eastAsia="Times New Roman" w:cs="Times New Roman"/>
          <w:szCs w:val="24"/>
        </w:rPr>
        <w:t>to</w:t>
      </w:r>
      <w:r w:rsidRPr="008A6AE2">
        <w:rPr>
          <w:rFonts w:eastAsia="Times New Roman" w:cs="Times New Roman"/>
          <w:szCs w:val="24"/>
        </w:rPr>
        <w:t xml:space="preserve"> provide a copy of the written lease agreement to the person who provided the notice on written request of that person.</w:t>
      </w:r>
    </w:p>
    <w:p w:rsidR="00F03CB0" w:rsidRPr="008A6AE2" w:rsidRDefault="00F03CB0" w:rsidP="00243955">
      <w:pPr>
        <w:spacing w:after="0" w:line="240" w:lineRule="auto"/>
        <w:ind w:left="1440"/>
        <w:jc w:val="both"/>
        <w:rPr>
          <w:rFonts w:eastAsia="Times New Roman" w:cs="Times New Roman"/>
          <w:szCs w:val="24"/>
        </w:rPr>
      </w:pPr>
    </w:p>
    <w:p w:rsidR="00F03CB0" w:rsidRPr="008A6AE2" w:rsidRDefault="00F03CB0" w:rsidP="00243955">
      <w:pPr>
        <w:spacing w:after="0" w:line="240" w:lineRule="auto"/>
        <w:ind w:left="1440"/>
        <w:jc w:val="both"/>
        <w:rPr>
          <w:rFonts w:eastAsia="Times New Roman" w:cs="Times New Roman"/>
          <w:szCs w:val="24"/>
        </w:rPr>
      </w:pPr>
      <w:r w:rsidRPr="008A6AE2">
        <w:rPr>
          <w:rFonts w:eastAsia="Times New Roman" w:cs="Times New Roman"/>
          <w:szCs w:val="24"/>
        </w:rPr>
        <w:t>(d)</w:t>
      </w:r>
      <w:r>
        <w:rPr>
          <w:rFonts w:eastAsia="Times New Roman" w:cs="Times New Roman"/>
          <w:szCs w:val="24"/>
        </w:rPr>
        <w:t xml:space="preserve"> Provides that t</w:t>
      </w:r>
      <w:r w:rsidRPr="008A6AE2">
        <w:rPr>
          <w:rFonts w:eastAsia="Times New Roman" w:cs="Times New Roman"/>
          <w:szCs w:val="24"/>
        </w:rPr>
        <w:t>his section does not affect the obligations or liability of the tenant or the tenant's estate under the lease before the lease is terminated under this section, including the liability of the tenant or the tenant's estate for:</w:t>
      </w:r>
    </w:p>
    <w:p w:rsidR="00F03CB0" w:rsidRPr="008A6AE2" w:rsidRDefault="00F03CB0" w:rsidP="00243955">
      <w:pPr>
        <w:spacing w:after="0" w:line="240" w:lineRule="auto"/>
        <w:ind w:left="1440"/>
        <w:jc w:val="both"/>
        <w:rPr>
          <w:rFonts w:eastAsia="Times New Roman" w:cs="Times New Roman"/>
          <w:szCs w:val="24"/>
        </w:rPr>
      </w:pPr>
    </w:p>
    <w:p w:rsidR="00F03CB0" w:rsidRPr="008A6AE2" w:rsidRDefault="00F03CB0" w:rsidP="00243955">
      <w:pPr>
        <w:spacing w:after="0" w:line="240" w:lineRule="auto"/>
        <w:ind w:left="2160"/>
        <w:jc w:val="both"/>
        <w:rPr>
          <w:rFonts w:eastAsia="Times New Roman" w:cs="Times New Roman"/>
          <w:szCs w:val="24"/>
        </w:rPr>
      </w:pPr>
      <w:r w:rsidRPr="008A6AE2">
        <w:rPr>
          <w:rFonts w:eastAsia="Times New Roman" w:cs="Times New Roman"/>
          <w:szCs w:val="24"/>
        </w:rPr>
        <w:t>(1)</w:t>
      </w:r>
      <w:r>
        <w:rPr>
          <w:rFonts w:eastAsia="Times New Roman" w:cs="Times New Roman"/>
          <w:szCs w:val="24"/>
        </w:rPr>
        <w:t xml:space="preserve"> </w:t>
      </w:r>
      <w:r w:rsidRPr="008A6AE2">
        <w:rPr>
          <w:rFonts w:eastAsia="Times New Roman" w:cs="Times New Roman"/>
          <w:szCs w:val="24"/>
        </w:rPr>
        <w:t>delinquent, unpaid rent; and</w:t>
      </w:r>
    </w:p>
    <w:p w:rsidR="00F03CB0" w:rsidRPr="008A6AE2" w:rsidRDefault="00F03CB0" w:rsidP="00243955">
      <w:pPr>
        <w:spacing w:after="0" w:line="240" w:lineRule="auto"/>
        <w:ind w:left="2160"/>
        <w:jc w:val="both"/>
        <w:rPr>
          <w:rFonts w:eastAsia="Times New Roman" w:cs="Times New Roman"/>
          <w:szCs w:val="24"/>
        </w:rPr>
      </w:pPr>
    </w:p>
    <w:p w:rsidR="00F03CB0" w:rsidRPr="008A6AE2" w:rsidRDefault="00F03CB0" w:rsidP="00243955">
      <w:pPr>
        <w:spacing w:after="0" w:line="240" w:lineRule="auto"/>
        <w:ind w:left="2160"/>
        <w:jc w:val="both"/>
        <w:rPr>
          <w:rFonts w:eastAsia="Times New Roman" w:cs="Times New Roman"/>
          <w:szCs w:val="24"/>
        </w:rPr>
      </w:pPr>
      <w:r w:rsidRPr="008A6AE2">
        <w:rPr>
          <w:rFonts w:eastAsia="Times New Roman" w:cs="Times New Roman"/>
          <w:szCs w:val="24"/>
        </w:rPr>
        <w:t>(2)</w:t>
      </w:r>
      <w:r>
        <w:rPr>
          <w:rFonts w:eastAsia="Times New Roman" w:cs="Times New Roman"/>
          <w:szCs w:val="24"/>
        </w:rPr>
        <w:t xml:space="preserve"> </w:t>
      </w:r>
      <w:r w:rsidRPr="008A6AE2">
        <w:rPr>
          <w:rFonts w:eastAsia="Times New Roman" w:cs="Times New Roman"/>
          <w:szCs w:val="24"/>
        </w:rPr>
        <w:t>damages to the leased premises not caused by normal wear and tear.</w:t>
      </w:r>
    </w:p>
    <w:p w:rsidR="00F03CB0" w:rsidRPr="008A6AE2" w:rsidRDefault="00F03CB0" w:rsidP="00243955">
      <w:pPr>
        <w:spacing w:after="0" w:line="240" w:lineRule="auto"/>
        <w:ind w:left="1440"/>
        <w:jc w:val="both"/>
        <w:rPr>
          <w:rFonts w:eastAsia="Times New Roman" w:cs="Times New Roman"/>
          <w:szCs w:val="24"/>
        </w:rPr>
      </w:pPr>
    </w:p>
    <w:p w:rsidR="00F03CB0" w:rsidRPr="008A6AE2" w:rsidRDefault="00F03CB0" w:rsidP="00243955">
      <w:pPr>
        <w:spacing w:after="0" w:line="240" w:lineRule="auto"/>
        <w:ind w:left="1440"/>
        <w:jc w:val="both"/>
        <w:rPr>
          <w:rFonts w:eastAsia="Times New Roman" w:cs="Times New Roman"/>
          <w:szCs w:val="24"/>
        </w:rPr>
      </w:pPr>
      <w:r w:rsidRPr="008A6AE2">
        <w:rPr>
          <w:rFonts w:eastAsia="Times New Roman" w:cs="Times New Roman"/>
          <w:szCs w:val="24"/>
        </w:rPr>
        <w:t>(e)</w:t>
      </w:r>
      <w:r>
        <w:rPr>
          <w:rFonts w:eastAsia="Times New Roman" w:cs="Times New Roman"/>
          <w:szCs w:val="24"/>
        </w:rPr>
        <w:t xml:space="preserve"> Provides that a</w:t>
      </w:r>
      <w:r w:rsidRPr="008A6AE2">
        <w:rPr>
          <w:rFonts w:eastAsia="Times New Roman" w:cs="Times New Roman"/>
          <w:szCs w:val="24"/>
        </w:rPr>
        <w:t xml:space="preserve"> landlord or landlord's agent who lawfully permits a person described by Subsection (a) to enter or facilitates the person's entry into the leased premises under this section is not liable for an act or omission that arises in connection with permitting or facilitating the entry.</w:t>
      </w:r>
    </w:p>
    <w:p w:rsidR="00F03CB0" w:rsidRPr="008A6AE2" w:rsidRDefault="00F03CB0" w:rsidP="00243955">
      <w:pPr>
        <w:spacing w:after="0" w:line="240" w:lineRule="auto"/>
        <w:jc w:val="both"/>
        <w:rPr>
          <w:rFonts w:eastAsia="Times New Roman" w:cs="Times New Roman"/>
          <w:szCs w:val="24"/>
        </w:rPr>
      </w:pPr>
    </w:p>
    <w:p w:rsidR="00F03CB0" w:rsidRPr="008A6AE2" w:rsidRDefault="00F03CB0" w:rsidP="00243955">
      <w:pPr>
        <w:spacing w:after="0" w:line="240" w:lineRule="auto"/>
        <w:jc w:val="both"/>
        <w:rPr>
          <w:rFonts w:eastAsia="Times New Roman" w:cs="Times New Roman"/>
          <w:szCs w:val="24"/>
        </w:rPr>
      </w:pPr>
      <w:r w:rsidRPr="008A6AE2">
        <w:rPr>
          <w:rFonts w:eastAsia="Times New Roman" w:cs="Times New Roman"/>
          <w:szCs w:val="24"/>
        </w:rPr>
        <w:t>SECTION 2.</w:t>
      </w:r>
      <w:r>
        <w:rPr>
          <w:rFonts w:eastAsia="Times New Roman" w:cs="Times New Roman"/>
          <w:szCs w:val="24"/>
        </w:rPr>
        <w:t xml:space="preserve"> Makes application of </w:t>
      </w:r>
      <w:r w:rsidRPr="008A6AE2">
        <w:rPr>
          <w:rFonts w:eastAsia="Times New Roman" w:cs="Times New Roman"/>
          <w:szCs w:val="24"/>
        </w:rPr>
        <w:t xml:space="preserve">Section 92.0162, Property Code, </w:t>
      </w:r>
      <w:r>
        <w:rPr>
          <w:rFonts w:eastAsia="Times New Roman" w:cs="Times New Roman"/>
          <w:szCs w:val="24"/>
        </w:rPr>
        <w:t xml:space="preserve">as added by this Act, prospective. </w:t>
      </w:r>
    </w:p>
    <w:p w:rsidR="00F03CB0" w:rsidRPr="008A6AE2" w:rsidRDefault="00F03CB0" w:rsidP="00243955">
      <w:pPr>
        <w:spacing w:after="0" w:line="240" w:lineRule="auto"/>
        <w:jc w:val="both"/>
        <w:rPr>
          <w:rFonts w:eastAsia="Times New Roman" w:cs="Times New Roman"/>
          <w:szCs w:val="24"/>
        </w:rPr>
      </w:pPr>
    </w:p>
    <w:p w:rsidR="00F03CB0" w:rsidRPr="00C8671F" w:rsidRDefault="00F03CB0" w:rsidP="00243955">
      <w:pPr>
        <w:spacing w:after="0" w:line="240" w:lineRule="auto"/>
        <w:jc w:val="both"/>
        <w:rPr>
          <w:rFonts w:eastAsia="Times New Roman" w:cs="Times New Roman"/>
          <w:szCs w:val="24"/>
        </w:rPr>
      </w:pPr>
      <w:r w:rsidRPr="008A6AE2">
        <w:rPr>
          <w:rFonts w:eastAsia="Times New Roman" w:cs="Times New Roman"/>
          <w:szCs w:val="24"/>
        </w:rPr>
        <w:t>SECTION 3.</w:t>
      </w:r>
      <w:r>
        <w:rPr>
          <w:rFonts w:eastAsia="Times New Roman" w:cs="Times New Roman"/>
          <w:szCs w:val="24"/>
        </w:rPr>
        <w:t xml:space="preserve"> Effective date:</w:t>
      </w:r>
      <w:r w:rsidRPr="008A6AE2">
        <w:rPr>
          <w:rFonts w:eastAsia="Times New Roman" w:cs="Times New Roman"/>
          <w:szCs w:val="24"/>
        </w:rPr>
        <w:t xml:space="preserve"> January 1, 2020.</w:t>
      </w:r>
    </w:p>
    <w:sectPr w:rsidR="00F03CB0"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A06" w:rsidRDefault="006B6A06" w:rsidP="000F1DF9">
      <w:pPr>
        <w:spacing w:after="0" w:line="240" w:lineRule="auto"/>
      </w:pPr>
      <w:r>
        <w:separator/>
      </w:r>
    </w:p>
  </w:endnote>
  <w:endnote w:type="continuationSeparator" w:id="0">
    <w:p w:rsidR="006B6A06" w:rsidRDefault="006B6A0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B6A0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03CB0">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03CB0">
                <w:rPr>
                  <w:sz w:val="20"/>
                  <w:szCs w:val="20"/>
                </w:rPr>
                <w:t>H.B. 69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03CB0">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B6A0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03CB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03CB0">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A06" w:rsidRDefault="006B6A06" w:rsidP="000F1DF9">
      <w:pPr>
        <w:spacing w:after="0" w:line="240" w:lineRule="auto"/>
      </w:pPr>
      <w:r>
        <w:separator/>
      </w:r>
    </w:p>
  </w:footnote>
  <w:footnote w:type="continuationSeparator" w:id="0">
    <w:p w:rsidR="006B6A06" w:rsidRDefault="006B6A0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B6A06"/>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03CB0"/>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1BA02D-391A-4E20-9C41-9B09786D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03CB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82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962F9" w:rsidP="003962F9">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6BAA38F99774CE1BA0F6ED85E034C90"/>
        <w:category>
          <w:name w:val="General"/>
          <w:gallery w:val="placeholder"/>
        </w:category>
        <w:types>
          <w:type w:val="bbPlcHdr"/>
        </w:types>
        <w:behaviors>
          <w:behavior w:val="content"/>
        </w:behaviors>
        <w:guid w:val="{1887C45E-92EB-4F8A-99C9-C6EA6AEA12E3}"/>
      </w:docPartPr>
      <w:docPartBody>
        <w:p w:rsidR="00000000" w:rsidRDefault="00D96FDC"/>
      </w:docPartBody>
    </w:docPart>
    <w:docPart>
      <w:docPartPr>
        <w:name w:val="714735004CBA4F7AB0AD326CCCEEDB5B"/>
        <w:category>
          <w:name w:val="General"/>
          <w:gallery w:val="placeholder"/>
        </w:category>
        <w:types>
          <w:type w:val="bbPlcHdr"/>
        </w:types>
        <w:behaviors>
          <w:behavior w:val="content"/>
        </w:behaviors>
        <w:guid w:val="{FB9BA7BF-0F62-4869-A86F-A68411AD3DEB}"/>
      </w:docPartPr>
      <w:docPartBody>
        <w:p w:rsidR="00000000" w:rsidRDefault="00D96FDC"/>
      </w:docPartBody>
    </w:docPart>
    <w:docPart>
      <w:docPartPr>
        <w:name w:val="5E17359A2DC942B1AEF1F8A30FA3F24C"/>
        <w:category>
          <w:name w:val="General"/>
          <w:gallery w:val="placeholder"/>
        </w:category>
        <w:types>
          <w:type w:val="bbPlcHdr"/>
        </w:types>
        <w:behaviors>
          <w:behavior w:val="content"/>
        </w:behaviors>
        <w:guid w:val="{F967B8B3-2C13-42D7-B0A2-3B3EBA110733}"/>
      </w:docPartPr>
      <w:docPartBody>
        <w:p w:rsidR="00000000" w:rsidRDefault="00D96FDC"/>
      </w:docPartBody>
    </w:docPart>
    <w:docPart>
      <w:docPartPr>
        <w:name w:val="490BDA31E1794978A01317097D25E554"/>
        <w:category>
          <w:name w:val="General"/>
          <w:gallery w:val="placeholder"/>
        </w:category>
        <w:types>
          <w:type w:val="bbPlcHdr"/>
        </w:types>
        <w:behaviors>
          <w:behavior w:val="content"/>
        </w:behaviors>
        <w:guid w:val="{BD9B043F-D579-466D-AB89-BECF924CA14B}"/>
      </w:docPartPr>
      <w:docPartBody>
        <w:p w:rsidR="00000000" w:rsidRDefault="00D96FDC"/>
      </w:docPartBody>
    </w:docPart>
    <w:docPart>
      <w:docPartPr>
        <w:name w:val="2A0AE565BA5C4AFB8DF05FAF94718573"/>
        <w:category>
          <w:name w:val="General"/>
          <w:gallery w:val="placeholder"/>
        </w:category>
        <w:types>
          <w:type w:val="bbPlcHdr"/>
        </w:types>
        <w:behaviors>
          <w:behavior w:val="content"/>
        </w:behaviors>
        <w:guid w:val="{4E8296A0-FC76-43A0-BA03-86ED32CA9A43}"/>
      </w:docPartPr>
      <w:docPartBody>
        <w:p w:rsidR="00000000" w:rsidRDefault="00D96FDC"/>
      </w:docPartBody>
    </w:docPart>
    <w:docPart>
      <w:docPartPr>
        <w:name w:val="81B07E204025434CB5E1B6D3DEC2FD34"/>
        <w:category>
          <w:name w:val="General"/>
          <w:gallery w:val="placeholder"/>
        </w:category>
        <w:types>
          <w:type w:val="bbPlcHdr"/>
        </w:types>
        <w:behaviors>
          <w:behavior w:val="content"/>
        </w:behaviors>
        <w:guid w:val="{7701C0CD-FBEB-41C8-85A9-B6CCEB103923}"/>
      </w:docPartPr>
      <w:docPartBody>
        <w:p w:rsidR="00000000" w:rsidRDefault="00D96FDC"/>
      </w:docPartBody>
    </w:docPart>
    <w:docPart>
      <w:docPartPr>
        <w:name w:val="9066FB3EC3E741B7AA51F865A6DE3D89"/>
        <w:category>
          <w:name w:val="General"/>
          <w:gallery w:val="placeholder"/>
        </w:category>
        <w:types>
          <w:type w:val="bbPlcHdr"/>
        </w:types>
        <w:behaviors>
          <w:behavior w:val="content"/>
        </w:behaviors>
        <w:guid w:val="{A74280AD-121A-418C-858A-09A0134B2271}"/>
      </w:docPartPr>
      <w:docPartBody>
        <w:p w:rsidR="00000000" w:rsidRDefault="00D96FDC"/>
      </w:docPartBody>
    </w:docPart>
    <w:docPart>
      <w:docPartPr>
        <w:name w:val="6B835D22202A4826BF160222F6ABB4DE"/>
        <w:category>
          <w:name w:val="General"/>
          <w:gallery w:val="placeholder"/>
        </w:category>
        <w:types>
          <w:type w:val="bbPlcHdr"/>
        </w:types>
        <w:behaviors>
          <w:behavior w:val="content"/>
        </w:behaviors>
        <w:guid w:val="{036C1E4C-ECAB-4235-BEB8-D72593A23BCA}"/>
      </w:docPartPr>
      <w:docPartBody>
        <w:p w:rsidR="00000000" w:rsidRDefault="00D96FDC"/>
      </w:docPartBody>
    </w:docPart>
    <w:docPart>
      <w:docPartPr>
        <w:name w:val="C716DA46CF2B4BCEAAABE97DEEF61CB5"/>
        <w:category>
          <w:name w:val="General"/>
          <w:gallery w:val="placeholder"/>
        </w:category>
        <w:types>
          <w:type w:val="bbPlcHdr"/>
        </w:types>
        <w:behaviors>
          <w:behavior w:val="content"/>
        </w:behaviors>
        <w:guid w:val="{56BD70DE-89CC-48E0-9B0E-6C92100345D2}"/>
      </w:docPartPr>
      <w:docPartBody>
        <w:p w:rsidR="00000000" w:rsidRDefault="003962F9" w:rsidP="003962F9">
          <w:pPr>
            <w:pStyle w:val="C716DA46CF2B4BCEAAABE97DEEF61CB5"/>
          </w:pPr>
          <w:r w:rsidRPr="00A30DD1">
            <w:rPr>
              <w:rStyle w:val="PlaceholderText"/>
            </w:rPr>
            <w:t>Click here to enter a date.</w:t>
          </w:r>
        </w:p>
      </w:docPartBody>
    </w:docPart>
    <w:docPart>
      <w:docPartPr>
        <w:name w:val="3D281A2B7E7648D5A7706011A9E14090"/>
        <w:category>
          <w:name w:val="General"/>
          <w:gallery w:val="placeholder"/>
        </w:category>
        <w:types>
          <w:type w:val="bbPlcHdr"/>
        </w:types>
        <w:behaviors>
          <w:behavior w:val="content"/>
        </w:behaviors>
        <w:guid w:val="{CF52D379-F278-455F-B3D5-5D2F1C4E8EC0}"/>
      </w:docPartPr>
      <w:docPartBody>
        <w:p w:rsidR="00000000" w:rsidRDefault="00D96FDC"/>
      </w:docPartBody>
    </w:docPart>
    <w:docPart>
      <w:docPartPr>
        <w:name w:val="5291590627D0416FB0C9E95ED887122E"/>
        <w:category>
          <w:name w:val="General"/>
          <w:gallery w:val="placeholder"/>
        </w:category>
        <w:types>
          <w:type w:val="bbPlcHdr"/>
        </w:types>
        <w:behaviors>
          <w:behavior w:val="content"/>
        </w:behaviors>
        <w:guid w:val="{C0F20936-C4DF-4CF7-A5E7-F996C6A7A548}"/>
      </w:docPartPr>
      <w:docPartBody>
        <w:p w:rsidR="00000000" w:rsidRDefault="00D96FDC"/>
      </w:docPartBody>
    </w:docPart>
    <w:docPart>
      <w:docPartPr>
        <w:name w:val="6066D8FDCCC5411EA400E154B07CECE3"/>
        <w:category>
          <w:name w:val="General"/>
          <w:gallery w:val="placeholder"/>
        </w:category>
        <w:types>
          <w:type w:val="bbPlcHdr"/>
        </w:types>
        <w:behaviors>
          <w:behavior w:val="content"/>
        </w:behaviors>
        <w:guid w:val="{8ADAA511-FD36-4367-A214-9421BA8863BA}"/>
      </w:docPartPr>
      <w:docPartBody>
        <w:p w:rsidR="00000000" w:rsidRDefault="003962F9" w:rsidP="003962F9">
          <w:pPr>
            <w:pStyle w:val="6066D8FDCCC5411EA400E154B07CECE3"/>
          </w:pPr>
          <w:r>
            <w:rPr>
              <w:rFonts w:eastAsia="Times New Roman" w:cs="Times New Roman"/>
              <w:bCs/>
              <w:szCs w:val="24"/>
            </w:rPr>
            <w:t xml:space="preserve"> </w:t>
          </w:r>
        </w:p>
      </w:docPartBody>
    </w:docPart>
    <w:docPart>
      <w:docPartPr>
        <w:name w:val="F83C53EFA3BE483096C308605E6E4C7B"/>
        <w:category>
          <w:name w:val="General"/>
          <w:gallery w:val="placeholder"/>
        </w:category>
        <w:types>
          <w:type w:val="bbPlcHdr"/>
        </w:types>
        <w:behaviors>
          <w:behavior w:val="content"/>
        </w:behaviors>
        <w:guid w:val="{DA261C90-422A-4B22-B21F-733F7E5D9372}"/>
      </w:docPartPr>
      <w:docPartBody>
        <w:p w:rsidR="00000000" w:rsidRDefault="00D96FDC"/>
      </w:docPartBody>
    </w:docPart>
    <w:docPart>
      <w:docPartPr>
        <w:name w:val="E726B50367244638BCF0206082F1E098"/>
        <w:category>
          <w:name w:val="General"/>
          <w:gallery w:val="placeholder"/>
        </w:category>
        <w:types>
          <w:type w:val="bbPlcHdr"/>
        </w:types>
        <w:behaviors>
          <w:behavior w:val="content"/>
        </w:behaviors>
        <w:guid w:val="{6773BDB7-68D4-480D-9B9C-03B516589F92}"/>
      </w:docPartPr>
      <w:docPartBody>
        <w:p w:rsidR="00000000" w:rsidRDefault="00D96F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962F9"/>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96FDC"/>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62F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3962F9"/>
    <w:rPr>
      <w:rFonts w:ascii="Times New Roman" w:hAnsi="Times New Roman"/>
      <w:sz w:val="24"/>
    </w:rPr>
  </w:style>
  <w:style w:type="paragraph" w:customStyle="1" w:styleId="487D89B4F8B34DB4967D41FE18F7F88D9">
    <w:name w:val="487D89B4F8B34DB4967D41FE18F7F88D9"/>
    <w:rsid w:val="003962F9"/>
    <w:rPr>
      <w:rFonts w:ascii="Times New Roman" w:hAnsi="Times New Roman"/>
      <w:sz w:val="24"/>
    </w:rPr>
  </w:style>
  <w:style w:type="paragraph" w:customStyle="1" w:styleId="AE2570ED5D764CD7AF9686706F550F4622">
    <w:name w:val="AE2570ED5D764CD7AF9686706F550F4622"/>
    <w:rsid w:val="003962F9"/>
    <w:pPr>
      <w:tabs>
        <w:tab w:val="center" w:pos="4680"/>
        <w:tab w:val="right" w:pos="9360"/>
      </w:tabs>
      <w:spacing w:after="0" w:line="240" w:lineRule="auto"/>
    </w:pPr>
    <w:rPr>
      <w:rFonts w:ascii="Times New Roman" w:hAnsi="Times New Roman"/>
      <w:sz w:val="24"/>
    </w:rPr>
  </w:style>
  <w:style w:type="paragraph" w:customStyle="1" w:styleId="C716DA46CF2B4BCEAAABE97DEEF61CB5">
    <w:name w:val="C716DA46CF2B4BCEAAABE97DEEF61CB5"/>
    <w:rsid w:val="003962F9"/>
    <w:pPr>
      <w:spacing w:after="160" w:line="259" w:lineRule="auto"/>
    </w:pPr>
  </w:style>
  <w:style w:type="paragraph" w:customStyle="1" w:styleId="6066D8FDCCC5411EA400E154B07CECE3">
    <w:name w:val="6066D8FDCCC5411EA400E154B07CECE3"/>
    <w:rsid w:val="003962F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CFA71A0-1A3D-48C4-B6E5-FAB07686D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479</Words>
  <Characters>2731</Characters>
  <Application>Microsoft Office Word</Application>
  <DocSecurity>0</DocSecurity>
  <Lines>22</Lines>
  <Paragraphs>6</Paragraphs>
  <ScaleCrop>false</ScaleCrop>
  <Company>Texas Legislative Council</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2019-05-15T17:22:00Z</dcterms:modified>
</cp:coreProperties>
</file>

<file path=docProps/custom.xml><?xml version="1.0" encoding="utf-8"?>
<op:Properties xmlns:vt="http://schemas.openxmlformats.org/officeDocument/2006/docPropsVTypes" xmlns:op="http://schemas.openxmlformats.org/officeDocument/2006/custom-properties"/>
</file>