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F9" w:rsidRDefault="004161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F40F1BBE1D4A31BE02D02B016C1A46"/>
          </w:placeholder>
        </w:sdtPr>
        <w:sdtContent>
          <w:r w:rsidRPr="005C2A78">
            <w:rPr>
              <w:rFonts w:cs="Times New Roman"/>
              <w:b/>
              <w:szCs w:val="24"/>
              <w:u w:val="single"/>
            </w:rPr>
            <w:t>BILL ANALYSIS</w:t>
          </w:r>
        </w:sdtContent>
      </w:sdt>
    </w:p>
    <w:p w:rsidR="004161F9" w:rsidRPr="00585C31" w:rsidRDefault="004161F9" w:rsidP="000F1DF9">
      <w:pPr>
        <w:spacing w:after="0" w:line="240" w:lineRule="auto"/>
        <w:rPr>
          <w:rFonts w:cs="Times New Roman"/>
          <w:szCs w:val="24"/>
        </w:rPr>
      </w:pPr>
    </w:p>
    <w:p w:rsidR="004161F9" w:rsidRPr="00585C31" w:rsidRDefault="004161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61F9" w:rsidTr="000F1DF9">
        <w:tc>
          <w:tcPr>
            <w:tcW w:w="2718" w:type="dxa"/>
          </w:tcPr>
          <w:p w:rsidR="004161F9" w:rsidRPr="005C2A78" w:rsidRDefault="004161F9" w:rsidP="006D756B">
            <w:pPr>
              <w:rPr>
                <w:rFonts w:cs="Times New Roman"/>
                <w:szCs w:val="24"/>
              </w:rPr>
            </w:pPr>
            <w:sdt>
              <w:sdtPr>
                <w:rPr>
                  <w:rFonts w:cs="Times New Roman"/>
                  <w:szCs w:val="24"/>
                </w:rPr>
                <w:alias w:val="Agency Title"/>
                <w:tag w:val="AgencyTitleContentControl"/>
                <w:id w:val="1920747753"/>
                <w:lock w:val="sdtContentLocked"/>
                <w:placeholder>
                  <w:docPart w:val="75BA1F8A0286422B9ABDDE89F3D2E80F"/>
                </w:placeholder>
              </w:sdtPr>
              <w:sdtEndPr>
                <w:rPr>
                  <w:rFonts w:cstheme="minorBidi"/>
                  <w:szCs w:val="22"/>
                </w:rPr>
              </w:sdtEndPr>
              <w:sdtContent>
                <w:r>
                  <w:rPr>
                    <w:rFonts w:cs="Times New Roman"/>
                    <w:szCs w:val="24"/>
                  </w:rPr>
                  <w:t>Senate Research Center</w:t>
                </w:r>
              </w:sdtContent>
            </w:sdt>
          </w:p>
        </w:tc>
        <w:tc>
          <w:tcPr>
            <w:tcW w:w="6858" w:type="dxa"/>
          </w:tcPr>
          <w:p w:rsidR="004161F9" w:rsidRPr="00FF6471" w:rsidRDefault="004161F9" w:rsidP="000F1DF9">
            <w:pPr>
              <w:jc w:val="right"/>
              <w:rPr>
                <w:rFonts w:cs="Times New Roman"/>
                <w:szCs w:val="24"/>
              </w:rPr>
            </w:pPr>
            <w:sdt>
              <w:sdtPr>
                <w:rPr>
                  <w:rFonts w:cs="Times New Roman"/>
                  <w:szCs w:val="24"/>
                </w:rPr>
                <w:alias w:val="Bill Number"/>
                <w:tag w:val="BillNumberOne"/>
                <w:id w:val="-410784069"/>
                <w:lock w:val="sdtContentLocked"/>
                <w:placeholder>
                  <w:docPart w:val="09D8401945C645028C2FA9903B10AC2C"/>
                </w:placeholder>
              </w:sdtPr>
              <w:sdtContent>
                <w:r>
                  <w:rPr>
                    <w:rFonts w:cs="Times New Roman"/>
                    <w:szCs w:val="24"/>
                  </w:rPr>
                  <w:t>H.B. 101</w:t>
                </w:r>
              </w:sdtContent>
            </w:sdt>
          </w:p>
        </w:tc>
      </w:tr>
      <w:tr w:rsidR="004161F9" w:rsidTr="000F1DF9">
        <w:sdt>
          <w:sdtPr>
            <w:rPr>
              <w:rFonts w:cs="Times New Roman"/>
              <w:szCs w:val="24"/>
            </w:rPr>
            <w:alias w:val="TLCNumber"/>
            <w:tag w:val="TLCNumber"/>
            <w:id w:val="-542600604"/>
            <w:lock w:val="sdtLocked"/>
            <w:placeholder>
              <w:docPart w:val="A1939C98F08F4DE9BB12C1B591A42A00"/>
            </w:placeholder>
            <w:showingPlcHdr/>
          </w:sdtPr>
          <w:sdtContent>
            <w:tc>
              <w:tcPr>
                <w:tcW w:w="2718" w:type="dxa"/>
              </w:tcPr>
              <w:p w:rsidR="004161F9" w:rsidRPr="000F1DF9" w:rsidRDefault="004161F9" w:rsidP="00C65088">
                <w:pPr>
                  <w:rPr>
                    <w:rFonts w:cs="Times New Roman"/>
                    <w:szCs w:val="24"/>
                  </w:rPr>
                </w:pPr>
              </w:p>
            </w:tc>
          </w:sdtContent>
        </w:sdt>
        <w:tc>
          <w:tcPr>
            <w:tcW w:w="6858" w:type="dxa"/>
          </w:tcPr>
          <w:p w:rsidR="004161F9" w:rsidRPr="005C2A78" w:rsidRDefault="004161F9" w:rsidP="006D756B">
            <w:pPr>
              <w:jc w:val="right"/>
              <w:rPr>
                <w:rFonts w:cs="Times New Roman"/>
                <w:szCs w:val="24"/>
              </w:rPr>
            </w:pPr>
            <w:sdt>
              <w:sdtPr>
                <w:rPr>
                  <w:rFonts w:cs="Times New Roman"/>
                  <w:szCs w:val="24"/>
                </w:rPr>
                <w:alias w:val="Author Label"/>
                <w:tag w:val="By"/>
                <w:id w:val="72399597"/>
                <w:lock w:val="sdtLocked"/>
                <w:placeholder>
                  <w:docPart w:val="FDEA78D94DC54078A5B912E7FC5D1E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C7529B59C74123AFDE6314313BBD9A"/>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2A83D63C2A0D4A45898F8A6C33192B46"/>
                </w:placeholder>
              </w:sdtPr>
              <w:sdtContent>
                <w:r>
                  <w:rPr>
                    <w:rFonts w:cs="Times New Roman"/>
                    <w:szCs w:val="24"/>
                  </w:rPr>
                  <w:t xml:space="preserve"> (Hughes)</w:t>
                </w:r>
              </w:sdtContent>
            </w:sdt>
          </w:p>
        </w:tc>
      </w:tr>
      <w:tr w:rsidR="004161F9" w:rsidTr="000F1DF9">
        <w:tc>
          <w:tcPr>
            <w:tcW w:w="2718" w:type="dxa"/>
          </w:tcPr>
          <w:p w:rsidR="004161F9" w:rsidRPr="00BC7495" w:rsidRDefault="004161F9" w:rsidP="000F1DF9">
            <w:pPr>
              <w:rPr>
                <w:rFonts w:cs="Times New Roman"/>
                <w:szCs w:val="24"/>
              </w:rPr>
            </w:pPr>
          </w:p>
        </w:tc>
        <w:sdt>
          <w:sdtPr>
            <w:rPr>
              <w:rFonts w:cs="Times New Roman"/>
              <w:szCs w:val="24"/>
            </w:rPr>
            <w:alias w:val="Committee"/>
            <w:tag w:val="Committee"/>
            <w:id w:val="1914272295"/>
            <w:lock w:val="sdtContentLocked"/>
            <w:placeholder>
              <w:docPart w:val="7CAE58809E7E4644A8B3834554B46B43"/>
            </w:placeholder>
          </w:sdtPr>
          <w:sdtContent>
            <w:tc>
              <w:tcPr>
                <w:tcW w:w="6858" w:type="dxa"/>
              </w:tcPr>
              <w:p w:rsidR="004161F9" w:rsidRPr="00FF6471" w:rsidRDefault="004161F9" w:rsidP="000F1DF9">
                <w:pPr>
                  <w:jc w:val="right"/>
                  <w:rPr>
                    <w:rFonts w:cs="Times New Roman"/>
                    <w:szCs w:val="24"/>
                  </w:rPr>
                </w:pPr>
                <w:r>
                  <w:rPr>
                    <w:rFonts w:cs="Times New Roman"/>
                    <w:szCs w:val="24"/>
                  </w:rPr>
                  <w:t>Criminal Justice</w:t>
                </w:r>
              </w:p>
            </w:tc>
          </w:sdtContent>
        </w:sdt>
      </w:tr>
      <w:tr w:rsidR="004161F9" w:rsidTr="000F1DF9">
        <w:tc>
          <w:tcPr>
            <w:tcW w:w="2718" w:type="dxa"/>
          </w:tcPr>
          <w:p w:rsidR="004161F9" w:rsidRPr="00BC7495" w:rsidRDefault="004161F9" w:rsidP="000F1DF9">
            <w:pPr>
              <w:rPr>
                <w:rFonts w:cs="Times New Roman"/>
                <w:szCs w:val="24"/>
              </w:rPr>
            </w:pPr>
          </w:p>
        </w:tc>
        <w:sdt>
          <w:sdtPr>
            <w:rPr>
              <w:rFonts w:cs="Times New Roman"/>
              <w:szCs w:val="24"/>
            </w:rPr>
            <w:alias w:val="Date"/>
            <w:tag w:val="DateContentControl"/>
            <w:id w:val="1178081906"/>
            <w:lock w:val="sdtLocked"/>
            <w:placeholder>
              <w:docPart w:val="549D014A15C74E589587C5BED582424E"/>
            </w:placeholder>
            <w:date w:fullDate="2019-05-16T00:00:00Z">
              <w:dateFormat w:val="M/d/yyyy"/>
              <w:lid w:val="en-US"/>
              <w:storeMappedDataAs w:val="dateTime"/>
              <w:calendar w:val="gregorian"/>
            </w:date>
          </w:sdtPr>
          <w:sdtContent>
            <w:tc>
              <w:tcPr>
                <w:tcW w:w="6858" w:type="dxa"/>
              </w:tcPr>
              <w:p w:rsidR="004161F9" w:rsidRPr="00FF6471" w:rsidRDefault="004161F9" w:rsidP="000F1DF9">
                <w:pPr>
                  <w:jc w:val="right"/>
                  <w:rPr>
                    <w:rFonts w:cs="Times New Roman"/>
                    <w:szCs w:val="24"/>
                  </w:rPr>
                </w:pPr>
                <w:r>
                  <w:rPr>
                    <w:rFonts w:cs="Times New Roman"/>
                    <w:szCs w:val="24"/>
                  </w:rPr>
                  <w:t>5/16/2019</w:t>
                </w:r>
              </w:p>
            </w:tc>
          </w:sdtContent>
        </w:sdt>
      </w:tr>
      <w:tr w:rsidR="004161F9" w:rsidTr="000F1DF9">
        <w:tc>
          <w:tcPr>
            <w:tcW w:w="2718" w:type="dxa"/>
          </w:tcPr>
          <w:p w:rsidR="004161F9" w:rsidRPr="00BC7495" w:rsidRDefault="004161F9" w:rsidP="000F1DF9">
            <w:pPr>
              <w:rPr>
                <w:rFonts w:cs="Times New Roman"/>
                <w:szCs w:val="24"/>
              </w:rPr>
            </w:pPr>
          </w:p>
        </w:tc>
        <w:sdt>
          <w:sdtPr>
            <w:rPr>
              <w:rFonts w:cs="Times New Roman"/>
              <w:szCs w:val="24"/>
            </w:rPr>
            <w:alias w:val="BA Version"/>
            <w:tag w:val="BAVersion"/>
            <w:id w:val="-1685590809"/>
            <w:lock w:val="sdtContentLocked"/>
            <w:placeholder>
              <w:docPart w:val="1A3956DCDFA54951B5A9486FE913681F"/>
            </w:placeholder>
          </w:sdtPr>
          <w:sdtContent>
            <w:tc>
              <w:tcPr>
                <w:tcW w:w="6858" w:type="dxa"/>
              </w:tcPr>
              <w:p w:rsidR="004161F9" w:rsidRPr="00FF6471" w:rsidRDefault="004161F9" w:rsidP="000F1DF9">
                <w:pPr>
                  <w:jc w:val="right"/>
                  <w:rPr>
                    <w:rFonts w:cs="Times New Roman"/>
                    <w:szCs w:val="24"/>
                  </w:rPr>
                </w:pPr>
                <w:r>
                  <w:rPr>
                    <w:rFonts w:cs="Times New Roman"/>
                    <w:szCs w:val="24"/>
                  </w:rPr>
                  <w:t>Engrossed</w:t>
                </w:r>
              </w:p>
            </w:tc>
          </w:sdtContent>
        </w:sdt>
      </w:tr>
    </w:tbl>
    <w:p w:rsidR="004161F9" w:rsidRPr="00FF6471" w:rsidRDefault="004161F9" w:rsidP="000F1DF9">
      <w:pPr>
        <w:spacing w:after="0" w:line="240" w:lineRule="auto"/>
        <w:rPr>
          <w:rFonts w:cs="Times New Roman"/>
          <w:szCs w:val="24"/>
        </w:rPr>
      </w:pPr>
    </w:p>
    <w:p w:rsidR="004161F9" w:rsidRPr="00FF6471" w:rsidRDefault="004161F9" w:rsidP="000F1DF9">
      <w:pPr>
        <w:spacing w:after="0" w:line="240" w:lineRule="auto"/>
        <w:rPr>
          <w:rFonts w:cs="Times New Roman"/>
          <w:szCs w:val="24"/>
        </w:rPr>
      </w:pPr>
    </w:p>
    <w:p w:rsidR="004161F9" w:rsidRPr="00FF6471" w:rsidRDefault="004161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A3721134FC4E45B4A43D4E20FEF123"/>
        </w:placeholder>
      </w:sdtPr>
      <w:sdtContent>
        <w:p w:rsidR="004161F9" w:rsidRDefault="004161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E1AB5A0571483FABFB4E59A333FBFF"/>
        </w:placeholder>
      </w:sdtPr>
      <w:sdtContent>
        <w:p w:rsidR="004161F9" w:rsidRPr="004B33C6" w:rsidRDefault="004161F9" w:rsidP="00582734">
          <w:pPr>
            <w:pStyle w:val="NormalWeb"/>
            <w:spacing w:before="0" w:beforeAutospacing="0" w:after="0" w:afterAutospacing="0"/>
            <w:jc w:val="both"/>
            <w:divId w:val="85426072"/>
            <w:rPr>
              <w:rFonts w:eastAsia="Times New Roman"/>
              <w:bCs/>
            </w:rPr>
          </w:pPr>
        </w:p>
        <w:p w:rsidR="004161F9" w:rsidRDefault="004161F9" w:rsidP="00582734">
          <w:pPr>
            <w:pStyle w:val="NormalWeb"/>
            <w:spacing w:before="0" w:beforeAutospacing="0" w:after="0" w:afterAutospacing="0"/>
            <w:jc w:val="both"/>
            <w:divId w:val="85426072"/>
            <w:rPr>
              <w:color w:val="000000"/>
            </w:rPr>
          </w:pPr>
          <w:r w:rsidRPr="004B33C6">
            <w:rPr>
              <w:color w:val="000000"/>
            </w:rPr>
            <w:t>Concerns have been raised over the increase in volume of caller ID spoofing calls that occur when a caller ID display shows a number different from the number under</w:t>
          </w:r>
          <w:r>
            <w:rPr>
              <w:color w:val="000000"/>
            </w:rPr>
            <w:t xml:space="preserve"> which the call was placed. </w:t>
          </w:r>
          <w:r w:rsidRPr="004B33C6">
            <w:rPr>
              <w:color w:val="000000"/>
            </w:rPr>
            <w:t>H.B. 101 seeks to remedy this situation by creating the offense of false caller identification information display for a person who makes these calls with the intent to defraud, harass, or cause harm.</w:t>
          </w:r>
        </w:p>
        <w:p w:rsidR="004161F9" w:rsidRDefault="004161F9" w:rsidP="00582734">
          <w:pPr>
            <w:pStyle w:val="NormalWeb"/>
            <w:spacing w:before="0" w:beforeAutospacing="0" w:after="0" w:afterAutospacing="0"/>
            <w:jc w:val="both"/>
            <w:divId w:val="85426072"/>
            <w:rPr>
              <w:color w:val="000000"/>
            </w:rPr>
          </w:pPr>
        </w:p>
        <w:p w:rsidR="004161F9" w:rsidRDefault="004161F9" w:rsidP="00582734">
          <w:pPr>
            <w:pStyle w:val="NormalWeb"/>
            <w:spacing w:before="0" w:beforeAutospacing="0" w:after="0" w:afterAutospacing="0"/>
            <w:jc w:val="both"/>
            <w:divId w:val="85426072"/>
            <w:rPr>
              <w:color w:val="000000"/>
            </w:rPr>
          </w:pPr>
          <w:r w:rsidRPr="004B33C6">
            <w:rPr>
              <w:color w:val="000000"/>
            </w:rPr>
            <w:t>H.B. 101 amends the Penal Code to create the Class A misdemeanor offense of false caller identification information display for a person who, with the intent to defraud, harass, or cause harm, makes a call or engages in any other conduct using any type of technology that results in the display on another person's telecommunications device of data that misrepresents the actor's identity or telephone number. The bill prohibits a conviction for the offense from being used for enhancement purposes under any other statutory provision relating to telecommunications crimes and sets out defenses to prosecution for the offense.</w:t>
          </w:r>
        </w:p>
        <w:p w:rsidR="004161F9" w:rsidRPr="004B33C6" w:rsidRDefault="004161F9" w:rsidP="00582734">
          <w:pPr>
            <w:pStyle w:val="NormalWeb"/>
            <w:spacing w:before="0" w:beforeAutospacing="0" w:after="0" w:afterAutospacing="0"/>
            <w:jc w:val="both"/>
            <w:divId w:val="85426072"/>
            <w:rPr>
              <w:color w:val="000000"/>
            </w:rPr>
          </w:pPr>
        </w:p>
        <w:p w:rsidR="004161F9" w:rsidRDefault="004161F9" w:rsidP="00582734">
          <w:pPr>
            <w:pStyle w:val="NormalWeb"/>
            <w:spacing w:before="0" w:beforeAutospacing="0" w:after="0" w:afterAutospacing="0"/>
            <w:jc w:val="both"/>
            <w:divId w:val="85426072"/>
            <w:rPr>
              <w:color w:val="000000"/>
            </w:rPr>
          </w:pPr>
          <w:r w:rsidRPr="004B33C6">
            <w:rPr>
              <w:color w:val="000000"/>
            </w:rPr>
            <w:t>COMPARISON OF ORIGINAL AND SUBSTITUTE</w:t>
          </w:r>
        </w:p>
        <w:p w:rsidR="004161F9" w:rsidRPr="004B33C6" w:rsidRDefault="004161F9" w:rsidP="00582734">
          <w:pPr>
            <w:pStyle w:val="NormalWeb"/>
            <w:spacing w:before="0" w:beforeAutospacing="0" w:after="0" w:afterAutospacing="0"/>
            <w:jc w:val="both"/>
            <w:divId w:val="85426072"/>
            <w:rPr>
              <w:color w:val="000000"/>
            </w:rPr>
          </w:pPr>
        </w:p>
        <w:p w:rsidR="004161F9" w:rsidRDefault="004161F9" w:rsidP="00582734">
          <w:pPr>
            <w:pStyle w:val="NormalWeb"/>
            <w:spacing w:before="0" w:beforeAutospacing="0" w:after="0" w:afterAutospacing="0"/>
            <w:jc w:val="both"/>
            <w:divId w:val="85426072"/>
            <w:rPr>
              <w:color w:val="000000"/>
            </w:rPr>
          </w:pPr>
          <w:r w:rsidRPr="004B33C6">
            <w:rPr>
              <w:color w:val="000000"/>
            </w:rPr>
            <w:t>While C.S.H.B. 101 may differ from the original in minor or nonsubstantive ways, the following summarizes the substantial differences between the introduced and committee substitute versions of the bill.</w:t>
          </w:r>
        </w:p>
        <w:p w:rsidR="004161F9" w:rsidRPr="004B33C6" w:rsidRDefault="004161F9" w:rsidP="00582734">
          <w:pPr>
            <w:pStyle w:val="NormalWeb"/>
            <w:spacing w:before="0" w:beforeAutospacing="0" w:after="0" w:afterAutospacing="0"/>
            <w:jc w:val="both"/>
            <w:divId w:val="85426072"/>
            <w:rPr>
              <w:color w:val="000000"/>
            </w:rPr>
          </w:pPr>
        </w:p>
        <w:p w:rsidR="004161F9" w:rsidRDefault="004161F9" w:rsidP="00582734">
          <w:pPr>
            <w:pStyle w:val="NormalWeb"/>
            <w:spacing w:before="0" w:beforeAutospacing="0" w:after="0" w:afterAutospacing="0"/>
            <w:jc w:val="both"/>
            <w:divId w:val="85426072"/>
            <w:rPr>
              <w:color w:val="000000"/>
            </w:rPr>
          </w:pPr>
          <w:r w:rsidRPr="004B33C6">
            <w:rPr>
              <w:color w:val="000000"/>
            </w:rPr>
            <w:t>The substitute does not contain a provision that includes specific types of networks or services a person uses to commit an offense.</w:t>
          </w:r>
        </w:p>
        <w:p w:rsidR="004161F9" w:rsidRPr="004B33C6" w:rsidRDefault="004161F9" w:rsidP="00582734">
          <w:pPr>
            <w:pStyle w:val="NormalWeb"/>
            <w:spacing w:before="0" w:beforeAutospacing="0" w:after="0" w:afterAutospacing="0"/>
            <w:jc w:val="both"/>
            <w:divId w:val="85426072"/>
            <w:rPr>
              <w:color w:val="000000"/>
            </w:rPr>
          </w:pPr>
        </w:p>
        <w:p w:rsidR="004161F9" w:rsidRDefault="004161F9" w:rsidP="00582734">
          <w:pPr>
            <w:pStyle w:val="NormalWeb"/>
            <w:spacing w:before="0" w:beforeAutospacing="0" w:after="0" w:afterAutospacing="0"/>
            <w:jc w:val="both"/>
            <w:divId w:val="85426072"/>
            <w:rPr>
              <w:color w:val="000000"/>
            </w:rPr>
          </w:pPr>
          <w:r w:rsidRPr="004B33C6">
            <w:rPr>
              <w:color w:val="000000"/>
            </w:rPr>
            <w:t>The substitute changes the exceptions to the application of the offense to make them instead a defense to prosecution of the offense and to revise the list of actors and their actions that are</w:t>
          </w:r>
          <w:r>
            <w:rPr>
              <w:color w:val="000000"/>
            </w:rPr>
            <w:t xml:space="preserve"> </w:t>
          </w:r>
          <w:r w:rsidRPr="004B33C6">
            <w:rPr>
              <w:color w:val="000000"/>
            </w:rPr>
            <w:t>covered by the defense.</w:t>
          </w:r>
        </w:p>
        <w:p w:rsidR="004161F9" w:rsidRPr="004B33C6" w:rsidRDefault="004161F9" w:rsidP="00582734">
          <w:pPr>
            <w:pStyle w:val="NormalWeb"/>
            <w:spacing w:before="0" w:beforeAutospacing="0" w:after="0" w:afterAutospacing="0"/>
            <w:jc w:val="both"/>
            <w:divId w:val="85426072"/>
            <w:rPr>
              <w:color w:val="000000"/>
            </w:rPr>
          </w:pPr>
        </w:p>
        <w:p w:rsidR="004161F9" w:rsidRPr="004B33C6" w:rsidRDefault="004161F9" w:rsidP="00582734">
          <w:pPr>
            <w:pStyle w:val="NormalWeb"/>
            <w:spacing w:before="0" w:beforeAutospacing="0" w:after="0" w:afterAutospacing="0"/>
            <w:jc w:val="both"/>
            <w:divId w:val="85426072"/>
            <w:rPr>
              <w:color w:val="000000"/>
            </w:rPr>
          </w:pPr>
          <w:r w:rsidRPr="004B33C6">
            <w:rPr>
              <w:color w:val="000000"/>
            </w:rPr>
            <w:t>The substitute includes a definition of "telecommunications service provider."</w:t>
          </w:r>
        </w:p>
        <w:p w:rsidR="004161F9" w:rsidRPr="00D70925" w:rsidRDefault="004161F9" w:rsidP="00582734">
          <w:pPr>
            <w:spacing w:after="0" w:line="240" w:lineRule="auto"/>
            <w:jc w:val="both"/>
            <w:rPr>
              <w:rFonts w:eastAsia="Times New Roman" w:cs="Times New Roman"/>
              <w:bCs/>
              <w:szCs w:val="24"/>
            </w:rPr>
          </w:pPr>
        </w:p>
      </w:sdtContent>
    </w:sdt>
    <w:p w:rsidR="004161F9" w:rsidRDefault="004161F9" w:rsidP="005827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101 </w:t>
      </w:r>
      <w:bookmarkStart w:id="1" w:name="AmendsCurrentLaw"/>
      <w:bookmarkEnd w:id="1"/>
      <w:r>
        <w:rPr>
          <w:rFonts w:cs="Times New Roman"/>
          <w:szCs w:val="24"/>
        </w:rPr>
        <w:t>amends current law relating to the creation of the criminal offense of false caller identification information display.</w:t>
      </w:r>
    </w:p>
    <w:p w:rsidR="004161F9" w:rsidRPr="004B33C6" w:rsidRDefault="004161F9" w:rsidP="00582734">
      <w:pPr>
        <w:spacing w:after="0" w:line="240" w:lineRule="auto"/>
        <w:jc w:val="both"/>
        <w:rPr>
          <w:rFonts w:eastAsia="Times New Roman" w:cs="Times New Roman"/>
          <w:szCs w:val="24"/>
        </w:rPr>
      </w:pPr>
    </w:p>
    <w:p w:rsidR="004161F9" w:rsidRPr="005C2A78" w:rsidRDefault="004161F9" w:rsidP="0058273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9737AE533D493F9C4578FF5C4D7F2D"/>
          </w:placeholder>
        </w:sdtPr>
        <w:sdtContent>
          <w:r>
            <w:rPr>
              <w:rFonts w:eastAsia="Times New Roman" w:cs="Times New Roman"/>
              <w:b/>
              <w:szCs w:val="24"/>
              <w:u w:val="single"/>
            </w:rPr>
            <w:t>RULEMAKING AUTHORITY</w:t>
          </w:r>
        </w:sdtContent>
      </w:sdt>
    </w:p>
    <w:p w:rsidR="004161F9" w:rsidRPr="006529C4" w:rsidRDefault="004161F9" w:rsidP="00582734">
      <w:pPr>
        <w:spacing w:after="0" w:line="240" w:lineRule="auto"/>
        <w:jc w:val="both"/>
        <w:rPr>
          <w:rFonts w:cs="Times New Roman"/>
          <w:szCs w:val="24"/>
        </w:rPr>
      </w:pPr>
    </w:p>
    <w:p w:rsidR="004161F9" w:rsidRPr="006529C4" w:rsidRDefault="004161F9" w:rsidP="0058273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61F9" w:rsidRPr="006529C4" w:rsidRDefault="004161F9" w:rsidP="00582734">
      <w:pPr>
        <w:spacing w:after="0" w:line="240" w:lineRule="auto"/>
        <w:jc w:val="both"/>
        <w:rPr>
          <w:rFonts w:cs="Times New Roman"/>
          <w:szCs w:val="24"/>
        </w:rPr>
      </w:pPr>
    </w:p>
    <w:p w:rsidR="004161F9" w:rsidRPr="005C2A78" w:rsidRDefault="004161F9" w:rsidP="005827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EFECF0B35B4BC4B773468C8E6BC56E"/>
          </w:placeholder>
        </w:sdtPr>
        <w:sdtContent>
          <w:r>
            <w:rPr>
              <w:rFonts w:eastAsia="Times New Roman" w:cs="Times New Roman"/>
              <w:b/>
              <w:szCs w:val="24"/>
              <w:u w:val="single"/>
            </w:rPr>
            <w:t>SECTION BY SECTION ANALYSIS</w:t>
          </w:r>
        </w:sdtContent>
      </w:sdt>
    </w:p>
    <w:p w:rsidR="004161F9" w:rsidRPr="005C2A78" w:rsidRDefault="004161F9" w:rsidP="00582734">
      <w:pPr>
        <w:spacing w:after="0" w:line="240" w:lineRule="auto"/>
        <w:jc w:val="both"/>
        <w:rPr>
          <w:rFonts w:eastAsia="Times New Roman" w:cs="Times New Roman"/>
          <w:szCs w:val="24"/>
        </w:rPr>
      </w:pPr>
    </w:p>
    <w:p w:rsidR="004161F9" w:rsidRDefault="004161F9" w:rsidP="005827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33A, Penal Code, by adding Section 33A.051, as follows:</w:t>
      </w:r>
    </w:p>
    <w:p w:rsidR="004161F9" w:rsidRDefault="004161F9" w:rsidP="00582734">
      <w:pPr>
        <w:spacing w:after="0" w:line="240" w:lineRule="auto"/>
        <w:jc w:val="both"/>
        <w:rPr>
          <w:rFonts w:eastAsia="Times New Roman" w:cs="Times New Roman"/>
          <w:szCs w:val="24"/>
        </w:rPr>
      </w:pPr>
    </w:p>
    <w:p w:rsidR="004161F9" w:rsidRDefault="004161F9" w:rsidP="00582734">
      <w:pPr>
        <w:pStyle w:val="NoSpacing"/>
        <w:ind w:left="720"/>
        <w:jc w:val="both"/>
        <w:rPr>
          <w:rFonts w:eastAsia="Times New Roman"/>
        </w:rPr>
      </w:pPr>
      <w:r w:rsidRPr="004B33C6">
        <w:rPr>
          <w:rFonts w:eastAsia="Times New Roman"/>
        </w:rPr>
        <w:t>Sec. </w:t>
      </w:r>
      <w:bookmarkStart w:id="2" w:name="#PE33A.051"/>
      <w:r w:rsidRPr="004B33C6">
        <w:rPr>
          <w:rFonts w:eastAsia="Times New Roman"/>
        </w:rPr>
        <w:t>33A.051</w:t>
      </w:r>
      <w:bookmarkEnd w:id="2"/>
      <w:r>
        <w:rPr>
          <w:rFonts w:eastAsia="Times New Roman"/>
        </w:rPr>
        <w:t>. </w:t>
      </w:r>
      <w:r w:rsidRPr="004B33C6">
        <w:rPr>
          <w:rFonts w:eastAsia="Times New Roman"/>
        </w:rPr>
        <w:t xml:space="preserve">FALSE CALLER IDENTIFICATION INFORMATION DISPLAY. (a) </w:t>
      </w:r>
      <w:r>
        <w:rPr>
          <w:rFonts w:eastAsia="Times New Roman"/>
        </w:rPr>
        <w:t>Provides that a</w:t>
      </w:r>
      <w:r w:rsidRPr="004B33C6">
        <w:rPr>
          <w:rFonts w:eastAsia="Times New Roman"/>
        </w:rPr>
        <w:t xml:space="preserve"> person commits an offense if the person, with the intent to defraud or cause harm, makes a call or engages in any other conduct using any type of technology that results in the display on another person's telecommunications device of data that misrepresents the actor's identity or telephone number.</w:t>
      </w:r>
    </w:p>
    <w:p w:rsidR="004161F9" w:rsidRPr="004B33C6" w:rsidRDefault="004161F9" w:rsidP="00582734">
      <w:pPr>
        <w:pStyle w:val="NoSpacing"/>
        <w:ind w:left="720"/>
        <w:jc w:val="both"/>
        <w:rPr>
          <w:rFonts w:eastAsia="Times New Roman"/>
        </w:rPr>
      </w:pPr>
    </w:p>
    <w:p w:rsidR="004161F9" w:rsidRDefault="004161F9" w:rsidP="00582734">
      <w:pPr>
        <w:pStyle w:val="NoSpacing"/>
        <w:ind w:left="1440"/>
        <w:jc w:val="both"/>
        <w:rPr>
          <w:rFonts w:eastAsia="Times New Roman"/>
        </w:rPr>
      </w:pPr>
      <w:r w:rsidRPr="004B33C6">
        <w:rPr>
          <w:rFonts w:eastAsia="Times New Roman"/>
        </w:rPr>
        <w:t>(b) </w:t>
      </w:r>
      <w:r>
        <w:rPr>
          <w:rFonts w:eastAsia="Times New Roman"/>
        </w:rPr>
        <w:t>Provides that a</w:t>
      </w:r>
      <w:r w:rsidRPr="004B33C6">
        <w:rPr>
          <w:rFonts w:eastAsia="Times New Roman"/>
        </w:rPr>
        <w:t>n offense under this section is a Class A misdemeanor.</w:t>
      </w:r>
    </w:p>
    <w:p w:rsidR="004161F9" w:rsidRPr="004B33C6" w:rsidRDefault="004161F9" w:rsidP="00582734">
      <w:pPr>
        <w:pStyle w:val="NoSpacing"/>
        <w:ind w:left="1440"/>
        <w:jc w:val="both"/>
        <w:rPr>
          <w:rFonts w:eastAsia="Times New Roman"/>
        </w:rPr>
      </w:pPr>
    </w:p>
    <w:p w:rsidR="004161F9" w:rsidRDefault="004161F9" w:rsidP="00582734">
      <w:pPr>
        <w:pStyle w:val="NoSpacing"/>
        <w:ind w:left="1440"/>
        <w:jc w:val="both"/>
        <w:rPr>
          <w:rFonts w:eastAsia="Times New Roman"/>
        </w:rPr>
      </w:pPr>
      <w:r w:rsidRPr="004B33C6">
        <w:rPr>
          <w:rFonts w:eastAsia="Times New Roman"/>
        </w:rPr>
        <w:t>(c) </w:t>
      </w:r>
      <w:r>
        <w:rPr>
          <w:rFonts w:eastAsia="Times New Roman"/>
        </w:rPr>
        <w:t>Prohibits a conviction for an offense under this section, n</w:t>
      </w:r>
      <w:r w:rsidRPr="004B33C6">
        <w:rPr>
          <w:rFonts w:eastAsia="Times New Roman"/>
        </w:rPr>
        <w:t>otwithstanding any other provision of this chapter</w:t>
      </w:r>
      <w:r>
        <w:rPr>
          <w:rFonts w:eastAsia="Times New Roman"/>
        </w:rPr>
        <w:t xml:space="preserve"> (Telecommunications Crimes)</w:t>
      </w:r>
      <w:r w:rsidRPr="004B33C6">
        <w:rPr>
          <w:rFonts w:eastAsia="Times New Roman"/>
        </w:rPr>
        <w:t xml:space="preserve">, </w:t>
      </w:r>
      <w:r>
        <w:rPr>
          <w:rFonts w:eastAsia="Times New Roman"/>
        </w:rPr>
        <w:t>from</w:t>
      </w:r>
      <w:r w:rsidRPr="004B33C6">
        <w:rPr>
          <w:rFonts w:eastAsia="Times New Roman"/>
        </w:rPr>
        <w:t xml:space="preserve"> be</w:t>
      </w:r>
      <w:r>
        <w:rPr>
          <w:rFonts w:eastAsia="Times New Roman"/>
        </w:rPr>
        <w:t>ing</w:t>
      </w:r>
      <w:r w:rsidRPr="004B33C6">
        <w:rPr>
          <w:rFonts w:eastAsia="Times New Roman"/>
        </w:rPr>
        <w:t xml:space="preserve"> used for enhancement purposes under any other section of this chapter.</w:t>
      </w:r>
    </w:p>
    <w:p w:rsidR="004161F9" w:rsidRPr="004B33C6" w:rsidRDefault="004161F9" w:rsidP="00582734">
      <w:pPr>
        <w:pStyle w:val="NoSpacing"/>
        <w:ind w:left="1440"/>
        <w:jc w:val="both"/>
        <w:rPr>
          <w:rFonts w:eastAsia="Times New Roman"/>
        </w:rPr>
      </w:pPr>
    </w:p>
    <w:p w:rsidR="004161F9" w:rsidRDefault="004161F9" w:rsidP="00582734">
      <w:pPr>
        <w:pStyle w:val="NoSpacing"/>
        <w:ind w:left="1440"/>
        <w:jc w:val="both"/>
        <w:rPr>
          <w:rFonts w:eastAsia="Times New Roman"/>
        </w:rPr>
      </w:pPr>
      <w:r>
        <w:rPr>
          <w:rFonts w:eastAsia="Times New Roman"/>
        </w:rPr>
        <w:t>(d) Provides that i</w:t>
      </w:r>
      <w:r w:rsidRPr="004B33C6">
        <w:rPr>
          <w:rFonts w:eastAsia="Times New Roman"/>
        </w:rPr>
        <w:t>t is a defense to prosecution that the actor</w:t>
      </w:r>
      <w:r>
        <w:rPr>
          <w:rFonts w:eastAsia="Times New Roman"/>
        </w:rPr>
        <w:t xml:space="preserve"> blocked caller identification information or was a certain individual engaging in certain specified actions.</w:t>
      </w:r>
    </w:p>
    <w:p w:rsidR="004161F9" w:rsidRPr="004B33C6" w:rsidRDefault="004161F9" w:rsidP="00582734">
      <w:pPr>
        <w:pStyle w:val="NoSpacing"/>
        <w:ind w:left="1440"/>
        <w:jc w:val="both"/>
        <w:rPr>
          <w:rFonts w:eastAsia="Times New Roman"/>
        </w:rPr>
      </w:pPr>
    </w:p>
    <w:p w:rsidR="004161F9" w:rsidRPr="004B33C6" w:rsidRDefault="004161F9" w:rsidP="00582734">
      <w:pPr>
        <w:pStyle w:val="NoSpacing"/>
        <w:ind w:left="1440"/>
        <w:jc w:val="both"/>
        <w:rPr>
          <w:rFonts w:eastAsia="Times New Roman"/>
        </w:rPr>
      </w:pPr>
      <w:r>
        <w:rPr>
          <w:rFonts w:eastAsia="Times New Roman"/>
        </w:rPr>
        <w:t>(e) Defines</w:t>
      </w:r>
      <w:r w:rsidRPr="004B33C6">
        <w:rPr>
          <w:rFonts w:eastAsia="Times New Roman"/>
        </w:rPr>
        <w:t xml:space="preserve"> "telecommunications service provider"</w:t>
      </w:r>
      <w:r>
        <w:rPr>
          <w:rFonts w:eastAsia="Times New Roman"/>
        </w:rPr>
        <w:t xml:space="preserve"> for purposes of this section.</w:t>
      </w:r>
    </w:p>
    <w:p w:rsidR="004161F9" w:rsidRPr="005C2A78" w:rsidRDefault="004161F9" w:rsidP="00582734">
      <w:pPr>
        <w:spacing w:after="0" w:line="240" w:lineRule="auto"/>
        <w:jc w:val="both"/>
        <w:rPr>
          <w:rFonts w:eastAsia="Times New Roman" w:cs="Times New Roman"/>
          <w:szCs w:val="24"/>
        </w:rPr>
      </w:pPr>
    </w:p>
    <w:p w:rsidR="004161F9" w:rsidRPr="00C8671F" w:rsidRDefault="004161F9" w:rsidP="005827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4161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4E" w:rsidRDefault="00E5524E" w:rsidP="000F1DF9">
      <w:pPr>
        <w:spacing w:after="0" w:line="240" w:lineRule="auto"/>
      </w:pPr>
      <w:r>
        <w:separator/>
      </w:r>
    </w:p>
  </w:endnote>
  <w:endnote w:type="continuationSeparator" w:id="0">
    <w:p w:rsidR="00E5524E" w:rsidRDefault="00E552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52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61F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61F9">
                <w:rPr>
                  <w:sz w:val="20"/>
                  <w:szCs w:val="20"/>
                </w:rPr>
                <w:t>H.B. 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61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52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61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61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4E" w:rsidRDefault="00E5524E" w:rsidP="000F1DF9">
      <w:pPr>
        <w:spacing w:after="0" w:line="240" w:lineRule="auto"/>
      </w:pPr>
      <w:r>
        <w:separator/>
      </w:r>
    </w:p>
  </w:footnote>
  <w:footnote w:type="continuationSeparator" w:id="0">
    <w:p w:rsidR="00E5524E" w:rsidRDefault="00E552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61F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24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4EED"/>
  <w15:docId w15:val="{C03B627A-EA97-472D-A5EC-7D2AB1EB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61F9"/>
    <w:pPr>
      <w:spacing w:before="100" w:beforeAutospacing="1" w:after="100" w:afterAutospacing="1" w:line="240" w:lineRule="auto"/>
    </w:pPr>
    <w:rPr>
      <w:rFonts w:cs="Times New Roman"/>
      <w:szCs w:val="24"/>
    </w:rPr>
  </w:style>
  <w:style w:type="paragraph" w:styleId="NoSpacing">
    <w:name w:val="No Spacing"/>
    <w:uiPriority w:val="1"/>
    <w:qFormat/>
    <w:rsid w:val="004161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13C4" w:rsidP="00AF13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F40F1BBE1D4A31BE02D02B016C1A46"/>
        <w:category>
          <w:name w:val="General"/>
          <w:gallery w:val="placeholder"/>
        </w:category>
        <w:types>
          <w:type w:val="bbPlcHdr"/>
        </w:types>
        <w:behaviors>
          <w:behavior w:val="content"/>
        </w:behaviors>
        <w:guid w:val="{BB28DCCC-EC46-4366-BD31-21BCF0A62972}"/>
      </w:docPartPr>
      <w:docPartBody>
        <w:p w:rsidR="00000000" w:rsidRDefault="000643BE"/>
      </w:docPartBody>
    </w:docPart>
    <w:docPart>
      <w:docPartPr>
        <w:name w:val="75BA1F8A0286422B9ABDDE89F3D2E80F"/>
        <w:category>
          <w:name w:val="General"/>
          <w:gallery w:val="placeholder"/>
        </w:category>
        <w:types>
          <w:type w:val="bbPlcHdr"/>
        </w:types>
        <w:behaviors>
          <w:behavior w:val="content"/>
        </w:behaviors>
        <w:guid w:val="{D3D5D0F3-1A4C-4FF6-B90D-5453DFD3BF44}"/>
      </w:docPartPr>
      <w:docPartBody>
        <w:p w:rsidR="00000000" w:rsidRDefault="000643BE"/>
      </w:docPartBody>
    </w:docPart>
    <w:docPart>
      <w:docPartPr>
        <w:name w:val="09D8401945C645028C2FA9903B10AC2C"/>
        <w:category>
          <w:name w:val="General"/>
          <w:gallery w:val="placeholder"/>
        </w:category>
        <w:types>
          <w:type w:val="bbPlcHdr"/>
        </w:types>
        <w:behaviors>
          <w:behavior w:val="content"/>
        </w:behaviors>
        <w:guid w:val="{8B7EA8F1-22D5-4316-AA47-120AA4145841}"/>
      </w:docPartPr>
      <w:docPartBody>
        <w:p w:rsidR="00000000" w:rsidRDefault="000643BE"/>
      </w:docPartBody>
    </w:docPart>
    <w:docPart>
      <w:docPartPr>
        <w:name w:val="A1939C98F08F4DE9BB12C1B591A42A00"/>
        <w:category>
          <w:name w:val="General"/>
          <w:gallery w:val="placeholder"/>
        </w:category>
        <w:types>
          <w:type w:val="bbPlcHdr"/>
        </w:types>
        <w:behaviors>
          <w:behavior w:val="content"/>
        </w:behaviors>
        <w:guid w:val="{1EB1552D-7E2A-41C4-A096-C956105D42EF}"/>
      </w:docPartPr>
      <w:docPartBody>
        <w:p w:rsidR="00000000" w:rsidRDefault="000643BE"/>
      </w:docPartBody>
    </w:docPart>
    <w:docPart>
      <w:docPartPr>
        <w:name w:val="FDEA78D94DC54078A5B912E7FC5D1E1B"/>
        <w:category>
          <w:name w:val="General"/>
          <w:gallery w:val="placeholder"/>
        </w:category>
        <w:types>
          <w:type w:val="bbPlcHdr"/>
        </w:types>
        <w:behaviors>
          <w:behavior w:val="content"/>
        </w:behaviors>
        <w:guid w:val="{4561438A-C483-4BA1-90D7-8EE3FA2D17A7}"/>
      </w:docPartPr>
      <w:docPartBody>
        <w:p w:rsidR="00000000" w:rsidRDefault="000643BE"/>
      </w:docPartBody>
    </w:docPart>
    <w:docPart>
      <w:docPartPr>
        <w:name w:val="7FC7529B59C74123AFDE6314313BBD9A"/>
        <w:category>
          <w:name w:val="General"/>
          <w:gallery w:val="placeholder"/>
        </w:category>
        <w:types>
          <w:type w:val="bbPlcHdr"/>
        </w:types>
        <w:behaviors>
          <w:behavior w:val="content"/>
        </w:behaviors>
        <w:guid w:val="{07834D6F-2186-4327-8DF5-C5057D7787FF}"/>
      </w:docPartPr>
      <w:docPartBody>
        <w:p w:rsidR="00000000" w:rsidRDefault="000643BE"/>
      </w:docPartBody>
    </w:docPart>
    <w:docPart>
      <w:docPartPr>
        <w:name w:val="2A83D63C2A0D4A45898F8A6C33192B46"/>
        <w:category>
          <w:name w:val="General"/>
          <w:gallery w:val="placeholder"/>
        </w:category>
        <w:types>
          <w:type w:val="bbPlcHdr"/>
        </w:types>
        <w:behaviors>
          <w:behavior w:val="content"/>
        </w:behaviors>
        <w:guid w:val="{DBFB2BC3-CEBC-4788-97A4-3864D1340869}"/>
      </w:docPartPr>
      <w:docPartBody>
        <w:p w:rsidR="00000000" w:rsidRDefault="000643BE"/>
      </w:docPartBody>
    </w:docPart>
    <w:docPart>
      <w:docPartPr>
        <w:name w:val="7CAE58809E7E4644A8B3834554B46B43"/>
        <w:category>
          <w:name w:val="General"/>
          <w:gallery w:val="placeholder"/>
        </w:category>
        <w:types>
          <w:type w:val="bbPlcHdr"/>
        </w:types>
        <w:behaviors>
          <w:behavior w:val="content"/>
        </w:behaviors>
        <w:guid w:val="{F95538F6-ADBD-4887-9071-EDAE65B0D4CD}"/>
      </w:docPartPr>
      <w:docPartBody>
        <w:p w:rsidR="00000000" w:rsidRDefault="000643BE"/>
      </w:docPartBody>
    </w:docPart>
    <w:docPart>
      <w:docPartPr>
        <w:name w:val="549D014A15C74E589587C5BED582424E"/>
        <w:category>
          <w:name w:val="General"/>
          <w:gallery w:val="placeholder"/>
        </w:category>
        <w:types>
          <w:type w:val="bbPlcHdr"/>
        </w:types>
        <w:behaviors>
          <w:behavior w:val="content"/>
        </w:behaviors>
        <w:guid w:val="{ED39E46E-B3D8-4819-908B-9548F83E8665}"/>
      </w:docPartPr>
      <w:docPartBody>
        <w:p w:rsidR="00000000" w:rsidRDefault="00AF13C4" w:rsidP="00AF13C4">
          <w:pPr>
            <w:pStyle w:val="549D014A15C74E589587C5BED582424E"/>
          </w:pPr>
          <w:r w:rsidRPr="00A30DD1">
            <w:rPr>
              <w:rStyle w:val="PlaceholderText"/>
            </w:rPr>
            <w:t>Click here to enter a date.</w:t>
          </w:r>
        </w:p>
      </w:docPartBody>
    </w:docPart>
    <w:docPart>
      <w:docPartPr>
        <w:name w:val="1A3956DCDFA54951B5A9486FE913681F"/>
        <w:category>
          <w:name w:val="General"/>
          <w:gallery w:val="placeholder"/>
        </w:category>
        <w:types>
          <w:type w:val="bbPlcHdr"/>
        </w:types>
        <w:behaviors>
          <w:behavior w:val="content"/>
        </w:behaviors>
        <w:guid w:val="{93551E64-2E89-4709-B85B-10752E538141}"/>
      </w:docPartPr>
      <w:docPartBody>
        <w:p w:rsidR="00000000" w:rsidRDefault="000643BE"/>
      </w:docPartBody>
    </w:docPart>
    <w:docPart>
      <w:docPartPr>
        <w:name w:val="ABA3721134FC4E45B4A43D4E20FEF123"/>
        <w:category>
          <w:name w:val="General"/>
          <w:gallery w:val="placeholder"/>
        </w:category>
        <w:types>
          <w:type w:val="bbPlcHdr"/>
        </w:types>
        <w:behaviors>
          <w:behavior w:val="content"/>
        </w:behaviors>
        <w:guid w:val="{E5717D25-EA19-47D3-80E6-FC798ACFE09C}"/>
      </w:docPartPr>
      <w:docPartBody>
        <w:p w:rsidR="00000000" w:rsidRDefault="000643BE"/>
      </w:docPartBody>
    </w:docPart>
    <w:docPart>
      <w:docPartPr>
        <w:name w:val="00E1AB5A0571483FABFB4E59A333FBFF"/>
        <w:category>
          <w:name w:val="General"/>
          <w:gallery w:val="placeholder"/>
        </w:category>
        <w:types>
          <w:type w:val="bbPlcHdr"/>
        </w:types>
        <w:behaviors>
          <w:behavior w:val="content"/>
        </w:behaviors>
        <w:guid w:val="{B82D8CA4-F80B-46AF-B588-244A465A5F56}"/>
      </w:docPartPr>
      <w:docPartBody>
        <w:p w:rsidR="00000000" w:rsidRDefault="00AF13C4" w:rsidP="00AF13C4">
          <w:pPr>
            <w:pStyle w:val="00E1AB5A0571483FABFB4E59A333FBFF"/>
          </w:pPr>
          <w:r>
            <w:rPr>
              <w:rFonts w:eastAsia="Times New Roman" w:cs="Times New Roman"/>
              <w:bCs/>
              <w:szCs w:val="24"/>
            </w:rPr>
            <w:t xml:space="preserve"> </w:t>
          </w:r>
        </w:p>
      </w:docPartBody>
    </w:docPart>
    <w:docPart>
      <w:docPartPr>
        <w:name w:val="ED9737AE533D493F9C4578FF5C4D7F2D"/>
        <w:category>
          <w:name w:val="General"/>
          <w:gallery w:val="placeholder"/>
        </w:category>
        <w:types>
          <w:type w:val="bbPlcHdr"/>
        </w:types>
        <w:behaviors>
          <w:behavior w:val="content"/>
        </w:behaviors>
        <w:guid w:val="{30184485-4181-4258-874B-E3DF36C67943}"/>
      </w:docPartPr>
      <w:docPartBody>
        <w:p w:rsidR="00000000" w:rsidRDefault="000643BE"/>
      </w:docPartBody>
    </w:docPart>
    <w:docPart>
      <w:docPartPr>
        <w:name w:val="51EFECF0B35B4BC4B773468C8E6BC56E"/>
        <w:category>
          <w:name w:val="General"/>
          <w:gallery w:val="placeholder"/>
        </w:category>
        <w:types>
          <w:type w:val="bbPlcHdr"/>
        </w:types>
        <w:behaviors>
          <w:behavior w:val="content"/>
        </w:behaviors>
        <w:guid w:val="{813B86F5-B474-4729-A444-4E05C8C7423F}"/>
      </w:docPartPr>
      <w:docPartBody>
        <w:p w:rsidR="00000000" w:rsidRDefault="00064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3B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3C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3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13C4"/>
    <w:rPr>
      <w:rFonts w:ascii="Times New Roman" w:hAnsi="Times New Roman"/>
      <w:sz w:val="24"/>
    </w:rPr>
  </w:style>
  <w:style w:type="paragraph" w:customStyle="1" w:styleId="487D89B4F8B34DB4967D41FE18F7F88D9">
    <w:name w:val="487D89B4F8B34DB4967D41FE18F7F88D9"/>
    <w:rsid w:val="00AF13C4"/>
    <w:rPr>
      <w:rFonts w:ascii="Times New Roman" w:hAnsi="Times New Roman"/>
      <w:sz w:val="24"/>
    </w:rPr>
  </w:style>
  <w:style w:type="paragraph" w:customStyle="1" w:styleId="AE2570ED5D764CD7AF9686706F550F4622">
    <w:name w:val="AE2570ED5D764CD7AF9686706F550F4622"/>
    <w:rsid w:val="00AF13C4"/>
    <w:pPr>
      <w:tabs>
        <w:tab w:val="center" w:pos="4680"/>
        <w:tab w:val="right" w:pos="9360"/>
      </w:tabs>
      <w:spacing w:after="0" w:line="240" w:lineRule="auto"/>
    </w:pPr>
    <w:rPr>
      <w:rFonts w:ascii="Times New Roman" w:hAnsi="Times New Roman"/>
      <w:sz w:val="24"/>
    </w:rPr>
  </w:style>
  <w:style w:type="paragraph" w:customStyle="1" w:styleId="549D014A15C74E589587C5BED582424E">
    <w:name w:val="549D014A15C74E589587C5BED582424E"/>
    <w:rsid w:val="00AF13C4"/>
    <w:pPr>
      <w:spacing w:after="160" w:line="259" w:lineRule="auto"/>
    </w:pPr>
  </w:style>
  <w:style w:type="paragraph" w:customStyle="1" w:styleId="00E1AB5A0571483FABFB4E59A333FBFF">
    <w:name w:val="00E1AB5A0571483FABFB4E59A333FBFF"/>
    <w:rsid w:val="00AF1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283E72-E0E6-4E3F-8EF3-21B2F719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2019-05-17T01:56:00Z</dcterms:modified>
</cp:coreProperties>
</file>

<file path=docProps/custom.xml><?xml version="1.0" encoding="utf-8"?>
<op:Properties xmlns:vt="http://schemas.openxmlformats.org/officeDocument/2006/docPropsVTypes" xmlns:op="http://schemas.openxmlformats.org/officeDocument/2006/custom-properties"/>
</file>