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271DB" w:rsidTr="00345119">
        <w:tc>
          <w:tcPr>
            <w:tcW w:w="9576" w:type="dxa"/>
            <w:noWrap/>
          </w:tcPr>
          <w:p w:rsidR="008423E4" w:rsidRPr="0022177D" w:rsidRDefault="00D8568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5686" w:rsidP="008423E4">
      <w:pPr>
        <w:jc w:val="center"/>
      </w:pPr>
    </w:p>
    <w:p w:rsidR="008423E4" w:rsidRPr="00B31F0E" w:rsidRDefault="00D85686" w:rsidP="008423E4"/>
    <w:p w:rsidR="008423E4" w:rsidRPr="00742794" w:rsidRDefault="00D8568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71DB" w:rsidTr="00345119">
        <w:tc>
          <w:tcPr>
            <w:tcW w:w="9576" w:type="dxa"/>
          </w:tcPr>
          <w:p w:rsidR="008423E4" w:rsidRPr="00861995" w:rsidRDefault="00D85686" w:rsidP="00345119">
            <w:pPr>
              <w:jc w:val="right"/>
            </w:pPr>
            <w:r>
              <w:t>H.B. 155</w:t>
            </w:r>
          </w:p>
        </w:tc>
      </w:tr>
      <w:tr w:rsidR="00D271DB" w:rsidTr="00345119">
        <w:tc>
          <w:tcPr>
            <w:tcW w:w="9576" w:type="dxa"/>
          </w:tcPr>
          <w:p w:rsidR="008423E4" w:rsidRPr="00861995" w:rsidRDefault="00D85686" w:rsidP="00C01B0C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D271DB" w:rsidTr="00345119">
        <w:tc>
          <w:tcPr>
            <w:tcW w:w="9576" w:type="dxa"/>
          </w:tcPr>
          <w:p w:rsidR="008423E4" w:rsidRPr="00861995" w:rsidRDefault="00D85686" w:rsidP="00345119">
            <w:pPr>
              <w:jc w:val="right"/>
            </w:pPr>
            <w:r>
              <w:t>Corrections</w:t>
            </w:r>
          </w:p>
        </w:tc>
      </w:tr>
      <w:tr w:rsidR="00D271DB" w:rsidTr="00345119">
        <w:tc>
          <w:tcPr>
            <w:tcW w:w="9576" w:type="dxa"/>
          </w:tcPr>
          <w:p w:rsidR="008423E4" w:rsidRDefault="00D8568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85686" w:rsidP="008423E4">
      <w:pPr>
        <w:tabs>
          <w:tab w:val="right" w:pos="9360"/>
        </w:tabs>
      </w:pPr>
    </w:p>
    <w:p w:rsidR="008423E4" w:rsidRDefault="00D85686" w:rsidP="008423E4"/>
    <w:p w:rsidR="008423E4" w:rsidRDefault="00D8568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271DB" w:rsidTr="00345119">
        <w:tc>
          <w:tcPr>
            <w:tcW w:w="9576" w:type="dxa"/>
          </w:tcPr>
          <w:p w:rsidR="008423E4" w:rsidRPr="00A8133F" w:rsidRDefault="00D85686" w:rsidP="00472C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5686" w:rsidP="00472C09"/>
          <w:p w:rsidR="008423E4" w:rsidRDefault="00D85686" w:rsidP="00472C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</w:t>
            </w:r>
            <w:r w:rsidRPr="00BC17C2">
              <w:t>tha</w:t>
            </w:r>
            <w:r>
              <w:t>t there are certain advantages to notifying</w:t>
            </w:r>
            <w:r w:rsidRPr="00BC17C2">
              <w:t xml:space="preserve"> </w:t>
            </w:r>
            <w:r>
              <w:t xml:space="preserve">a </w:t>
            </w:r>
            <w:r w:rsidRPr="00BC17C2">
              <w:t xml:space="preserve">sentencing court </w:t>
            </w:r>
            <w:r>
              <w:t xml:space="preserve">when </w:t>
            </w:r>
            <w:r>
              <w:t xml:space="preserve">a defendant in a state jail felony facility </w:t>
            </w:r>
            <w:r>
              <w:t xml:space="preserve">will </w:t>
            </w:r>
            <w:r>
              <w:t>have</w:t>
            </w:r>
            <w:r>
              <w:t xml:space="preserve"> served enough time in the facility to trigger that court's consideration of the defendant for community supervision.</w:t>
            </w:r>
            <w:r w:rsidRPr="00BC17C2">
              <w:t xml:space="preserve"> H</w:t>
            </w:r>
            <w:r>
              <w:t>.</w:t>
            </w:r>
            <w:r w:rsidRPr="00BC17C2">
              <w:t>B</w:t>
            </w:r>
            <w:r>
              <w:t>.</w:t>
            </w:r>
            <w:r w:rsidRPr="00BC17C2">
              <w:t xml:space="preserve"> 155 </w:t>
            </w:r>
            <w:r>
              <w:t xml:space="preserve">provides for this notification </w:t>
            </w:r>
            <w:r w:rsidRPr="00BC17C2">
              <w:t xml:space="preserve">by requiring </w:t>
            </w:r>
            <w:r>
              <w:t xml:space="preserve">the Texas Department of Criminal Justice </w:t>
            </w:r>
            <w:r w:rsidRPr="00BC17C2">
              <w:t xml:space="preserve">to notify </w:t>
            </w:r>
            <w:r>
              <w:t>an</w:t>
            </w:r>
            <w:r>
              <w:t xml:space="preserve"> applicable </w:t>
            </w:r>
            <w:r w:rsidRPr="00BC17C2">
              <w:t>sentencing court</w:t>
            </w:r>
            <w:r w:rsidRPr="00BC17C2">
              <w:t xml:space="preserve"> </w:t>
            </w:r>
            <w:r>
              <w:t>of the date o</w:t>
            </w:r>
            <w:r>
              <w:t xml:space="preserve">n which </w:t>
            </w:r>
            <w:r>
              <w:t xml:space="preserve">such </w:t>
            </w:r>
            <w:r w:rsidRPr="00BC17C2">
              <w:t xml:space="preserve">a defendant </w:t>
            </w:r>
            <w:r>
              <w:t xml:space="preserve">will have </w:t>
            </w:r>
            <w:r w:rsidRPr="00BC17C2">
              <w:t xml:space="preserve">served 75 days </w:t>
            </w:r>
            <w:r>
              <w:t xml:space="preserve">in </w:t>
            </w:r>
            <w:r>
              <w:t>the</w:t>
            </w:r>
            <w:r w:rsidRPr="00BC17C2">
              <w:t xml:space="preserve"> </w:t>
            </w:r>
            <w:r>
              <w:t>facility</w:t>
            </w:r>
            <w:r w:rsidRPr="00BC17C2">
              <w:t>.</w:t>
            </w:r>
          </w:p>
          <w:p w:rsidR="008423E4" w:rsidRPr="00E26B13" w:rsidRDefault="00D85686" w:rsidP="00472C09">
            <w:pPr>
              <w:rPr>
                <w:b/>
              </w:rPr>
            </w:pPr>
          </w:p>
        </w:tc>
      </w:tr>
      <w:tr w:rsidR="00D271DB" w:rsidTr="00345119">
        <w:tc>
          <w:tcPr>
            <w:tcW w:w="9576" w:type="dxa"/>
          </w:tcPr>
          <w:p w:rsidR="0017725B" w:rsidRDefault="00D85686" w:rsidP="00472C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5686" w:rsidP="00472C09">
            <w:pPr>
              <w:rPr>
                <w:b/>
                <w:u w:val="single"/>
              </w:rPr>
            </w:pPr>
          </w:p>
          <w:p w:rsidR="00D018BD" w:rsidRPr="00D018BD" w:rsidRDefault="00D85686" w:rsidP="00472C0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D85686" w:rsidP="00472C09">
            <w:pPr>
              <w:rPr>
                <w:b/>
                <w:u w:val="single"/>
              </w:rPr>
            </w:pPr>
          </w:p>
        </w:tc>
      </w:tr>
      <w:tr w:rsidR="00D271DB" w:rsidTr="00345119">
        <w:tc>
          <w:tcPr>
            <w:tcW w:w="9576" w:type="dxa"/>
          </w:tcPr>
          <w:p w:rsidR="008423E4" w:rsidRPr="00A8133F" w:rsidRDefault="00D85686" w:rsidP="00472C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5686" w:rsidP="00472C09"/>
          <w:p w:rsidR="00D018BD" w:rsidRDefault="00D85686" w:rsidP="00472C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</w:t>
            </w:r>
            <w:r>
              <w:t>o a state officer, department, agency, or institution.</w:t>
            </w:r>
          </w:p>
          <w:p w:rsidR="008423E4" w:rsidRPr="00E21FDC" w:rsidRDefault="00D85686" w:rsidP="00472C09">
            <w:pPr>
              <w:rPr>
                <w:b/>
              </w:rPr>
            </w:pPr>
          </w:p>
        </w:tc>
      </w:tr>
      <w:tr w:rsidR="00D271DB" w:rsidTr="00345119">
        <w:tc>
          <w:tcPr>
            <w:tcW w:w="9576" w:type="dxa"/>
          </w:tcPr>
          <w:p w:rsidR="008423E4" w:rsidRPr="00A8133F" w:rsidRDefault="00D85686" w:rsidP="00472C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5686" w:rsidP="00472C09"/>
          <w:p w:rsidR="008423E4" w:rsidRDefault="00D85686" w:rsidP="00472C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155 amends the </w:t>
            </w:r>
            <w:r w:rsidRPr="00800018">
              <w:t>Code of Criminal Procedure</w:t>
            </w:r>
            <w:r>
              <w:t xml:space="preserve"> to require the </w:t>
            </w:r>
            <w:r w:rsidRPr="00800018">
              <w:t>Texas Department of Criminal Justice</w:t>
            </w:r>
            <w:r>
              <w:t>, n</w:t>
            </w:r>
            <w:r w:rsidRPr="00800018">
              <w:t>ot later than the 60th day after the date a defendant is received into the custody of a</w:t>
            </w:r>
            <w:r w:rsidRPr="00800018">
              <w:t xml:space="preserve"> state jail felony facility,</w:t>
            </w:r>
            <w:r>
              <w:t xml:space="preserve"> to </w:t>
            </w:r>
            <w:r>
              <w:t xml:space="preserve">electronically </w:t>
            </w:r>
            <w:r w:rsidRPr="00800018">
              <w:t>notify the sentencing court of the date on which the defendant will have served 75 days in the facility.</w:t>
            </w:r>
          </w:p>
          <w:p w:rsidR="008423E4" w:rsidRPr="00835628" w:rsidRDefault="00D85686" w:rsidP="00472C09">
            <w:pPr>
              <w:rPr>
                <w:b/>
              </w:rPr>
            </w:pPr>
          </w:p>
        </w:tc>
      </w:tr>
      <w:tr w:rsidR="00D271DB" w:rsidTr="00345119">
        <w:tc>
          <w:tcPr>
            <w:tcW w:w="9576" w:type="dxa"/>
          </w:tcPr>
          <w:p w:rsidR="008423E4" w:rsidRPr="00A8133F" w:rsidRDefault="00D85686" w:rsidP="00472C0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5686" w:rsidP="00472C09"/>
          <w:p w:rsidR="008423E4" w:rsidRPr="003624F2" w:rsidRDefault="00D85686" w:rsidP="00472C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018BD">
              <w:t>September 1, 2019.</w:t>
            </w:r>
          </w:p>
          <w:p w:rsidR="008423E4" w:rsidRPr="00233FDB" w:rsidRDefault="00D85686" w:rsidP="00472C09">
            <w:pPr>
              <w:rPr>
                <w:b/>
              </w:rPr>
            </w:pPr>
          </w:p>
        </w:tc>
      </w:tr>
    </w:tbl>
    <w:p w:rsidR="004108C3" w:rsidRPr="00DB3E90" w:rsidRDefault="00D85686" w:rsidP="008423E4">
      <w:pPr>
        <w:rPr>
          <w:sz w:val="2"/>
          <w:szCs w:val="2"/>
        </w:rPr>
      </w:pPr>
    </w:p>
    <w:sectPr w:rsidR="004108C3" w:rsidRPr="00DB3E90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5686">
      <w:r>
        <w:separator/>
      </w:r>
    </w:p>
  </w:endnote>
  <w:endnote w:type="continuationSeparator" w:id="0">
    <w:p w:rsidR="00000000" w:rsidRDefault="00D8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5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71DB" w:rsidTr="009C1E9A">
      <w:trPr>
        <w:cantSplit/>
      </w:trPr>
      <w:tc>
        <w:tcPr>
          <w:tcW w:w="0" w:type="pct"/>
        </w:tcPr>
        <w:p w:rsidR="00137D90" w:rsidRDefault="00D856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56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56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56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56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71DB" w:rsidTr="009C1E9A">
      <w:trPr>
        <w:cantSplit/>
      </w:trPr>
      <w:tc>
        <w:tcPr>
          <w:tcW w:w="0" w:type="pct"/>
        </w:tcPr>
        <w:p w:rsidR="00EC379B" w:rsidRDefault="00D856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56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15038</w:t>
          </w:r>
        </w:p>
      </w:tc>
      <w:tc>
        <w:tcPr>
          <w:tcW w:w="2453" w:type="pct"/>
        </w:tcPr>
        <w:p w:rsidR="00EC379B" w:rsidRDefault="00D856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19.52.1065</w:t>
          </w:r>
          <w:r>
            <w:fldChar w:fldCharType="end"/>
          </w:r>
        </w:p>
      </w:tc>
    </w:tr>
    <w:tr w:rsidR="00D271DB" w:rsidTr="009C1E9A">
      <w:trPr>
        <w:cantSplit/>
      </w:trPr>
      <w:tc>
        <w:tcPr>
          <w:tcW w:w="0" w:type="pct"/>
        </w:tcPr>
        <w:p w:rsidR="00EC379B" w:rsidRDefault="00D856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56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85686" w:rsidP="006D504F">
          <w:pPr>
            <w:pStyle w:val="Footer"/>
            <w:rPr>
              <w:rStyle w:val="PageNumber"/>
            </w:rPr>
          </w:pPr>
        </w:p>
        <w:p w:rsidR="00EC379B" w:rsidRDefault="00D856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71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56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568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568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5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5686">
      <w:r>
        <w:separator/>
      </w:r>
    </w:p>
  </w:footnote>
  <w:footnote w:type="continuationSeparator" w:id="0">
    <w:p w:rsidR="00000000" w:rsidRDefault="00D8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5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5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5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DB"/>
    <w:rsid w:val="00D271DB"/>
    <w:rsid w:val="00D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535EDF-2D88-4423-8E79-054BB20C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34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3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34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3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3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1214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HB00155 (Committee Report (Unamended))</vt:lpstr>
    </vt:vector>
  </TitlesOfParts>
  <Company>State of Texas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15038</dc:subject>
  <dc:creator>State of Texas</dc:creator>
  <dc:description>HB 155 by Canales-(H)Corrections</dc:description>
  <cp:lastModifiedBy>Stacey Nicchio</cp:lastModifiedBy>
  <cp:revision>2</cp:revision>
  <cp:lastPrinted>2003-11-26T17:21:00Z</cp:lastPrinted>
  <dcterms:created xsi:type="dcterms:W3CDTF">2019-03-18T22:56:00Z</dcterms:created>
  <dcterms:modified xsi:type="dcterms:W3CDTF">2019-03-18T22:56:00Z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19.52.1065</vt:lpwstr>
  </property>
</Properties>
</file>