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D0632" w:rsidTr="00345119">
        <w:tc>
          <w:tcPr>
            <w:tcW w:w="9576" w:type="dxa"/>
            <w:noWrap/>
          </w:tcPr>
          <w:p w:rsidR="008423E4" w:rsidRPr="0022177D" w:rsidRDefault="0085416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54163" w:rsidP="008423E4">
      <w:pPr>
        <w:jc w:val="center"/>
      </w:pPr>
    </w:p>
    <w:p w:rsidR="008423E4" w:rsidRPr="00B31F0E" w:rsidRDefault="00854163" w:rsidP="008423E4"/>
    <w:p w:rsidR="008423E4" w:rsidRPr="00742794" w:rsidRDefault="0085416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D0632" w:rsidTr="00345119">
        <w:tc>
          <w:tcPr>
            <w:tcW w:w="9576" w:type="dxa"/>
          </w:tcPr>
          <w:p w:rsidR="008423E4" w:rsidRPr="00861995" w:rsidRDefault="00854163" w:rsidP="007C038C">
            <w:pPr>
              <w:jc w:val="right"/>
            </w:pPr>
            <w:r>
              <w:t>C.S.H.B. 234</w:t>
            </w:r>
          </w:p>
        </w:tc>
      </w:tr>
      <w:tr w:rsidR="00FD0632" w:rsidTr="00345119">
        <w:tc>
          <w:tcPr>
            <w:tcW w:w="9576" w:type="dxa"/>
          </w:tcPr>
          <w:p w:rsidR="008423E4" w:rsidRPr="00861995" w:rsidRDefault="00854163" w:rsidP="00756C04">
            <w:pPr>
              <w:jc w:val="right"/>
            </w:pPr>
            <w:r>
              <w:t xml:space="preserve">By: </w:t>
            </w:r>
            <w:r>
              <w:t>Krause</w:t>
            </w:r>
          </w:p>
        </w:tc>
      </w:tr>
      <w:tr w:rsidR="00FD0632" w:rsidTr="00345119">
        <w:tc>
          <w:tcPr>
            <w:tcW w:w="9576" w:type="dxa"/>
          </w:tcPr>
          <w:p w:rsidR="008423E4" w:rsidRPr="00861995" w:rsidRDefault="00854163" w:rsidP="007C038C">
            <w:pPr>
              <w:jc w:val="right"/>
            </w:pPr>
            <w:r>
              <w:t>State Affairs</w:t>
            </w:r>
          </w:p>
        </w:tc>
      </w:tr>
      <w:tr w:rsidR="00FD0632" w:rsidTr="00345119">
        <w:tc>
          <w:tcPr>
            <w:tcW w:w="9576" w:type="dxa"/>
          </w:tcPr>
          <w:p w:rsidR="008423E4" w:rsidRDefault="00854163" w:rsidP="007C038C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54163" w:rsidP="008423E4">
      <w:pPr>
        <w:tabs>
          <w:tab w:val="right" w:pos="9360"/>
        </w:tabs>
      </w:pPr>
    </w:p>
    <w:p w:rsidR="008423E4" w:rsidRDefault="00854163" w:rsidP="008423E4"/>
    <w:p w:rsidR="008423E4" w:rsidRDefault="0085416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D0632" w:rsidTr="00345119">
        <w:tc>
          <w:tcPr>
            <w:tcW w:w="9576" w:type="dxa"/>
          </w:tcPr>
          <w:p w:rsidR="008423E4" w:rsidRPr="00A8133F" w:rsidRDefault="00854163" w:rsidP="00C30A2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54163" w:rsidP="00C30A2F"/>
          <w:p w:rsidR="008423E4" w:rsidRDefault="00854163" w:rsidP="00C30A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</w:t>
            </w:r>
            <w:r>
              <w:t xml:space="preserve">local regulation of </w:t>
            </w:r>
            <w:r w:rsidRPr="000F4A0E">
              <w:t>the sale of lemonade or other beverages by children</w:t>
            </w:r>
            <w:r>
              <w:t xml:space="preserve"> and the effect such regulation may have on preventing</w:t>
            </w:r>
            <w:r>
              <w:t xml:space="preserve"> children</w:t>
            </w:r>
            <w:r>
              <w:t xml:space="preserve"> from</w:t>
            </w:r>
            <w:r>
              <w:t xml:space="preserve"> </w:t>
            </w:r>
            <w:r w:rsidRPr="00392FF1">
              <w:t>becom</w:t>
            </w:r>
            <w:r>
              <w:t>ing</w:t>
            </w:r>
            <w:r w:rsidRPr="00392FF1">
              <w:t xml:space="preserve"> entrepreneurs. </w:t>
            </w:r>
            <w:r>
              <w:t>C.S.</w:t>
            </w:r>
            <w:r w:rsidRPr="00392FF1">
              <w:t>H</w:t>
            </w:r>
            <w:r>
              <w:t>.</w:t>
            </w:r>
            <w:r w:rsidRPr="00392FF1">
              <w:t>B</w:t>
            </w:r>
            <w:r>
              <w:t>.</w:t>
            </w:r>
            <w:r w:rsidRPr="00392FF1">
              <w:t xml:space="preserve"> 234 </w:t>
            </w:r>
            <w:r>
              <w:t>seeks to address these concerns by prohibiting the adoption or enforcement of certain local ordinances, orders, or rules</w:t>
            </w:r>
            <w:r>
              <w:t xml:space="preserve"> relating to operating certain</w:t>
            </w:r>
            <w:r>
              <w:t xml:space="preserve"> businesses, such as a lemonade stand</w:t>
            </w:r>
            <w:r>
              <w:t>.</w:t>
            </w:r>
          </w:p>
          <w:p w:rsidR="008423E4" w:rsidRPr="00E26B13" w:rsidRDefault="00854163" w:rsidP="00C30A2F">
            <w:pPr>
              <w:rPr>
                <w:b/>
              </w:rPr>
            </w:pPr>
          </w:p>
        </w:tc>
      </w:tr>
      <w:tr w:rsidR="00FD0632" w:rsidTr="00345119">
        <w:tc>
          <w:tcPr>
            <w:tcW w:w="9576" w:type="dxa"/>
          </w:tcPr>
          <w:p w:rsidR="0017725B" w:rsidRDefault="00854163" w:rsidP="00C30A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54163" w:rsidP="00C30A2F">
            <w:pPr>
              <w:rPr>
                <w:b/>
                <w:u w:val="single"/>
              </w:rPr>
            </w:pPr>
          </w:p>
          <w:p w:rsidR="00577D9F" w:rsidRPr="00577D9F" w:rsidRDefault="00854163" w:rsidP="00C30A2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</w:t>
            </w:r>
            <w:r>
              <w:t>gibility of a person for community supervision, parole, or mandatory supervision.</w:t>
            </w:r>
          </w:p>
          <w:p w:rsidR="0017725B" w:rsidRPr="0017725B" w:rsidRDefault="00854163" w:rsidP="00C30A2F">
            <w:pPr>
              <w:rPr>
                <w:b/>
                <w:u w:val="single"/>
              </w:rPr>
            </w:pPr>
          </w:p>
        </w:tc>
      </w:tr>
      <w:tr w:rsidR="00FD0632" w:rsidTr="00345119">
        <w:tc>
          <w:tcPr>
            <w:tcW w:w="9576" w:type="dxa"/>
          </w:tcPr>
          <w:p w:rsidR="008423E4" w:rsidRPr="00A8133F" w:rsidRDefault="00854163" w:rsidP="00C30A2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54163" w:rsidP="00C30A2F"/>
          <w:p w:rsidR="00577D9F" w:rsidRDefault="00854163" w:rsidP="00C30A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854163" w:rsidP="00C30A2F">
            <w:pPr>
              <w:rPr>
                <w:b/>
              </w:rPr>
            </w:pPr>
          </w:p>
        </w:tc>
      </w:tr>
      <w:tr w:rsidR="00FD0632" w:rsidTr="00345119">
        <w:tc>
          <w:tcPr>
            <w:tcW w:w="9576" w:type="dxa"/>
          </w:tcPr>
          <w:p w:rsidR="008423E4" w:rsidRPr="00A8133F" w:rsidRDefault="00854163" w:rsidP="00C30A2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54163" w:rsidP="00C30A2F"/>
          <w:p w:rsidR="008423E4" w:rsidRDefault="00854163" w:rsidP="00C30A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234 amends the Local Government Code to </w:t>
            </w:r>
            <w:r>
              <w:t xml:space="preserve">prohibit </w:t>
            </w:r>
            <w:r w:rsidRPr="00F3459F">
              <w:t>a municipality, county, or other local public health authority</w:t>
            </w:r>
            <w:r>
              <w:t xml:space="preserve"> from adopting or enforcing a</w:t>
            </w:r>
            <w:r w:rsidRPr="00F3459F">
              <w:t>n ordinance, order, or rule that prohibits</w:t>
            </w:r>
            <w:r>
              <w:t xml:space="preserve"> </w:t>
            </w:r>
            <w:r w:rsidRPr="000F2733">
              <w:t>or regulates, including by requiring a</w:t>
            </w:r>
            <w:r w:rsidRPr="000F2733">
              <w:t xml:space="preserve"> license, permit, or fee, the occasional sale of</w:t>
            </w:r>
            <w:r w:rsidRPr="00F3459F">
              <w:t xml:space="preserve"> lemonade or other nonalcoholic beverages from a stand on private property</w:t>
            </w:r>
            <w:r>
              <w:t xml:space="preserve"> </w:t>
            </w:r>
            <w:r w:rsidRPr="000F2733">
              <w:t>by an individual younger than 18 years of age</w:t>
            </w:r>
            <w:r>
              <w:t xml:space="preserve">. </w:t>
            </w:r>
          </w:p>
          <w:p w:rsidR="008423E4" w:rsidRPr="00835628" w:rsidRDefault="00854163" w:rsidP="00C30A2F">
            <w:pPr>
              <w:rPr>
                <w:b/>
              </w:rPr>
            </w:pPr>
          </w:p>
        </w:tc>
      </w:tr>
      <w:tr w:rsidR="00FD0632" w:rsidTr="00345119">
        <w:tc>
          <w:tcPr>
            <w:tcW w:w="9576" w:type="dxa"/>
          </w:tcPr>
          <w:p w:rsidR="008423E4" w:rsidRPr="00A8133F" w:rsidRDefault="00854163" w:rsidP="00C30A2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54163" w:rsidP="00C30A2F"/>
          <w:p w:rsidR="008423E4" w:rsidRPr="003624F2" w:rsidRDefault="00854163" w:rsidP="00C30A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54163" w:rsidP="00C30A2F">
            <w:pPr>
              <w:rPr>
                <w:b/>
              </w:rPr>
            </w:pPr>
          </w:p>
        </w:tc>
      </w:tr>
      <w:tr w:rsidR="00FD0632" w:rsidTr="00345119">
        <w:tc>
          <w:tcPr>
            <w:tcW w:w="9576" w:type="dxa"/>
          </w:tcPr>
          <w:p w:rsidR="00756C04" w:rsidRDefault="00854163" w:rsidP="00C30A2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F2733" w:rsidRDefault="00854163" w:rsidP="00C30A2F">
            <w:pPr>
              <w:jc w:val="both"/>
            </w:pPr>
          </w:p>
          <w:p w:rsidR="000F2733" w:rsidRDefault="00854163" w:rsidP="00C30A2F">
            <w:pPr>
              <w:jc w:val="both"/>
            </w:pPr>
            <w:r>
              <w:t xml:space="preserve">While </w:t>
            </w:r>
            <w:r>
              <w:t>C.S.H.B. 234 may differ from the original in minor or nonsubstantive ways, the following summarizes the substantial differences between the introduced and committee substitute versions of the bill.</w:t>
            </w:r>
          </w:p>
          <w:p w:rsidR="000F2733" w:rsidRDefault="00854163" w:rsidP="00C30A2F">
            <w:pPr>
              <w:jc w:val="both"/>
            </w:pPr>
          </w:p>
          <w:p w:rsidR="000F2733" w:rsidRDefault="00854163" w:rsidP="00C30A2F">
            <w:pPr>
              <w:jc w:val="both"/>
            </w:pPr>
            <w:r>
              <w:t xml:space="preserve">The substitute </w:t>
            </w:r>
            <w:r>
              <w:t xml:space="preserve">includes </w:t>
            </w:r>
            <w:r>
              <w:t xml:space="preserve">a prohibition against the </w:t>
            </w:r>
            <w:r>
              <w:t>regulat</w:t>
            </w:r>
            <w:r>
              <w:t>ion of the</w:t>
            </w:r>
            <w:r>
              <w:t xml:space="preserve"> occasional sale of lemonade or nonalcoholic</w:t>
            </w:r>
            <w:r>
              <w:t xml:space="preserve"> beverage</w:t>
            </w:r>
            <w:r>
              <w:t>s</w:t>
            </w:r>
            <w:r>
              <w:t>.</w:t>
            </w:r>
            <w:r>
              <w:t xml:space="preserve"> </w:t>
            </w:r>
          </w:p>
          <w:p w:rsidR="000F2733" w:rsidRPr="000F2733" w:rsidRDefault="00854163" w:rsidP="00C30A2F">
            <w:pPr>
              <w:jc w:val="both"/>
            </w:pPr>
          </w:p>
        </w:tc>
      </w:tr>
      <w:tr w:rsidR="00FD0632" w:rsidTr="00345119">
        <w:tc>
          <w:tcPr>
            <w:tcW w:w="9576" w:type="dxa"/>
          </w:tcPr>
          <w:p w:rsidR="00756C04" w:rsidRPr="009C1E9A" w:rsidRDefault="00854163" w:rsidP="00C30A2F">
            <w:pPr>
              <w:rPr>
                <w:b/>
                <w:u w:val="single"/>
              </w:rPr>
            </w:pPr>
          </w:p>
        </w:tc>
      </w:tr>
      <w:tr w:rsidR="00FD0632" w:rsidTr="00345119">
        <w:tc>
          <w:tcPr>
            <w:tcW w:w="9576" w:type="dxa"/>
          </w:tcPr>
          <w:p w:rsidR="00756C04" w:rsidRPr="00756C04" w:rsidRDefault="00854163" w:rsidP="00C30A2F">
            <w:pPr>
              <w:jc w:val="both"/>
            </w:pPr>
          </w:p>
        </w:tc>
      </w:tr>
    </w:tbl>
    <w:p w:rsidR="008423E4" w:rsidRPr="00BE0E75" w:rsidRDefault="0085416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5416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4163">
      <w:r>
        <w:separator/>
      </w:r>
    </w:p>
  </w:endnote>
  <w:endnote w:type="continuationSeparator" w:id="0">
    <w:p w:rsidR="00000000" w:rsidRDefault="0085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4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D0632" w:rsidTr="009C1E9A">
      <w:trPr>
        <w:cantSplit/>
      </w:trPr>
      <w:tc>
        <w:tcPr>
          <w:tcW w:w="0" w:type="pct"/>
        </w:tcPr>
        <w:p w:rsidR="00137D90" w:rsidRDefault="008541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5416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5416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541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541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0632" w:rsidTr="009C1E9A">
      <w:trPr>
        <w:cantSplit/>
      </w:trPr>
      <w:tc>
        <w:tcPr>
          <w:tcW w:w="0" w:type="pct"/>
        </w:tcPr>
        <w:p w:rsidR="00EC379B" w:rsidRDefault="008541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54163" w:rsidP="007C038C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17906</w:t>
          </w:r>
        </w:p>
      </w:tc>
      <w:tc>
        <w:tcPr>
          <w:tcW w:w="2453" w:type="pct"/>
        </w:tcPr>
        <w:p w:rsidR="00EC379B" w:rsidRDefault="008541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19.66.865</w:t>
          </w:r>
          <w:r>
            <w:fldChar w:fldCharType="end"/>
          </w:r>
        </w:p>
      </w:tc>
    </w:tr>
    <w:tr w:rsidR="00FD0632" w:rsidTr="009C1E9A">
      <w:trPr>
        <w:cantSplit/>
      </w:trPr>
      <w:tc>
        <w:tcPr>
          <w:tcW w:w="0" w:type="pct"/>
        </w:tcPr>
        <w:p w:rsidR="00EC379B" w:rsidRDefault="0085416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5416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6919</w:t>
          </w:r>
        </w:p>
      </w:tc>
      <w:tc>
        <w:tcPr>
          <w:tcW w:w="2453" w:type="pct"/>
        </w:tcPr>
        <w:p w:rsidR="00EC379B" w:rsidRDefault="00854163" w:rsidP="006D504F">
          <w:pPr>
            <w:pStyle w:val="Footer"/>
            <w:rPr>
              <w:rStyle w:val="PageNumber"/>
            </w:rPr>
          </w:pPr>
        </w:p>
        <w:p w:rsidR="00EC379B" w:rsidRDefault="008541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063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5416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5416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5416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4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4163">
      <w:r>
        <w:separator/>
      </w:r>
    </w:p>
  </w:footnote>
  <w:footnote w:type="continuationSeparator" w:id="0">
    <w:p w:rsidR="00000000" w:rsidRDefault="0085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4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41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41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32"/>
    <w:rsid w:val="00854163"/>
    <w:rsid w:val="00F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568D32-FFF5-4134-83D9-B7B3881B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345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45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45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4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4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1531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HB00234 (Committee Report (Substituted))</vt:lpstr>
    </vt:vector>
  </TitlesOfParts>
  <Company>State of Texas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17906</dc:subject>
  <dc:creator>State of Texas</dc:creator>
  <dc:description>HB 234 by Krause-(H)State Affairs (Substitute Document Number: 86R 6919)</dc:description>
  <cp:lastModifiedBy>Scotty Wimberley</cp:lastModifiedBy>
  <cp:revision>2</cp:revision>
  <cp:lastPrinted>2003-11-26T17:21:00Z</cp:lastPrinted>
  <dcterms:created xsi:type="dcterms:W3CDTF">2019-03-11T23:01:00Z</dcterms:created>
  <dcterms:modified xsi:type="dcterms:W3CDTF">2019-03-11T23:01:00Z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19.66.865</vt:lpwstr>
  </property>
</Properties>
</file>