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5113" w:rsidTr="00345119">
        <w:tc>
          <w:tcPr>
            <w:tcW w:w="9576" w:type="dxa"/>
            <w:noWrap/>
          </w:tcPr>
          <w:p w:rsidR="008423E4" w:rsidRPr="0022177D" w:rsidRDefault="00481C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1CF3" w:rsidP="008423E4">
      <w:pPr>
        <w:jc w:val="center"/>
      </w:pPr>
    </w:p>
    <w:p w:rsidR="008423E4" w:rsidRPr="00B31F0E" w:rsidRDefault="00481CF3" w:rsidP="008423E4"/>
    <w:p w:rsidR="008423E4" w:rsidRPr="00742794" w:rsidRDefault="00481C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5113" w:rsidTr="00345119">
        <w:tc>
          <w:tcPr>
            <w:tcW w:w="9576" w:type="dxa"/>
          </w:tcPr>
          <w:p w:rsidR="008423E4" w:rsidRPr="00861995" w:rsidRDefault="00481CF3" w:rsidP="00345119">
            <w:pPr>
              <w:jc w:val="right"/>
            </w:pPr>
            <w:r>
              <w:t>H.B. 243</w:t>
            </w:r>
          </w:p>
        </w:tc>
      </w:tr>
      <w:tr w:rsidR="00A25113" w:rsidTr="00345119">
        <w:tc>
          <w:tcPr>
            <w:tcW w:w="9576" w:type="dxa"/>
          </w:tcPr>
          <w:p w:rsidR="008423E4" w:rsidRPr="00861995" w:rsidRDefault="00481CF3" w:rsidP="007A52EF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A25113" w:rsidTr="00345119">
        <w:tc>
          <w:tcPr>
            <w:tcW w:w="9576" w:type="dxa"/>
          </w:tcPr>
          <w:p w:rsidR="008423E4" w:rsidRPr="00861995" w:rsidRDefault="00481CF3" w:rsidP="00345119">
            <w:pPr>
              <w:jc w:val="right"/>
            </w:pPr>
            <w:r>
              <w:t>State Affairs</w:t>
            </w:r>
          </w:p>
        </w:tc>
      </w:tr>
      <w:tr w:rsidR="00A25113" w:rsidTr="00345119">
        <w:tc>
          <w:tcPr>
            <w:tcW w:w="9576" w:type="dxa"/>
          </w:tcPr>
          <w:p w:rsidR="008423E4" w:rsidRDefault="00481C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1CF3" w:rsidP="008423E4">
      <w:pPr>
        <w:tabs>
          <w:tab w:val="right" w:pos="9360"/>
        </w:tabs>
      </w:pPr>
    </w:p>
    <w:p w:rsidR="008423E4" w:rsidRDefault="00481CF3" w:rsidP="008423E4"/>
    <w:p w:rsidR="008423E4" w:rsidRDefault="00481C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5113" w:rsidTr="00345119">
        <w:tc>
          <w:tcPr>
            <w:tcW w:w="9576" w:type="dxa"/>
          </w:tcPr>
          <w:p w:rsidR="008423E4" w:rsidRPr="00A8133F" w:rsidRDefault="00481CF3" w:rsidP="005861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1CF3" w:rsidP="005861A2"/>
          <w:p w:rsidR="008423E4" w:rsidRDefault="00481CF3" w:rsidP="005861A2">
            <w:pPr>
              <w:pStyle w:val="Header"/>
              <w:jc w:val="both"/>
            </w:pPr>
            <w:r>
              <w:t>There are concerns</w:t>
            </w:r>
            <w:r>
              <w:t xml:space="preserve"> that current statutes protecting a woman's right to breastfeed may not be fully effective in practice because of limited public awareness of the law and because of a lack of enforcement mechanisms.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243 </w:t>
            </w:r>
            <w:r>
              <w:t xml:space="preserve">seeks to </w:t>
            </w:r>
            <w:r>
              <w:t>address these concerns</w:t>
            </w:r>
            <w:r>
              <w:t xml:space="preserve"> by creating a ca</w:t>
            </w:r>
            <w:r>
              <w:t>use of civil action for a violation of this right and by requiring the comptroller of public accounts to distribute information regarding the applicable law.</w:t>
            </w:r>
          </w:p>
          <w:p w:rsidR="008423E4" w:rsidRPr="00E26B13" w:rsidRDefault="00481CF3" w:rsidP="005861A2">
            <w:pPr>
              <w:rPr>
                <w:b/>
              </w:rPr>
            </w:pPr>
          </w:p>
        </w:tc>
      </w:tr>
      <w:tr w:rsidR="00A25113" w:rsidTr="00345119">
        <w:tc>
          <w:tcPr>
            <w:tcW w:w="9576" w:type="dxa"/>
          </w:tcPr>
          <w:p w:rsidR="0017725B" w:rsidRDefault="00481CF3" w:rsidP="005861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1CF3" w:rsidP="005861A2">
            <w:pPr>
              <w:rPr>
                <w:b/>
                <w:u w:val="single"/>
              </w:rPr>
            </w:pPr>
          </w:p>
          <w:p w:rsidR="00AA3A5F" w:rsidRPr="00AA3A5F" w:rsidRDefault="00481CF3" w:rsidP="005861A2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81CF3" w:rsidP="005861A2">
            <w:pPr>
              <w:rPr>
                <w:b/>
                <w:u w:val="single"/>
              </w:rPr>
            </w:pPr>
          </w:p>
        </w:tc>
      </w:tr>
      <w:tr w:rsidR="00A25113" w:rsidTr="00345119">
        <w:tc>
          <w:tcPr>
            <w:tcW w:w="9576" w:type="dxa"/>
          </w:tcPr>
          <w:p w:rsidR="008423E4" w:rsidRPr="00A8133F" w:rsidRDefault="00481CF3" w:rsidP="005861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1CF3" w:rsidP="005861A2"/>
          <w:p w:rsidR="00AA3A5F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481CF3" w:rsidP="005861A2">
            <w:pPr>
              <w:rPr>
                <w:b/>
              </w:rPr>
            </w:pPr>
          </w:p>
        </w:tc>
      </w:tr>
      <w:tr w:rsidR="00A25113" w:rsidTr="00345119">
        <w:tc>
          <w:tcPr>
            <w:tcW w:w="9576" w:type="dxa"/>
          </w:tcPr>
          <w:p w:rsidR="008423E4" w:rsidRPr="00A8133F" w:rsidRDefault="00481CF3" w:rsidP="005861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1CF3" w:rsidP="005861A2"/>
          <w:p w:rsidR="00807984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243 amends the Health and Safety Code to </w:t>
            </w:r>
            <w:r>
              <w:t>change</w:t>
            </w:r>
            <w:r>
              <w:t xml:space="preserve"> the</w:t>
            </w:r>
            <w:r>
              <w:t xml:space="preserve"> </w:t>
            </w:r>
            <w:r>
              <w:t>scope</w:t>
            </w:r>
            <w:r>
              <w:t xml:space="preserve"> </w:t>
            </w:r>
            <w:r>
              <w:t>of a mother</w:t>
            </w:r>
            <w:r>
              <w:t>'s entitlement</w:t>
            </w:r>
            <w:r>
              <w:t xml:space="preserve"> to breast</w:t>
            </w:r>
            <w:r>
              <w:t>-</w:t>
            </w:r>
            <w:r>
              <w:t xml:space="preserve">feed </w:t>
            </w:r>
            <w:r>
              <w:t xml:space="preserve">her baby </w:t>
            </w:r>
            <w:r>
              <w:t xml:space="preserve">from </w:t>
            </w:r>
            <w:r>
              <w:t xml:space="preserve">a right to breast-feed in </w:t>
            </w:r>
            <w:r>
              <w:t>any location in which the mother is authorized to be to</w:t>
            </w:r>
            <w:r w:rsidRPr="00AE234C">
              <w:t xml:space="preserve"> </w:t>
            </w:r>
            <w:r>
              <w:t xml:space="preserve">a right to breast-feed in </w:t>
            </w:r>
            <w:r w:rsidRPr="00AE234C">
              <w:t>any location in which the mother's and ch</w:t>
            </w:r>
            <w:r>
              <w:t>ild's presence on the premises</w:t>
            </w:r>
            <w:r w:rsidRPr="00AE234C">
              <w:t xml:space="preserve"> is otherwise authorized </w:t>
            </w:r>
            <w:r>
              <w:t>and to prohibit the revocation of that</w:t>
            </w:r>
            <w:r>
              <w:t xml:space="preserve"> authorization solely because the mother is breast-feeding the child</w:t>
            </w:r>
            <w:r>
              <w:t xml:space="preserve">. The bill prohibits a person from interfering with or restricting the right of a mother to breast-feed </w:t>
            </w:r>
            <w:r>
              <w:t>in accordance with this entitlement.</w:t>
            </w:r>
            <w:r>
              <w:t xml:space="preserve"> </w:t>
            </w:r>
          </w:p>
          <w:p w:rsidR="00807984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74773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243</w:t>
            </w:r>
            <w:r w:rsidRPr="00730F71">
              <w:t xml:space="preserve"> requires the comptroller of public a</w:t>
            </w:r>
            <w:r w:rsidRPr="00730F71">
              <w:t xml:space="preserve">ccounts at least annually to include in </w:t>
            </w:r>
            <w:r>
              <w:t>its</w:t>
            </w:r>
            <w:r w:rsidRPr="00730F71">
              <w:t xml:space="preserve"> tax policy e-newsletter</w:t>
            </w:r>
            <w:r>
              <w:t>,</w:t>
            </w:r>
            <w:r w:rsidRPr="00730F71">
              <w:t xml:space="preserve"> or another electronic notification</w:t>
            </w:r>
            <w:r>
              <w:t>,</w:t>
            </w:r>
            <w:r w:rsidRPr="00730F71">
              <w:t xml:space="preserve"> information on a mother's right to breast-feed and the prohibition against interference with or restriction of that right</w:t>
            </w:r>
            <w:r>
              <w:t>. The bill requires the comptr</w:t>
            </w:r>
            <w:r>
              <w:t>oller</w:t>
            </w:r>
            <w:r w:rsidRPr="00730F71">
              <w:t xml:space="preserve"> to make that notice available at each taxpayer seminar offered by the office of the comptroller</w:t>
            </w:r>
            <w:r>
              <w:t xml:space="preserve"> and</w:t>
            </w:r>
            <w:r w:rsidRPr="00730F71">
              <w:t xml:space="preserve"> authorizes the comptroller to provide the notification with any other notice or document mailed to a person with whom the comptroller communicates.</w:t>
            </w:r>
            <w:r>
              <w:t xml:space="preserve"> </w:t>
            </w:r>
          </w:p>
          <w:p w:rsidR="00374773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577D7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243</w:t>
            </w:r>
            <w:r>
              <w:t xml:space="preserve"> </w:t>
            </w:r>
            <w:r>
              <w:t>authorizes a mother to bring</w:t>
            </w:r>
            <w:r>
              <w:t xml:space="preserve"> a</w:t>
            </w:r>
            <w:r>
              <w:t xml:space="preserve"> civil action against a person who allegedly violates the mother's right to breast-feed a child</w:t>
            </w:r>
            <w:r>
              <w:t>. The bill</w:t>
            </w:r>
            <w:r>
              <w:t xml:space="preserve"> entitles a mother who prevails in such an action to obtain injunctive relief, </w:t>
            </w:r>
            <w:r>
              <w:t>reasonable attorney's fees and co</w:t>
            </w:r>
            <w:r>
              <w:t xml:space="preserve">urt costs, and </w:t>
            </w:r>
            <w:r>
              <w:t xml:space="preserve">damages </w:t>
            </w:r>
            <w:r>
              <w:t>up to</w:t>
            </w:r>
            <w:r>
              <w:t xml:space="preserve"> $500 for each day the violation occurs</w:t>
            </w:r>
            <w:r>
              <w:t xml:space="preserve"> and provides</w:t>
            </w:r>
            <w:r>
              <w:t xml:space="preserve"> certain limitations on the </w:t>
            </w:r>
            <w:r>
              <w:t xml:space="preserve">amount the mother </w:t>
            </w:r>
            <w:r>
              <w:t xml:space="preserve">may </w:t>
            </w:r>
            <w:r>
              <w:t xml:space="preserve">recover for each </w:t>
            </w:r>
            <w:r>
              <w:t xml:space="preserve">such </w:t>
            </w:r>
            <w:r>
              <w:t>day</w:t>
            </w:r>
            <w:r>
              <w:t xml:space="preserve"> and on</w:t>
            </w:r>
            <w:r>
              <w:t xml:space="preserve"> </w:t>
            </w:r>
            <w:r>
              <w:t xml:space="preserve">a </w:t>
            </w:r>
            <w:r>
              <w:t>person</w:t>
            </w:r>
            <w:r>
              <w:t>'s liability</w:t>
            </w:r>
            <w:r>
              <w:t xml:space="preserve"> for damages </w:t>
            </w:r>
            <w:r w:rsidRPr="00CA7863">
              <w:t xml:space="preserve">for each </w:t>
            </w:r>
            <w:r>
              <w:t xml:space="preserve">such </w:t>
            </w:r>
            <w:r w:rsidRPr="00CA7863">
              <w:t>day</w:t>
            </w:r>
            <w:r>
              <w:t xml:space="preserve">. </w:t>
            </w:r>
          </w:p>
          <w:p w:rsidR="00F577D7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243</w:t>
            </w:r>
            <w:r>
              <w:t xml:space="preserve"> requires each state agency, to the extent reasonably practicable, to develop a policy supporting the practice of worksite breast-feeding </w:t>
            </w:r>
            <w:r>
              <w:t>that meets statutory</w:t>
            </w:r>
            <w:r>
              <w:t xml:space="preserve"> </w:t>
            </w:r>
            <w:r>
              <w:t>requirements for</w:t>
            </w:r>
            <w:r>
              <w:t xml:space="preserve"> </w:t>
            </w:r>
            <w:r>
              <w:t xml:space="preserve">a </w:t>
            </w:r>
            <w:r>
              <w:t xml:space="preserve">business designation </w:t>
            </w:r>
            <w:r>
              <w:t xml:space="preserve">of </w:t>
            </w:r>
            <w:r>
              <w:t>"mother-friendly"</w:t>
            </w:r>
            <w:r>
              <w:t xml:space="preserve"> by the Department of State Health Se</w:t>
            </w:r>
            <w:r>
              <w:t>rvices.</w:t>
            </w:r>
            <w:r>
              <w:t xml:space="preserve"> The bill sets out certain legislative intent.</w:t>
            </w:r>
          </w:p>
          <w:p w:rsidR="008423E4" w:rsidRPr="00835628" w:rsidRDefault="00481CF3" w:rsidP="005861A2">
            <w:pPr>
              <w:rPr>
                <w:b/>
              </w:rPr>
            </w:pPr>
          </w:p>
        </w:tc>
      </w:tr>
      <w:tr w:rsidR="00A25113" w:rsidTr="00345119">
        <w:tc>
          <w:tcPr>
            <w:tcW w:w="9576" w:type="dxa"/>
          </w:tcPr>
          <w:p w:rsidR="008423E4" w:rsidRPr="00A8133F" w:rsidRDefault="00481CF3" w:rsidP="005861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1CF3" w:rsidP="005861A2"/>
          <w:p w:rsidR="008423E4" w:rsidRPr="003624F2" w:rsidRDefault="00481CF3" w:rsidP="005861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81CF3" w:rsidP="005861A2">
            <w:pPr>
              <w:rPr>
                <w:b/>
              </w:rPr>
            </w:pPr>
          </w:p>
        </w:tc>
      </w:tr>
    </w:tbl>
    <w:p w:rsidR="008423E4" w:rsidRPr="00BE0E75" w:rsidRDefault="00481C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1C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1CF3">
      <w:r>
        <w:separator/>
      </w:r>
    </w:p>
  </w:endnote>
  <w:endnote w:type="continuationSeparator" w:id="0">
    <w:p w:rsidR="00000000" w:rsidRDefault="0048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5113" w:rsidTr="009C1E9A">
      <w:trPr>
        <w:cantSplit/>
      </w:trPr>
      <w:tc>
        <w:tcPr>
          <w:tcW w:w="0" w:type="pct"/>
        </w:tcPr>
        <w:p w:rsidR="00137D90" w:rsidRDefault="00481C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1C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1C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1C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1C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5113" w:rsidTr="009C1E9A">
      <w:trPr>
        <w:cantSplit/>
      </w:trPr>
      <w:tc>
        <w:tcPr>
          <w:tcW w:w="0" w:type="pct"/>
        </w:tcPr>
        <w:p w:rsidR="00EC379B" w:rsidRDefault="00481C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1C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20162</w:t>
          </w:r>
        </w:p>
      </w:tc>
      <w:tc>
        <w:tcPr>
          <w:tcW w:w="2453" w:type="pct"/>
        </w:tcPr>
        <w:p w:rsidR="00EC379B" w:rsidRDefault="00481C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19.75.471</w:t>
          </w:r>
          <w:r>
            <w:fldChar w:fldCharType="end"/>
          </w:r>
        </w:p>
      </w:tc>
    </w:tr>
    <w:tr w:rsidR="00A25113" w:rsidTr="009C1E9A">
      <w:trPr>
        <w:cantSplit/>
      </w:trPr>
      <w:tc>
        <w:tcPr>
          <w:tcW w:w="0" w:type="pct"/>
        </w:tcPr>
        <w:p w:rsidR="00EC379B" w:rsidRDefault="00481C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1C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1CF3" w:rsidP="006D504F">
          <w:pPr>
            <w:pStyle w:val="Footer"/>
            <w:rPr>
              <w:rStyle w:val="PageNumber"/>
            </w:rPr>
          </w:pPr>
        </w:p>
        <w:p w:rsidR="00EC379B" w:rsidRDefault="00481C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51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1C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81C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1C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1CF3">
      <w:r>
        <w:separator/>
      </w:r>
    </w:p>
  </w:footnote>
  <w:footnote w:type="continuationSeparator" w:id="0">
    <w:p w:rsidR="00000000" w:rsidRDefault="0048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3"/>
    <w:rsid w:val="00481CF3"/>
    <w:rsid w:val="00A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09F47-8A1F-4463-97DE-A3059CC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78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8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2555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HB00243 (Committee Report (Unamended))</vt:lpstr>
    </vt:vector>
  </TitlesOfParts>
  <Company>State of Texas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20162</dc:subject>
  <dc:creator>State of Texas</dc:creator>
  <dc:description>HB 243 by Farrar-(H)State Affairs</dc:description>
  <cp:lastModifiedBy>Stacey Nicchio</cp:lastModifiedBy>
  <cp:revision>2</cp:revision>
  <cp:lastPrinted>2003-11-26T17:21:00Z</cp:lastPrinted>
  <dcterms:created xsi:type="dcterms:W3CDTF">2019-04-26T23:13:00Z</dcterms:created>
  <dcterms:modified xsi:type="dcterms:W3CDTF">2019-04-26T23:13:00Z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19.75.471</vt:lpwstr>
  </property>
</Properties>
</file>