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63F6" w:rsidTr="00345119">
        <w:tc>
          <w:tcPr>
            <w:tcW w:w="9576" w:type="dxa"/>
            <w:noWrap/>
          </w:tcPr>
          <w:p w:rsidR="008423E4" w:rsidRPr="0022177D" w:rsidRDefault="00E413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13D4" w:rsidP="008423E4">
      <w:pPr>
        <w:jc w:val="center"/>
      </w:pPr>
    </w:p>
    <w:p w:rsidR="008423E4" w:rsidRPr="00B31F0E" w:rsidRDefault="00E413D4" w:rsidP="008423E4"/>
    <w:p w:rsidR="008423E4" w:rsidRPr="00742794" w:rsidRDefault="00E413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63F6" w:rsidTr="00345119">
        <w:tc>
          <w:tcPr>
            <w:tcW w:w="9576" w:type="dxa"/>
          </w:tcPr>
          <w:p w:rsidR="008423E4" w:rsidRPr="00861995" w:rsidRDefault="00E413D4" w:rsidP="00345119">
            <w:pPr>
              <w:jc w:val="right"/>
            </w:pPr>
            <w:r>
              <w:t>C.S.H.B. 257</w:t>
            </w:r>
          </w:p>
        </w:tc>
      </w:tr>
      <w:tr w:rsidR="00CC63F6" w:rsidTr="00345119">
        <w:tc>
          <w:tcPr>
            <w:tcW w:w="9576" w:type="dxa"/>
          </w:tcPr>
          <w:p w:rsidR="008423E4" w:rsidRPr="00861995" w:rsidRDefault="00E413D4" w:rsidP="00654328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CC63F6" w:rsidTr="00345119">
        <w:tc>
          <w:tcPr>
            <w:tcW w:w="9576" w:type="dxa"/>
          </w:tcPr>
          <w:p w:rsidR="008423E4" w:rsidRPr="00861995" w:rsidRDefault="00E413D4" w:rsidP="00345119">
            <w:pPr>
              <w:jc w:val="right"/>
            </w:pPr>
            <w:r>
              <w:t>Homeland Security &amp; Public Safety</w:t>
            </w:r>
          </w:p>
        </w:tc>
      </w:tr>
      <w:tr w:rsidR="00CC63F6" w:rsidTr="00345119">
        <w:tc>
          <w:tcPr>
            <w:tcW w:w="9576" w:type="dxa"/>
          </w:tcPr>
          <w:p w:rsidR="008423E4" w:rsidRDefault="00E413D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413D4" w:rsidP="008423E4">
      <w:pPr>
        <w:tabs>
          <w:tab w:val="right" w:pos="9360"/>
        </w:tabs>
      </w:pPr>
    </w:p>
    <w:p w:rsidR="008423E4" w:rsidRDefault="00E413D4" w:rsidP="008423E4"/>
    <w:p w:rsidR="008423E4" w:rsidRDefault="00E413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63F6" w:rsidTr="00345119">
        <w:tc>
          <w:tcPr>
            <w:tcW w:w="9576" w:type="dxa"/>
          </w:tcPr>
          <w:p w:rsidR="008423E4" w:rsidRPr="00A8133F" w:rsidRDefault="00E413D4" w:rsidP="00C2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13D4" w:rsidP="00C24EA6"/>
          <w:p w:rsidR="008423E4" w:rsidRDefault="00E413D4" w:rsidP="00C2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A05E91">
              <w:t>there is a gap in communication between schools and local law enforcement</w:t>
            </w:r>
            <w:r>
              <w:t xml:space="preserve"> concerning the identification of </w:t>
            </w:r>
            <w:r>
              <w:t xml:space="preserve">certain </w:t>
            </w:r>
            <w:r>
              <w:t xml:space="preserve">school employees </w:t>
            </w:r>
            <w:r>
              <w:t>authorized to carry a handgun for security purposes</w:t>
            </w:r>
            <w:r w:rsidRPr="00A05E91">
              <w:t>.</w:t>
            </w:r>
            <w:r>
              <w:t xml:space="preserve"> </w:t>
            </w:r>
            <w:r>
              <w:t>C.S.H.B.</w:t>
            </w:r>
            <w:r w:rsidRPr="00A05E91">
              <w:t xml:space="preserve"> 257 </w:t>
            </w:r>
            <w:r>
              <w:t>seeks</w:t>
            </w:r>
            <w:r w:rsidRPr="00A05E91">
              <w:t xml:space="preserve"> </w:t>
            </w:r>
            <w:r w:rsidRPr="00A05E91">
              <w:t>to</w:t>
            </w:r>
            <w:r>
              <w:t xml:space="preserve"> provide for better communication and coordination with law enforcement through the adoption of policies that would</w:t>
            </w:r>
            <w:r w:rsidRPr="00A05E91">
              <w:t xml:space="preserve"> </w:t>
            </w:r>
            <w:r>
              <w:t>require</w:t>
            </w:r>
            <w:r>
              <w:t xml:space="preserve"> </w:t>
            </w:r>
            <w:r>
              <w:t>public</w:t>
            </w:r>
            <w:r>
              <w:t xml:space="preserve"> </w:t>
            </w:r>
            <w:r>
              <w:t xml:space="preserve">school districts </w:t>
            </w:r>
            <w:r>
              <w:t>and open-enrollment charter</w:t>
            </w:r>
            <w:r>
              <w:t xml:space="preserve"> schools to provide local law enforcement agencies</w:t>
            </w:r>
            <w:r>
              <w:t xml:space="preserve"> with</w:t>
            </w:r>
            <w:r>
              <w:t xml:space="preserve"> information regarding individuals authorized to carry a handgun on campus</w:t>
            </w:r>
            <w:r w:rsidRPr="00A05E91">
              <w:t>.</w:t>
            </w:r>
            <w:r>
              <w:t xml:space="preserve">  </w:t>
            </w:r>
          </w:p>
          <w:p w:rsidR="008423E4" w:rsidRPr="00E26B13" w:rsidRDefault="00E413D4" w:rsidP="00C24EA6">
            <w:pPr>
              <w:rPr>
                <w:b/>
              </w:rPr>
            </w:pPr>
          </w:p>
        </w:tc>
      </w:tr>
      <w:tr w:rsidR="00CC63F6" w:rsidTr="00345119">
        <w:tc>
          <w:tcPr>
            <w:tcW w:w="9576" w:type="dxa"/>
          </w:tcPr>
          <w:p w:rsidR="0017725B" w:rsidRDefault="00E413D4" w:rsidP="00C24E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413D4" w:rsidP="00C24EA6">
            <w:pPr>
              <w:rPr>
                <w:b/>
                <w:u w:val="single"/>
              </w:rPr>
            </w:pPr>
          </w:p>
          <w:p w:rsidR="00F519F2" w:rsidRPr="00F519F2" w:rsidRDefault="00E413D4" w:rsidP="00C24EA6">
            <w:pPr>
              <w:jc w:val="both"/>
            </w:pPr>
            <w:r>
              <w:t>It is the committee's opinion that this bill</w:t>
            </w:r>
            <w:r>
              <w:t xml:space="preserve">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413D4" w:rsidP="00C24EA6">
            <w:pPr>
              <w:rPr>
                <w:b/>
                <w:u w:val="single"/>
              </w:rPr>
            </w:pPr>
          </w:p>
        </w:tc>
      </w:tr>
      <w:tr w:rsidR="00CC63F6" w:rsidTr="00345119">
        <w:tc>
          <w:tcPr>
            <w:tcW w:w="9576" w:type="dxa"/>
          </w:tcPr>
          <w:p w:rsidR="008423E4" w:rsidRPr="00A8133F" w:rsidRDefault="00E413D4" w:rsidP="00C2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13D4" w:rsidP="00C24EA6"/>
          <w:p w:rsidR="00F519F2" w:rsidRDefault="00E413D4" w:rsidP="00C2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E413D4" w:rsidP="00C24EA6">
            <w:pPr>
              <w:rPr>
                <w:b/>
              </w:rPr>
            </w:pPr>
          </w:p>
        </w:tc>
      </w:tr>
      <w:tr w:rsidR="00CC63F6" w:rsidTr="00345119">
        <w:tc>
          <w:tcPr>
            <w:tcW w:w="9576" w:type="dxa"/>
          </w:tcPr>
          <w:p w:rsidR="008423E4" w:rsidRPr="00A8133F" w:rsidRDefault="00E413D4" w:rsidP="00C2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13D4" w:rsidP="00C24EA6"/>
          <w:p w:rsidR="00E118E7" w:rsidRDefault="00E413D4" w:rsidP="00C24EA6">
            <w:pPr>
              <w:pStyle w:val="Header"/>
              <w:jc w:val="both"/>
            </w:pPr>
            <w:r>
              <w:t>C.S.H.B.</w:t>
            </w:r>
            <w:r w:rsidRPr="0037420E">
              <w:t xml:space="preserve"> 257 amends the Education Code to require </w:t>
            </w:r>
            <w:r>
              <w:t>the</w:t>
            </w:r>
            <w:r w:rsidRPr="00AA3793">
              <w:t xml:space="preserve"> </w:t>
            </w:r>
            <w:r w:rsidRPr="0037420E">
              <w:t>board of trust</w:t>
            </w:r>
            <w:r>
              <w:t xml:space="preserve">ees of a public school district or </w:t>
            </w:r>
            <w:r w:rsidRPr="0037420E">
              <w:t xml:space="preserve">the governing body of an open-enrollment charter school that authorizes </w:t>
            </w:r>
            <w:r>
              <w:t>an</w:t>
            </w:r>
            <w:r w:rsidRPr="0037420E">
              <w:t xml:space="preserve"> individual</w:t>
            </w:r>
            <w:r>
              <w:t>,</w:t>
            </w:r>
            <w:r>
              <w:t xml:space="preserve"> other than a school </w:t>
            </w:r>
            <w:r>
              <w:t xml:space="preserve">marshal or </w:t>
            </w:r>
            <w:r>
              <w:t xml:space="preserve">certain </w:t>
            </w:r>
            <w:r>
              <w:t>school district peace officer</w:t>
            </w:r>
            <w:r>
              <w:t>s</w:t>
            </w:r>
            <w:r>
              <w:t>,</w:t>
            </w:r>
            <w:r w:rsidRPr="0037420E">
              <w:t xml:space="preserve"> to carry a handgun for security purposes under written regulati</w:t>
            </w:r>
            <w:r w:rsidRPr="0037420E">
              <w:t xml:space="preserve">ons or written authorization of the district or school </w:t>
            </w:r>
            <w:r>
              <w:t>and requires that individual to complete school safety training and instruction</w:t>
            </w:r>
            <w:r>
              <w:t xml:space="preserve"> by a qualified handgun instructor certified in school safety by the Department of Public Safety </w:t>
            </w:r>
            <w:r w:rsidRPr="0037420E">
              <w:t>to adopt a policy regardi</w:t>
            </w:r>
            <w:r w:rsidRPr="0037420E">
              <w:t xml:space="preserve">ng communication and coordination with local law enforcement </w:t>
            </w:r>
            <w:r w:rsidRPr="00997B8D">
              <w:t xml:space="preserve">agencies. </w:t>
            </w:r>
            <w:r>
              <w:t>The bill</w:t>
            </w:r>
            <w:r w:rsidRPr="00997B8D">
              <w:t xml:space="preserve"> requires the policy to require the district</w:t>
            </w:r>
            <w:r>
              <w:t xml:space="preserve"> or </w:t>
            </w:r>
            <w:r w:rsidRPr="00997B8D">
              <w:t>charter school</w:t>
            </w:r>
            <w:r>
              <w:t xml:space="preserve"> </w:t>
            </w:r>
            <w:r w:rsidRPr="00997B8D">
              <w:t xml:space="preserve">to </w:t>
            </w:r>
            <w:r>
              <w:t xml:space="preserve">provide the following information </w:t>
            </w:r>
            <w:r>
              <w:t xml:space="preserve">to </w:t>
            </w:r>
            <w:r w:rsidRPr="00997B8D">
              <w:t xml:space="preserve">each law enforcement agency that has jurisdiction over the district </w:t>
            </w:r>
            <w:r>
              <w:t xml:space="preserve">or </w:t>
            </w:r>
            <w:r w:rsidRPr="00997B8D">
              <w:t>sch</w:t>
            </w:r>
            <w:r w:rsidRPr="00997B8D">
              <w:t xml:space="preserve">ool </w:t>
            </w:r>
            <w:r>
              <w:t xml:space="preserve">and </w:t>
            </w:r>
            <w:r>
              <w:t>to update the information</w:t>
            </w:r>
            <w:r>
              <w:t xml:space="preserve"> as necessary</w:t>
            </w:r>
            <w:r>
              <w:t>:</w:t>
            </w:r>
          </w:p>
          <w:p w:rsidR="00E118E7" w:rsidRDefault="00E413D4" w:rsidP="00C24EA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997B8D">
              <w:t xml:space="preserve">a list of each campus at which </w:t>
            </w:r>
            <w:r w:rsidRPr="00997B8D">
              <w:t xml:space="preserve">an applicable </w:t>
            </w:r>
            <w:r w:rsidRPr="00997B8D">
              <w:t>individual is authorized to carry a handgun</w:t>
            </w:r>
            <w:r>
              <w:t>;</w:t>
            </w:r>
          </w:p>
          <w:p w:rsidR="004D774D" w:rsidRDefault="00E413D4" w:rsidP="00C24EA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7420E">
              <w:t>the identity of each such individual</w:t>
            </w:r>
            <w:r>
              <w:t>;</w:t>
            </w:r>
            <w:r>
              <w:t xml:space="preserve"> and</w:t>
            </w:r>
          </w:p>
          <w:p w:rsidR="004D774D" w:rsidRDefault="00E413D4" w:rsidP="00C24EA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37420E">
              <w:t xml:space="preserve">the campus where that individual is regularly employed. </w:t>
            </w:r>
          </w:p>
          <w:p w:rsidR="00C73CE7" w:rsidRDefault="00E413D4" w:rsidP="00C24EA6">
            <w:pPr>
              <w:pStyle w:val="Header"/>
              <w:jc w:val="both"/>
            </w:pPr>
          </w:p>
          <w:p w:rsidR="004C5C93" w:rsidRDefault="00E413D4" w:rsidP="00C24EA6">
            <w:pPr>
              <w:pStyle w:val="Header"/>
              <w:jc w:val="both"/>
            </w:pPr>
            <w:r>
              <w:t>C.S.H.B.</w:t>
            </w:r>
            <w:r w:rsidRPr="0037420E">
              <w:t xml:space="preserve"> 257 </w:t>
            </w:r>
            <w:r>
              <w:t xml:space="preserve">makes </w:t>
            </w:r>
            <w:r w:rsidRPr="0037420E">
              <w:t>confidential</w:t>
            </w:r>
            <w:r>
              <w:t xml:space="preserve"> </w:t>
            </w:r>
            <w:r>
              <w:t>i</w:t>
            </w:r>
            <w:r w:rsidRPr="0037420E">
              <w:t xml:space="preserve">nformation provided to a law enforcement agency under the policy regarding the identity or place of employment of </w:t>
            </w:r>
            <w:r>
              <w:t>an applicable</w:t>
            </w:r>
            <w:r w:rsidRPr="0037420E">
              <w:t xml:space="preserve"> individual, </w:t>
            </w:r>
            <w:r>
              <w:t>restricts the</w:t>
            </w:r>
            <w:r w:rsidRPr="0037420E">
              <w:t xml:space="preserve"> use</w:t>
            </w:r>
            <w:r>
              <w:t xml:space="preserve"> of such information</w:t>
            </w:r>
            <w:r w:rsidRPr="0037420E">
              <w:t xml:space="preserve"> by </w:t>
            </w:r>
            <w:r>
              <w:t>a</w:t>
            </w:r>
            <w:r w:rsidRPr="0037420E">
              <w:t xml:space="preserve"> law enforcement agency </w:t>
            </w:r>
            <w:r>
              <w:t>to</w:t>
            </w:r>
            <w:r w:rsidRPr="0037420E">
              <w:t xml:space="preserve"> law enforcement purposes, a</w:t>
            </w:r>
            <w:r w:rsidRPr="0037420E">
              <w:t xml:space="preserve">nd </w:t>
            </w:r>
            <w:r>
              <w:t xml:space="preserve">exempts the information from </w:t>
            </w:r>
            <w:r>
              <w:t xml:space="preserve">a request under </w:t>
            </w:r>
            <w:r>
              <w:t>state public information law</w:t>
            </w:r>
            <w:r w:rsidRPr="0037420E">
              <w:t>.</w:t>
            </w:r>
            <w:r>
              <w:t xml:space="preserve"> </w:t>
            </w:r>
          </w:p>
          <w:p w:rsidR="008423E4" w:rsidRPr="00835628" w:rsidRDefault="00E413D4" w:rsidP="00C24EA6">
            <w:pPr>
              <w:rPr>
                <w:b/>
              </w:rPr>
            </w:pPr>
          </w:p>
        </w:tc>
      </w:tr>
      <w:tr w:rsidR="00CC63F6" w:rsidTr="00345119">
        <w:tc>
          <w:tcPr>
            <w:tcW w:w="9576" w:type="dxa"/>
          </w:tcPr>
          <w:p w:rsidR="008423E4" w:rsidRPr="00A8133F" w:rsidRDefault="00E413D4" w:rsidP="00C24E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13D4" w:rsidP="00C24EA6"/>
          <w:p w:rsidR="008423E4" w:rsidRPr="003624F2" w:rsidRDefault="00E413D4" w:rsidP="00C24E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413D4" w:rsidP="00C24EA6">
            <w:pPr>
              <w:rPr>
                <w:b/>
              </w:rPr>
            </w:pPr>
          </w:p>
        </w:tc>
      </w:tr>
      <w:tr w:rsidR="00CC63F6" w:rsidTr="00345119">
        <w:tc>
          <w:tcPr>
            <w:tcW w:w="9576" w:type="dxa"/>
          </w:tcPr>
          <w:p w:rsidR="00654328" w:rsidRDefault="00E413D4" w:rsidP="00C24E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A61D9" w:rsidRDefault="00E413D4" w:rsidP="00C24EA6">
            <w:pPr>
              <w:jc w:val="both"/>
            </w:pPr>
          </w:p>
          <w:p w:rsidR="00FA61D9" w:rsidRDefault="00E413D4" w:rsidP="00C24EA6">
            <w:pPr>
              <w:jc w:val="both"/>
            </w:pPr>
            <w:r>
              <w:t>While C.S.H.B.</w:t>
            </w:r>
            <w:r>
              <w:t xml:space="preserve"> </w:t>
            </w:r>
            <w:r>
              <w:t xml:space="preserve">257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FA61D9" w:rsidRDefault="00E413D4" w:rsidP="00C24EA6">
            <w:pPr>
              <w:jc w:val="both"/>
            </w:pPr>
          </w:p>
          <w:p w:rsidR="0051699D" w:rsidRDefault="00E413D4" w:rsidP="00C24EA6">
            <w:pPr>
              <w:jc w:val="both"/>
            </w:pPr>
            <w:r>
              <w:t>The substitute does not includ</w:t>
            </w:r>
            <w:r>
              <w:t>e</w:t>
            </w:r>
            <w:r>
              <w:t xml:space="preserve"> provisions subjecting the governing body of a private school or a public junior college to the requirement </w:t>
            </w:r>
            <w:r>
              <w:t xml:space="preserve">for an </w:t>
            </w:r>
            <w:r>
              <w:t xml:space="preserve">applicable board of trustees or governing body </w:t>
            </w:r>
            <w:r>
              <w:t xml:space="preserve">to </w:t>
            </w:r>
            <w:r w:rsidRPr="00FA61D9">
              <w:t>adopt a policy regarding communication and coordination with local law enforcement agencies</w:t>
            </w:r>
            <w:r>
              <w:t xml:space="preserve">. </w:t>
            </w:r>
          </w:p>
          <w:p w:rsidR="0051699D" w:rsidRDefault="00E413D4" w:rsidP="00C24EA6">
            <w:pPr>
              <w:jc w:val="both"/>
            </w:pPr>
          </w:p>
          <w:p w:rsidR="00AB0554" w:rsidRDefault="00E413D4" w:rsidP="00C24EA6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a provision establishing that the bill does not apply with respect to an </w:t>
            </w:r>
            <w:r w:rsidRPr="003F4F3F">
              <w:t>individual app</w:t>
            </w:r>
            <w:r w:rsidRPr="003F4F3F">
              <w:t xml:space="preserve">ointed as a school marshal and a commissioned peace officer employed as security personnel and authorized to carry a handgun by the </w:t>
            </w:r>
            <w:r>
              <w:t>board of trustees of a district.</w:t>
            </w:r>
            <w:r>
              <w:t xml:space="preserve"> </w:t>
            </w:r>
            <w:r>
              <w:t>The substitute does not include provisions establishing that the identity of a school marsh</w:t>
            </w:r>
            <w:r>
              <w:t xml:space="preserve">al appointed by the board of trustees of a public school district or the governing body of </w:t>
            </w:r>
            <w:r>
              <w:t>a</w:t>
            </w:r>
            <w:r>
              <w:t xml:space="preserve"> charter school, private school, or governing board of a public junior college is confidential and </w:t>
            </w:r>
            <w:r>
              <w:t>not subject to request under state public information law.</w:t>
            </w:r>
          </w:p>
          <w:p w:rsidR="00FA61D9" w:rsidRPr="00FA61D9" w:rsidRDefault="00E413D4" w:rsidP="00C24EA6">
            <w:pPr>
              <w:jc w:val="both"/>
            </w:pPr>
          </w:p>
        </w:tc>
      </w:tr>
      <w:tr w:rsidR="00CC63F6" w:rsidTr="00345119">
        <w:tc>
          <w:tcPr>
            <w:tcW w:w="9576" w:type="dxa"/>
          </w:tcPr>
          <w:p w:rsidR="00654328" w:rsidRPr="009C1E9A" w:rsidRDefault="00E413D4" w:rsidP="00C24EA6">
            <w:pPr>
              <w:rPr>
                <w:b/>
                <w:u w:val="single"/>
              </w:rPr>
            </w:pPr>
          </w:p>
        </w:tc>
      </w:tr>
      <w:tr w:rsidR="00CC63F6" w:rsidTr="00345119">
        <w:tc>
          <w:tcPr>
            <w:tcW w:w="9576" w:type="dxa"/>
          </w:tcPr>
          <w:p w:rsidR="00654328" w:rsidRPr="00654328" w:rsidRDefault="00E413D4" w:rsidP="00C24EA6">
            <w:pPr>
              <w:jc w:val="both"/>
            </w:pPr>
          </w:p>
        </w:tc>
      </w:tr>
    </w:tbl>
    <w:p w:rsidR="008423E4" w:rsidRPr="00BE0E75" w:rsidRDefault="00E413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413D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13D4">
      <w:r>
        <w:separator/>
      </w:r>
    </w:p>
  </w:endnote>
  <w:endnote w:type="continuationSeparator" w:id="0">
    <w:p w:rsidR="00000000" w:rsidRDefault="00E4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63F6" w:rsidTr="009C1E9A">
      <w:trPr>
        <w:cantSplit/>
      </w:trPr>
      <w:tc>
        <w:tcPr>
          <w:tcW w:w="0" w:type="pct"/>
        </w:tcPr>
        <w:p w:rsidR="00137D90" w:rsidRDefault="00E41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13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13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1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1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63F6" w:rsidTr="009C1E9A">
      <w:trPr>
        <w:cantSplit/>
      </w:trPr>
      <w:tc>
        <w:tcPr>
          <w:tcW w:w="0" w:type="pct"/>
        </w:tcPr>
        <w:p w:rsidR="00EC379B" w:rsidRDefault="00E413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13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31533</w:t>
          </w:r>
        </w:p>
      </w:tc>
      <w:tc>
        <w:tcPr>
          <w:tcW w:w="2453" w:type="pct"/>
        </w:tcPr>
        <w:p w:rsidR="00EC379B" w:rsidRDefault="00E41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19.123.423</w:t>
          </w:r>
          <w:r>
            <w:fldChar w:fldCharType="end"/>
          </w:r>
        </w:p>
      </w:tc>
    </w:tr>
    <w:tr w:rsidR="00CC63F6" w:rsidTr="009C1E9A">
      <w:trPr>
        <w:cantSplit/>
      </w:trPr>
      <w:tc>
        <w:tcPr>
          <w:tcW w:w="0" w:type="pct"/>
        </w:tcPr>
        <w:p w:rsidR="00EC379B" w:rsidRDefault="00E413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13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30646</w:t>
          </w:r>
        </w:p>
      </w:tc>
      <w:tc>
        <w:tcPr>
          <w:tcW w:w="2453" w:type="pct"/>
        </w:tcPr>
        <w:p w:rsidR="00EC379B" w:rsidRDefault="00E413D4" w:rsidP="006D504F">
          <w:pPr>
            <w:pStyle w:val="Footer"/>
            <w:rPr>
              <w:rStyle w:val="PageNumber"/>
            </w:rPr>
          </w:pPr>
        </w:p>
        <w:p w:rsidR="00EC379B" w:rsidRDefault="00E413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63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13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413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13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13D4">
      <w:r>
        <w:separator/>
      </w:r>
    </w:p>
  </w:footnote>
  <w:footnote w:type="continuationSeparator" w:id="0">
    <w:p w:rsidR="00000000" w:rsidRDefault="00E4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1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1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41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5EC"/>
    <w:multiLevelType w:val="hybridMultilevel"/>
    <w:tmpl w:val="9AA05740"/>
    <w:lvl w:ilvl="0" w:tplc="5C000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7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20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E5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A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BCD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AB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EB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6"/>
    <w:rsid w:val="00CC63F6"/>
    <w:rsid w:val="00E4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CB3DED-262B-48FF-BC98-42635992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3F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F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F4B"/>
    <w:rPr>
      <w:b/>
      <w:bCs/>
    </w:rPr>
  </w:style>
  <w:style w:type="paragraph" w:styleId="Revision">
    <w:name w:val="Revision"/>
    <w:hidden/>
    <w:uiPriority w:val="99"/>
    <w:semiHidden/>
    <w:rsid w:val="00981AFE"/>
    <w:rPr>
      <w:sz w:val="24"/>
      <w:szCs w:val="24"/>
    </w:rPr>
  </w:style>
  <w:style w:type="character" w:styleId="Hyperlink">
    <w:name w:val="Hyperlink"/>
    <w:basedOn w:val="DefaultParagraphFont"/>
    <w:unhideWhenUsed/>
    <w:rsid w:val="0098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3191</Characters>
  <Application>Microsoft Office Word</Application>
  <DocSecurity>4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HB00257 (Committee Report (Substituted))</vt:lpstr>
    </vt:vector>
  </TitlesOfParts>
  <Company>State of Texas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31533</dc:subject>
  <dc:creator>State of Texas</dc:creator>
  <dc:description>HB 257 by Blanco-(H)Homeland Security &amp; Public Safety (Substitute Document Number: 86R 30646)</dc:description>
  <cp:lastModifiedBy>Erin Conway</cp:lastModifiedBy>
  <cp:revision>2</cp:revision>
  <cp:lastPrinted>2003-11-26T17:21:00Z</cp:lastPrinted>
  <dcterms:created xsi:type="dcterms:W3CDTF">2019-05-06T18:46:00Z</dcterms:created>
  <dcterms:modified xsi:type="dcterms:W3CDTF">2019-05-06T18:46:00Z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19.123.423</vt:lpwstr>
  </property>
</Properties>
</file>