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576"/>
      </w:tblGrid>
      <w:tr w:rsidR="00693B0C" w:rsidTr="00345119">
        <w:tc>
          <w:tcPr>
            <w:tcW w:w="9576" w:type="dxa"/>
            <w:noWrap/>
          </w:tcPr>
          <w:p w:rsidR="008423E4" w:rsidRPr="0022177D" w:rsidRDefault="00A94849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94849" w:rsidP="008423E4">
      <w:pPr>
        <w:jc w:val="center"/>
      </w:pPr>
    </w:p>
    <w:p w:rsidR="008423E4" w:rsidRPr="00B31F0E" w:rsidRDefault="00A94849" w:rsidP="008423E4"/>
    <w:p w:rsidR="008423E4" w:rsidRPr="00742794" w:rsidRDefault="00A94849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693B0C" w:rsidTr="00345119">
        <w:tc>
          <w:tcPr>
            <w:tcW w:w="9576" w:type="dxa"/>
          </w:tcPr>
          <w:p w:rsidR="008423E4" w:rsidRPr="00861995" w:rsidRDefault="00A94849" w:rsidP="00345119">
            <w:pPr>
              <w:jc w:val="right"/>
            </w:pPr>
            <w:r>
              <w:t>C.S.H.B. 273</w:t>
            </w:r>
          </w:p>
        </w:tc>
      </w:tr>
      <w:tr w:rsidR="00693B0C" w:rsidTr="00345119">
        <w:tc>
          <w:tcPr>
            <w:tcW w:w="9576" w:type="dxa"/>
          </w:tcPr>
          <w:p w:rsidR="008423E4" w:rsidRPr="00861995" w:rsidRDefault="00A94849" w:rsidP="005F63DE">
            <w:pPr>
              <w:jc w:val="right"/>
            </w:pPr>
            <w:r>
              <w:t xml:space="preserve">By: </w:t>
            </w:r>
            <w:r>
              <w:t>Swanson</w:t>
            </w:r>
          </w:p>
        </w:tc>
      </w:tr>
      <w:tr w:rsidR="00693B0C" w:rsidTr="00345119">
        <w:tc>
          <w:tcPr>
            <w:tcW w:w="9576" w:type="dxa"/>
          </w:tcPr>
          <w:p w:rsidR="008423E4" w:rsidRPr="00861995" w:rsidRDefault="00A94849" w:rsidP="00345119">
            <w:pPr>
              <w:jc w:val="right"/>
            </w:pPr>
            <w:r>
              <w:t>Elections</w:t>
            </w:r>
          </w:p>
        </w:tc>
      </w:tr>
      <w:tr w:rsidR="00693B0C" w:rsidTr="00345119">
        <w:tc>
          <w:tcPr>
            <w:tcW w:w="9576" w:type="dxa"/>
          </w:tcPr>
          <w:p w:rsidR="008423E4" w:rsidRDefault="00A94849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94849" w:rsidP="008423E4">
      <w:pPr>
        <w:tabs>
          <w:tab w:val="right" w:pos="9360"/>
        </w:tabs>
      </w:pPr>
    </w:p>
    <w:p w:rsidR="008423E4" w:rsidRDefault="00A94849" w:rsidP="008423E4"/>
    <w:p w:rsidR="008423E4" w:rsidRDefault="00A94849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576"/>
      </w:tblGrid>
      <w:tr w:rsidR="00693B0C" w:rsidTr="00345119">
        <w:tc>
          <w:tcPr>
            <w:tcW w:w="9576" w:type="dxa"/>
          </w:tcPr>
          <w:p w:rsidR="008423E4" w:rsidRPr="00A8133F" w:rsidRDefault="00A94849" w:rsidP="004B372D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94849" w:rsidP="004B372D"/>
          <w:p w:rsidR="008423E4" w:rsidRDefault="00A94849" w:rsidP="004B372D">
            <w:pPr>
              <w:pStyle w:val="Header"/>
              <w:jc w:val="both"/>
            </w:pPr>
            <w:r>
              <w:t xml:space="preserve">It has been suggested </w:t>
            </w:r>
            <w:r>
              <w:t xml:space="preserve">that </w:t>
            </w:r>
            <w:r>
              <w:t xml:space="preserve">recently enacted legislation inadvertently omitted a change </w:t>
            </w:r>
            <w:r>
              <w:t xml:space="preserve">corresponding with a </w:t>
            </w:r>
            <w:r>
              <w:t>new deadline by which balloting</w:t>
            </w:r>
            <w:r>
              <w:t xml:space="preserve"> materials for voting by mail are required to be mailed, r</w:t>
            </w:r>
            <w:r>
              <w:t xml:space="preserve">esulting </w:t>
            </w:r>
            <w:r>
              <w:t xml:space="preserve">in confusion and extra workload for election officials. </w:t>
            </w:r>
            <w:r>
              <w:t>C.S.</w:t>
            </w:r>
            <w:r>
              <w:t xml:space="preserve">H.B. 273 seeks </w:t>
            </w:r>
            <w:r>
              <w:t xml:space="preserve">to reduce the burden </w:t>
            </w:r>
            <w:r>
              <w:t>on</w:t>
            </w:r>
            <w:r>
              <w:t xml:space="preserve"> election officials</w:t>
            </w:r>
            <w:r>
              <w:t xml:space="preserve"> by </w:t>
            </w:r>
            <w:r>
              <w:t>making that change to</w:t>
            </w:r>
            <w:r>
              <w:t xml:space="preserve"> a</w:t>
            </w:r>
            <w:r>
              <w:t xml:space="preserve"> </w:t>
            </w:r>
            <w:r>
              <w:t xml:space="preserve">corresponding </w:t>
            </w:r>
            <w:r>
              <w:t xml:space="preserve">deadline </w:t>
            </w:r>
            <w:r>
              <w:t>in</w:t>
            </w:r>
            <w:r>
              <w:t xml:space="preserve"> that process</w:t>
            </w:r>
            <w:r>
              <w:t>.</w:t>
            </w:r>
          </w:p>
          <w:p w:rsidR="008423E4" w:rsidRPr="00E26B13" w:rsidRDefault="00A94849" w:rsidP="004B372D">
            <w:pPr>
              <w:rPr>
                <w:b/>
              </w:rPr>
            </w:pPr>
          </w:p>
        </w:tc>
      </w:tr>
      <w:tr w:rsidR="00693B0C" w:rsidTr="00345119">
        <w:tc>
          <w:tcPr>
            <w:tcW w:w="9576" w:type="dxa"/>
          </w:tcPr>
          <w:p w:rsidR="0017725B" w:rsidRDefault="00A94849" w:rsidP="004B372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</w:t>
            </w:r>
            <w:r>
              <w:rPr>
                <w:b/>
                <w:u w:val="single"/>
              </w:rPr>
              <w:t>IMINAL JUSTICE IMPACT</w:t>
            </w:r>
          </w:p>
          <w:p w:rsidR="0017725B" w:rsidRDefault="00A94849" w:rsidP="004B372D">
            <w:pPr>
              <w:rPr>
                <w:b/>
                <w:u w:val="single"/>
              </w:rPr>
            </w:pPr>
          </w:p>
          <w:p w:rsidR="00A1405C" w:rsidRPr="00A1405C" w:rsidRDefault="00A94849" w:rsidP="004B372D">
            <w:pPr>
              <w:jc w:val="both"/>
            </w:pPr>
            <w:r>
              <w:t>It is the committee's opinion that this bill does not expressly create a criminal offense, increase the punishment for an existing criminal offense or category of offenses, or change the eligibility of a person for community supervis</w:t>
            </w:r>
            <w:r>
              <w:t>ion, parole, or mandatory supervision.</w:t>
            </w:r>
          </w:p>
          <w:p w:rsidR="0017725B" w:rsidRPr="0017725B" w:rsidRDefault="00A94849" w:rsidP="004B372D">
            <w:pPr>
              <w:rPr>
                <w:b/>
                <w:u w:val="single"/>
              </w:rPr>
            </w:pPr>
          </w:p>
        </w:tc>
      </w:tr>
      <w:tr w:rsidR="00693B0C" w:rsidTr="00345119">
        <w:tc>
          <w:tcPr>
            <w:tcW w:w="9576" w:type="dxa"/>
          </w:tcPr>
          <w:p w:rsidR="008423E4" w:rsidRPr="00A8133F" w:rsidRDefault="00A94849" w:rsidP="004B372D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94849" w:rsidP="004B372D"/>
          <w:p w:rsidR="00A1405C" w:rsidRDefault="00A94849" w:rsidP="004B3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not expressly grant any additional rulemaking authority to a state officer, department, agency, or institution.</w:t>
            </w:r>
          </w:p>
          <w:p w:rsidR="008423E4" w:rsidRPr="00E21FDC" w:rsidRDefault="00A94849" w:rsidP="004B372D">
            <w:pPr>
              <w:rPr>
                <w:b/>
              </w:rPr>
            </w:pPr>
          </w:p>
        </w:tc>
      </w:tr>
      <w:tr w:rsidR="00693B0C" w:rsidTr="00345119">
        <w:tc>
          <w:tcPr>
            <w:tcW w:w="9576" w:type="dxa"/>
          </w:tcPr>
          <w:p w:rsidR="008423E4" w:rsidRPr="00A8133F" w:rsidRDefault="00A94849" w:rsidP="004B372D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8423E4" w:rsidRDefault="00A94849" w:rsidP="004B372D"/>
          <w:p w:rsidR="00590137" w:rsidRDefault="00A94849" w:rsidP="004B3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273 amends the Election Code to </w:t>
            </w:r>
            <w:r w:rsidRPr="00727CC4">
              <w:t xml:space="preserve">change from the 45th day before election day to the </w:t>
            </w:r>
            <w:r>
              <w:t>37</w:t>
            </w:r>
            <w:r w:rsidRPr="00727CC4">
              <w:t xml:space="preserve">th day before election day the </w:t>
            </w:r>
            <w:r>
              <w:t>deadline by</w:t>
            </w:r>
            <w:r w:rsidRPr="00727CC4">
              <w:t xml:space="preserve"> which</w:t>
            </w:r>
            <w:r>
              <w:t xml:space="preserve"> the statutory mailing date of</w:t>
            </w:r>
            <w:r w:rsidRPr="00727CC4">
              <w:t xml:space="preserve"> balloting materials for early voting by mail </w:t>
            </w:r>
            <w:r>
              <w:t xml:space="preserve">must occur </w:t>
            </w:r>
            <w:r>
              <w:t xml:space="preserve">in order </w:t>
            </w:r>
            <w:r>
              <w:t xml:space="preserve">to trigger the </w:t>
            </w:r>
            <w:r w:rsidRPr="00727CC4">
              <w:t>except</w:t>
            </w:r>
            <w:r w:rsidRPr="00727CC4">
              <w:t xml:space="preserve">ion to the requirement </w:t>
            </w:r>
            <w:r>
              <w:t>that</w:t>
            </w:r>
            <w:r w:rsidRPr="00727CC4">
              <w:t xml:space="preserve"> those materials be mailed to </w:t>
            </w:r>
            <w:r>
              <w:t xml:space="preserve">the applicable </w:t>
            </w:r>
            <w:r w:rsidRPr="00727CC4">
              <w:t>voter not later than</w:t>
            </w:r>
            <w:r>
              <w:t xml:space="preserve"> </w:t>
            </w:r>
            <w:r w:rsidRPr="00727CC4">
              <w:t>the seventh calendar day after the later of the date the clerk accepts the voter's application for a ballot to be voted by mail or the date the ballots become avai</w:t>
            </w:r>
            <w:r w:rsidRPr="00727CC4">
              <w:t>lable for mailing.</w:t>
            </w:r>
          </w:p>
          <w:p w:rsidR="008423E4" w:rsidRPr="00835628" w:rsidRDefault="00A94849" w:rsidP="004B372D">
            <w:pPr>
              <w:rPr>
                <w:b/>
              </w:rPr>
            </w:pPr>
          </w:p>
        </w:tc>
      </w:tr>
      <w:tr w:rsidR="00693B0C" w:rsidTr="00345119">
        <w:tc>
          <w:tcPr>
            <w:tcW w:w="9576" w:type="dxa"/>
          </w:tcPr>
          <w:p w:rsidR="008423E4" w:rsidRPr="00A8133F" w:rsidRDefault="00A94849" w:rsidP="004B372D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94849" w:rsidP="004B372D"/>
          <w:p w:rsidR="008423E4" w:rsidRPr="003624F2" w:rsidRDefault="00A94849" w:rsidP="004B372D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2019.</w:t>
            </w:r>
          </w:p>
          <w:p w:rsidR="008423E4" w:rsidRPr="00233FDB" w:rsidRDefault="00A94849" w:rsidP="004B372D">
            <w:pPr>
              <w:rPr>
                <w:b/>
              </w:rPr>
            </w:pPr>
          </w:p>
        </w:tc>
      </w:tr>
      <w:tr w:rsidR="00693B0C" w:rsidTr="00345119">
        <w:tc>
          <w:tcPr>
            <w:tcW w:w="9576" w:type="dxa"/>
          </w:tcPr>
          <w:p w:rsidR="005F63DE" w:rsidRDefault="00A94849" w:rsidP="004B372D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ORIGINAL AND SUBSTITUTE</w:t>
            </w:r>
          </w:p>
          <w:p w:rsidR="004163AF" w:rsidRDefault="00A94849" w:rsidP="004B372D">
            <w:pPr>
              <w:jc w:val="both"/>
            </w:pPr>
          </w:p>
          <w:p w:rsidR="004163AF" w:rsidRDefault="00A94849" w:rsidP="004B372D">
            <w:pPr>
              <w:jc w:val="both"/>
            </w:pPr>
            <w:r>
              <w:t>While C.S.H.B. 273 may differ from the original in minor or nonsubstantive ways, the following summarizes the substantial differences between the introduced a</w:t>
            </w:r>
            <w:r>
              <w:t>nd committee substitute versions of the bill.</w:t>
            </w:r>
          </w:p>
          <w:p w:rsidR="004163AF" w:rsidRDefault="00A94849" w:rsidP="004B372D">
            <w:pPr>
              <w:jc w:val="both"/>
            </w:pPr>
          </w:p>
          <w:p w:rsidR="004163AF" w:rsidRDefault="00A94849" w:rsidP="004B372D">
            <w:pPr>
              <w:jc w:val="both"/>
            </w:pPr>
            <w:r>
              <w:t xml:space="preserve">The substitute </w:t>
            </w:r>
            <w:r>
              <w:t xml:space="preserve">changes </w:t>
            </w:r>
            <w:r>
              <w:t>the</w:t>
            </w:r>
            <w:r>
              <w:t xml:space="preserve"> </w:t>
            </w:r>
            <w:r>
              <w:t xml:space="preserve">new </w:t>
            </w:r>
            <w:r>
              <w:t>deadline</w:t>
            </w:r>
            <w:r>
              <w:t xml:space="preserve"> </w:t>
            </w:r>
            <w:r>
              <w:t>from the 38th day before election day to the 37th day before election day</w:t>
            </w:r>
            <w:r>
              <w:t xml:space="preserve">. </w:t>
            </w:r>
          </w:p>
          <w:p w:rsidR="004163AF" w:rsidRPr="004163AF" w:rsidRDefault="00A94849" w:rsidP="004B372D">
            <w:pPr>
              <w:jc w:val="both"/>
            </w:pPr>
          </w:p>
        </w:tc>
      </w:tr>
      <w:tr w:rsidR="00693B0C" w:rsidTr="00345119">
        <w:tc>
          <w:tcPr>
            <w:tcW w:w="9576" w:type="dxa"/>
          </w:tcPr>
          <w:p w:rsidR="005F63DE" w:rsidRPr="009C1E9A" w:rsidRDefault="00A94849" w:rsidP="004B372D">
            <w:pPr>
              <w:rPr>
                <w:b/>
                <w:u w:val="single"/>
              </w:rPr>
            </w:pPr>
          </w:p>
        </w:tc>
      </w:tr>
      <w:tr w:rsidR="00693B0C" w:rsidTr="00345119">
        <w:tc>
          <w:tcPr>
            <w:tcW w:w="9576" w:type="dxa"/>
          </w:tcPr>
          <w:p w:rsidR="005F63DE" w:rsidRPr="005F63DE" w:rsidRDefault="00A94849" w:rsidP="004B372D">
            <w:pPr>
              <w:jc w:val="both"/>
            </w:pPr>
          </w:p>
        </w:tc>
      </w:tr>
    </w:tbl>
    <w:p w:rsidR="008423E4" w:rsidRPr="00BE0E75" w:rsidRDefault="00A94849" w:rsidP="008423E4">
      <w:pPr>
        <w:spacing w:line="480" w:lineRule="auto"/>
        <w:jc w:val="both"/>
        <w:rPr>
          <w:rFonts w:ascii="Arial" w:hAnsi="Arial"/>
          <w:sz w:val="16"/>
          <w:szCs w:val="16"/>
        </w:rPr>
      </w:pPr>
    </w:p>
    <w:p w:rsidR="004108C3" w:rsidRPr="008423E4" w:rsidRDefault="00A94849" w:rsidP="008423E4"/>
    <w:sectPr w:rsidR="004108C3" w:rsidRPr="008423E4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94849">
      <w:r>
        <w:separator/>
      </w:r>
    </w:p>
  </w:endnote>
  <w:endnote w:type="continuationSeparator" w:id="0">
    <w:p w:rsidR="00000000" w:rsidRDefault="00A948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484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693B0C" w:rsidTr="009C1E9A">
      <w:trPr>
        <w:cantSplit/>
      </w:trPr>
      <w:tc>
        <w:tcPr>
          <w:tcW w:w="0" w:type="pct"/>
        </w:tcPr>
        <w:p w:rsidR="00137D90" w:rsidRDefault="00A94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948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94849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94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94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3B0C" w:rsidTr="009C1E9A">
      <w:trPr>
        <w:cantSplit/>
      </w:trPr>
      <w:tc>
        <w:tcPr>
          <w:tcW w:w="0" w:type="pct"/>
        </w:tcPr>
        <w:p w:rsidR="00EC379B" w:rsidRDefault="00A94849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94849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 xml:space="preserve">86R </w:t>
          </w:r>
          <w:r>
            <w:rPr>
              <w:rFonts w:ascii="Shruti" w:hAnsi="Shruti"/>
              <w:sz w:val="22"/>
            </w:rPr>
            <w:t>20567</w:t>
          </w:r>
        </w:p>
      </w:tc>
      <w:tc>
        <w:tcPr>
          <w:tcW w:w="2453" w:type="pct"/>
        </w:tcPr>
        <w:p w:rsidR="00EC379B" w:rsidRDefault="00A94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19.78.3</w:t>
          </w:r>
          <w:r>
            <w:fldChar w:fldCharType="end"/>
          </w:r>
        </w:p>
      </w:tc>
    </w:tr>
    <w:tr w:rsidR="00693B0C" w:rsidTr="009C1E9A">
      <w:trPr>
        <w:cantSplit/>
      </w:trPr>
      <w:tc>
        <w:tcPr>
          <w:tcW w:w="0" w:type="pct"/>
        </w:tcPr>
        <w:p w:rsidR="00EC379B" w:rsidRDefault="00A948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94849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14995</w:t>
          </w:r>
        </w:p>
      </w:tc>
      <w:tc>
        <w:tcPr>
          <w:tcW w:w="2453" w:type="pct"/>
        </w:tcPr>
        <w:p w:rsidR="00EC379B" w:rsidRDefault="00A94849" w:rsidP="006D504F">
          <w:pPr>
            <w:pStyle w:val="Footer"/>
            <w:rPr>
              <w:rStyle w:val="PageNumber"/>
            </w:rPr>
          </w:pPr>
        </w:p>
        <w:p w:rsidR="00EC379B" w:rsidRDefault="00A94849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693B0C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94849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94849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94849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484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94849">
      <w:r>
        <w:separator/>
      </w:r>
    </w:p>
  </w:footnote>
  <w:footnote w:type="continuationSeparator" w:id="0">
    <w:p w:rsidR="00000000" w:rsidRDefault="00A948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484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48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9484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B0C"/>
    <w:rsid w:val="00693B0C"/>
    <w:rsid w:val="00A9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CE0EA1-E851-4498-9F2D-F18ABCE60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727CC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27CC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27CC4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27C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27C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1611</Characters>
  <Application>Microsoft Office Word</Application>
  <DocSecurity>4</DocSecurity>
  <Lines>55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HB00273 (Committee Report (Substituted))</vt:lpstr>
    </vt:vector>
  </TitlesOfParts>
  <Company>State of Texas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20567</dc:subject>
  <dc:creator>State of Texas</dc:creator>
  <dc:description>HB 273 by Swanson-(H)Elections (Substitute Document Number: 86R 14995)</dc:description>
  <cp:lastModifiedBy>Stacey Nicchio</cp:lastModifiedBy>
  <cp:revision>2</cp:revision>
  <cp:lastPrinted>2003-11-26T17:21:00Z</cp:lastPrinted>
  <dcterms:created xsi:type="dcterms:W3CDTF">2019-03-21T21:52:00Z</dcterms:created>
  <dcterms:modified xsi:type="dcterms:W3CDTF">2019-03-21T21:52:00Z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19.78.3</vt:lpwstr>
  </property>
</Properties>
</file>