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1CC1" w:rsidTr="00345119">
        <w:tc>
          <w:tcPr>
            <w:tcW w:w="9576" w:type="dxa"/>
            <w:noWrap/>
          </w:tcPr>
          <w:p w:rsidR="008423E4" w:rsidRPr="0022177D" w:rsidRDefault="000A10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10A3" w:rsidP="008423E4">
      <w:pPr>
        <w:jc w:val="center"/>
      </w:pPr>
    </w:p>
    <w:p w:rsidR="008423E4" w:rsidRPr="00B31F0E" w:rsidRDefault="000A10A3" w:rsidP="008423E4"/>
    <w:p w:rsidR="008423E4" w:rsidRPr="00742794" w:rsidRDefault="000A10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1CC1" w:rsidTr="00345119">
        <w:tc>
          <w:tcPr>
            <w:tcW w:w="9576" w:type="dxa"/>
          </w:tcPr>
          <w:p w:rsidR="008423E4" w:rsidRPr="00861995" w:rsidRDefault="000A10A3" w:rsidP="008B59BD">
            <w:pPr>
              <w:jc w:val="right"/>
            </w:pPr>
            <w:r>
              <w:t>C.S.H.B. 381</w:t>
            </w:r>
          </w:p>
        </w:tc>
      </w:tr>
      <w:tr w:rsidR="00611CC1" w:rsidTr="00345119">
        <w:tc>
          <w:tcPr>
            <w:tcW w:w="9576" w:type="dxa"/>
          </w:tcPr>
          <w:p w:rsidR="008423E4" w:rsidRPr="00861995" w:rsidRDefault="000A10A3" w:rsidP="00CF3A69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611CC1" w:rsidTr="00345119">
        <w:tc>
          <w:tcPr>
            <w:tcW w:w="9576" w:type="dxa"/>
          </w:tcPr>
          <w:p w:rsidR="008423E4" w:rsidRPr="00861995" w:rsidRDefault="000A10A3" w:rsidP="008B59BD">
            <w:pPr>
              <w:jc w:val="right"/>
            </w:pPr>
            <w:r>
              <w:t>Culture, Recreation &amp; Tourism</w:t>
            </w:r>
          </w:p>
        </w:tc>
      </w:tr>
      <w:tr w:rsidR="00611CC1" w:rsidTr="00345119">
        <w:tc>
          <w:tcPr>
            <w:tcW w:w="9576" w:type="dxa"/>
          </w:tcPr>
          <w:p w:rsidR="008423E4" w:rsidRDefault="000A10A3" w:rsidP="008B59BD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10A3" w:rsidP="008423E4">
      <w:pPr>
        <w:tabs>
          <w:tab w:val="right" w:pos="9360"/>
        </w:tabs>
      </w:pPr>
    </w:p>
    <w:p w:rsidR="008423E4" w:rsidRDefault="000A10A3" w:rsidP="008423E4"/>
    <w:p w:rsidR="008423E4" w:rsidRDefault="000A10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1CC1" w:rsidTr="00345119">
        <w:tc>
          <w:tcPr>
            <w:tcW w:w="9576" w:type="dxa"/>
          </w:tcPr>
          <w:p w:rsidR="008423E4" w:rsidRPr="00A8133F" w:rsidRDefault="000A10A3" w:rsidP="00484A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5F10E3" w:rsidRDefault="000A10A3" w:rsidP="00484A80">
            <w:pPr>
              <w:rPr>
                <w:sz w:val="20"/>
              </w:rPr>
            </w:pPr>
          </w:p>
          <w:p w:rsidR="008423E4" w:rsidRDefault="000A10A3" w:rsidP="00484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include</w:t>
            </w:r>
            <w:r w:rsidRPr="007A69CD">
              <w:t xml:space="preserve"> </w:t>
            </w:r>
            <w:r w:rsidRPr="003D7C5C">
              <w:t xml:space="preserve">on the Texas Peace Officers' Memorial Monument </w:t>
            </w:r>
            <w:r>
              <w:t xml:space="preserve">the names of </w:t>
            </w:r>
            <w:r w:rsidRPr="007A69CD">
              <w:t>individuals</w:t>
            </w:r>
            <w:r>
              <w:t xml:space="preserve"> killed in the line of duty who were</w:t>
            </w:r>
            <w:r w:rsidRPr="007A69CD">
              <w:t xml:space="preserve"> classified as trainee</w:t>
            </w:r>
            <w:r>
              <w:t>s</w:t>
            </w:r>
            <w:r w:rsidRPr="007A69CD">
              <w:t xml:space="preserve"> and acting within the scope of their employment</w:t>
            </w:r>
            <w:r>
              <w:t xml:space="preserve"> for the state or a political subdivision of the state. </w:t>
            </w:r>
            <w:r>
              <w:t>C.S.</w:t>
            </w:r>
            <w:r w:rsidRPr="007A69CD">
              <w:t xml:space="preserve">H.B. 381 </w:t>
            </w:r>
            <w:r>
              <w:t xml:space="preserve">seeks to </w:t>
            </w:r>
            <w:r>
              <w:t>provide for this inclusion</w:t>
            </w:r>
            <w:r>
              <w:t xml:space="preserve">, thereby </w:t>
            </w:r>
            <w:r>
              <w:t>providing</w:t>
            </w:r>
            <w:r w:rsidRPr="007A69CD">
              <w:t xml:space="preserve"> </w:t>
            </w:r>
            <w:r>
              <w:t>closure and support to th</w:t>
            </w:r>
            <w:r>
              <w:t xml:space="preserve">e </w:t>
            </w:r>
            <w:r w:rsidRPr="007A69CD">
              <w:t>surviving families</w:t>
            </w:r>
            <w:r>
              <w:t xml:space="preserve"> of </w:t>
            </w:r>
            <w:r>
              <w:t>these</w:t>
            </w:r>
            <w:r>
              <w:t xml:space="preserve"> </w:t>
            </w:r>
            <w:r>
              <w:t>individuals</w:t>
            </w:r>
            <w:r w:rsidRPr="007A69CD">
              <w:t>.</w:t>
            </w:r>
          </w:p>
          <w:p w:rsidR="008423E4" w:rsidRPr="005F10E3" w:rsidRDefault="000A10A3" w:rsidP="00484A80">
            <w:pPr>
              <w:rPr>
                <w:b/>
                <w:sz w:val="20"/>
              </w:rPr>
            </w:pPr>
          </w:p>
        </w:tc>
      </w:tr>
      <w:tr w:rsidR="00611CC1" w:rsidTr="00345119">
        <w:tc>
          <w:tcPr>
            <w:tcW w:w="9576" w:type="dxa"/>
          </w:tcPr>
          <w:p w:rsidR="0017725B" w:rsidRDefault="000A10A3" w:rsidP="00484A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5F10E3" w:rsidRDefault="000A10A3" w:rsidP="00484A80">
            <w:pPr>
              <w:rPr>
                <w:b/>
                <w:sz w:val="20"/>
                <w:u w:val="single"/>
              </w:rPr>
            </w:pPr>
          </w:p>
          <w:p w:rsidR="00456CF0" w:rsidRPr="00456CF0" w:rsidRDefault="000A10A3" w:rsidP="00484A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5F10E3" w:rsidRDefault="000A10A3" w:rsidP="00484A80">
            <w:pPr>
              <w:rPr>
                <w:b/>
                <w:sz w:val="20"/>
                <w:u w:val="single"/>
              </w:rPr>
            </w:pPr>
          </w:p>
        </w:tc>
      </w:tr>
      <w:tr w:rsidR="00611CC1" w:rsidTr="00345119">
        <w:tc>
          <w:tcPr>
            <w:tcW w:w="9576" w:type="dxa"/>
          </w:tcPr>
          <w:p w:rsidR="008423E4" w:rsidRPr="00A8133F" w:rsidRDefault="000A10A3" w:rsidP="00484A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5F10E3" w:rsidRDefault="000A10A3" w:rsidP="00484A80">
            <w:pPr>
              <w:rPr>
                <w:sz w:val="20"/>
              </w:rPr>
            </w:pPr>
          </w:p>
          <w:p w:rsidR="00456CF0" w:rsidRDefault="000A10A3" w:rsidP="00484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5F10E3" w:rsidRDefault="000A10A3" w:rsidP="00484A80">
            <w:pPr>
              <w:rPr>
                <w:b/>
                <w:sz w:val="20"/>
              </w:rPr>
            </w:pPr>
          </w:p>
        </w:tc>
      </w:tr>
      <w:tr w:rsidR="00611CC1" w:rsidTr="00345119">
        <w:tc>
          <w:tcPr>
            <w:tcW w:w="9576" w:type="dxa"/>
          </w:tcPr>
          <w:p w:rsidR="008423E4" w:rsidRPr="00A8133F" w:rsidRDefault="000A10A3" w:rsidP="00484A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5F10E3" w:rsidRDefault="000A10A3" w:rsidP="00484A80">
            <w:pPr>
              <w:rPr>
                <w:sz w:val="20"/>
              </w:rPr>
            </w:pPr>
          </w:p>
          <w:p w:rsidR="008423E4" w:rsidRDefault="000A10A3" w:rsidP="00484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381 amends the Government Code </w:t>
            </w:r>
            <w:r>
              <w:t xml:space="preserve">to </w:t>
            </w:r>
            <w:r>
              <w:t>make</w:t>
            </w:r>
            <w:r>
              <w:t xml:space="preserve"> a person eligible to have the person's name on the Texas Peace Officers' Memorial Monument </w:t>
            </w:r>
            <w:r>
              <w:t xml:space="preserve">if the </w:t>
            </w:r>
            <w:r>
              <w:t>person</w:t>
            </w:r>
            <w:r>
              <w:t xml:space="preserve"> was</w:t>
            </w:r>
            <w:r>
              <w:t xml:space="preserve"> </w:t>
            </w:r>
            <w:r>
              <w:t>killed in the line of duty</w:t>
            </w:r>
            <w:r>
              <w:t xml:space="preserve"> and</w:t>
            </w:r>
            <w:r>
              <w:t xml:space="preserve"> </w:t>
            </w:r>
            <w:r>
              <w:t>was employed</w:t>
            </w:r>
            <w:r>
              <w:t xml:space="preserve"> by the state or a political subdivision of the state and considered by </w:t>
            </w:r>
            <w:r>
              <w:t xml:space="preserve">the person's </w:t>
            </w:r>
            <w:r>
              <w:t xml:space="preserve">employer to be a </w:t>
            </w:r>
            <w:r>
              <w:t>trainee for a position</w:t>
            </w:r>
            <w:r>
              <w:t xml:space="preserve"> as an officer, agent, or jailer, as applicable</w:t>
            </w:r>
            <w:r>
              <w:t>.</w:t>
            </w:r>
            <w:r>
              <w:t xml:space="preserve"> </w:t>
            </w:r>
            <w:r>
              <w:t xml:space="preserve">The bill applies to the eligibility of a person who was killed in the line of duty </w:t>
            </w:r>
            <w:r>
              <w:t>before, on, or after the bill's effective date and requires the Texas Commission on Law Enforcement to reconsider a nomination to have a person's name included on the monument if the person was determined to be ineligible before the bill's effective date.</w:t>
            </w:r>
          </w:p>
          <w:p w:rsidR="008423E4" w:rsidRPr="00835628" w:rsidRDefault="000A10A3" w:rsidP="00484A80">
            <w:pPr>
              <w:rPr>
                <w:b/>
              </w:rPr>
            </w:pPr>
          </w:p>
        </w:tc>
      </w:tr>
      <w:tr w:rsidR="00611CC1" w:rsidTr="00345119">
        <w:tc>
          <w:tcPr>
            <w:tcW w:w="9576" w:type="dxa"/>
          </w:tcPr>
          <w:p w:rsidR="008423E4" w:rsidRPr="00A8133F" w:rsidRDefault="000A10A3" w:rsidP="00484A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10A3" w:rsidP="00484A80"/>
          <w:p w:rsidR="008423E4" w:rsidRPr="003624F2" w:rsidRDefault="000A10A3" w:rsidP="00484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Pr="00456CF0">
              <w:t>2019</w:t>
            </w:r>
            <w:r>
              <w:t>.</w:t>
            </w:r>
          </w:p>
          <w:p w:rsidR="008423E4" w:rsidRPr="00233FDB" w:rsidRDefault="000A10A3" w:rsidP="00484A80">
            <w:pPr>
              <w:rPr>
                <w:b/>
              </w:rPr>
            </w:pPr>
          </w:p>
        </w:tc>
      </w:tr>
      <w:tr w:rsidR="00611CC1" w:rsidTr="00345119">
        <w:tc>
          <w:tcPr>
            <w:tcW w:w="9576" w:type="dxa"/>
          </w:tcPr>
          <w:p w:rsidR="00CF3A69" w:rsidRDefault="000A10A3" w:rsidP="00484A8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42A9" w:rsidRDefault="000A10A3" w:rsidP="00484A80">
            <w:pPr>
              <w:jc w:val="both"/>
            </w:pPr>
          </w:p>
          <w:p w:rsidR="003E42A9" w:rsidRDefault="000A10A3" w:rsidP="00484A80">
            <w:pPr>
              <w:jc w:val="both"/>
            </w:pPr>
            <w:r>
              <w:t>While C.S.H.B. 381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3E42A9" w:rsidRDefault="000A10A3" w:rsidP="00484A80">
            <w:pPr>
              <w:jc w:val="both"/>
            </w:pPr>
          </w:p>
          <w:p w:rsidR="00867193" w:rsidRDefault="000A10A3" w:rsidP="00484A80">
            <w:pPr>
              <w:jc w:val="both"/>
            </w:pPr>
            <w:r>
              <w:t>The substitute includes a provision that applies the bill to the elig</w:t>
            </w:r>
            <w:r>
              <w:t>ibility of a person who was killed in the line of duty before, on, or after the bill's effective date.</w:t>
            </w:r>
          </w:p>
          <w:p w:rsidR="00867193" w:rsidRDefault="000A10A3" w:rsidP="00484A80">
            <w:pPr>
              <w:jc w:val="both"/>
            </w:pPr>
          </w:p>
          <w:p w:rsidR="00867193" w:rsidRPr="003E42A9" w:rsidRDefault="000A10A3" w:rsidP="00484A80">
            <w:pPr>
              <w:jc w:val="both"/>
            </w:pPr>
            <w:r w:rsidRPr="00C94BB8">
              <w:t xml:space="preserve">The substitute </w:t>
            </w:r>
            <w:r>
              <w:t>includes a requirement for the Texas Commission on Law Enforcement to reconsider a nomination to have a person's name included on the mon</w:t>
            </w:r>
            <w:r>
              <w:t>ument if the person was determined to be ineligible before the bill's effective date.</w:t>
            </w:r>
          </w:p>
        </w:tc>
      </w:tr>
    </w:tbl>
    <w:p w:rsidR="004108C3" w:rsidRPr="008423E4" w:rsidRDefault="000A10A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0A3">
      <w:r>
        <w:separator/>
      </w:r>
    </w:p>
  </w:endnote>
  <w:endnote w:type="continuationSeparator" w:id="0">
    <w:p w:rsidR="00000000" w:rsidRDefault="000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1CC1" w:rsidTr="009C1E9A">
      <w:trPr>
        <w:cantSplit/>
      </w:trPr>
      <w:tc>
        <w:tcPr>
          <w:tcW w:w="0" w:type="pct"/>
        </w:tcPr>
        <w:p w:rsidR="00137D90" w:rsidRDefault="000A10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10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10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10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1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CC1" w:rsidTr="009C1E9A">
      <w:trPr>
        <w:cantSplit/>
      </w:trPr>
      <w:tc>
        <w:tcPr>
          <w:tcW w:w="0" w:type="pct"/>
        </w:tcPr>
        <w:p w:rsidR="00EC379B" w:rsidRDefault="000A10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10A3" w:rsidP="008B59B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19645</w:t>
          </w:r>
        </w:p>
      </w:tc>
      <w:tc>
        <w:tcPr>
          <w:tcW w:w="2453" w:type="pct"/>
        </w:tcPr>
        <w:p w:rsidR="00EC379B" w:rsidRDefault="000A1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19.72.489</w:t>
          </w:r>
          <w:r>
            <w:fldChar w:fldCharType="end"/>
          </w:r>
        </w:p>
      </w:tc>
    </w:tr>
    <w:tr w:rsidR="00611CC1" w:rsidTr="009C1E9A">
      <w:trPr>
        <w:cantSplit/>
      </w:trPr>
      <w:tc>
        <w:tcPr>
          <w:tcW w:w="0" w:type="pct"/>
        </w:tcPr>
        <w:p w:rsidR="00EC379B" w:rsidRDefault="000A10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10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8176</w:t>
          </w:r>
        </w:p>
      </w:tc>
      <w:tc>
        <w:tcPr>
          <w:tcW w:w="2453" w:type="pct"/>
        </w:tcPr>
        <w:p w:rsidR="00EC379B" w:rsidRDefault="000A10A3" w:rsidP="006D504F">
          <w:pPr>
            <w:pStyle w:val="Footer"/>
            <w:rPr>
              <w:rStyle w:val="PageNumber"/>
            </w:rPr>
          </w:pPr>
        </w:p>
        <w:p w:rsidR="00EC379B" w:rsidRDefault="000A1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C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10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10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10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10A3">
      <w:r>
        <w:separator/>
      </w:r>
    </w:p>
  </w:footnote>
  <w:footnote w:type="continuationSeparator" w:id="0">
    <w:p w:rsidR="00000000" w:rsidRDefault="000A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1"/>
    <w:rsid w:val="000A10A3"/>
    <w:rsid w:val="006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AB9825-7F58-4AA2-B608-29EA047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6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C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CF0"/>
    <w:rPr>
      <w:b/>
      <w:bCs/>
    </w:rPr>
  </w:style>
  <w:style w:type="paragraph" w:styleId="Revision">
    <w:name w:val="Revision"/>
    <w:hidden/>
    <w:uiPriority w:val="99"/>
    <w:semiHidden/>
    <w:rsid w:val="0045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2025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HB00381 (Committee Report (Substituted))</vt:lpstr>
    </vt:vector>
  </TitlesOfParts>
  <Company>State of Texas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19645</dc:subject>
  <dc:creator>State of Texas</dc:creator>
  <dc:description>HB 381 by Holland-(H)Culture, Recreation &amp; Tourism (Substitute Document Number: 86R 8176)</dc:description>
  <cp:lastModifiedBy>Laura Ramsay</cp:lastModifiedBy>
  <cp:revision>2</cp:revision>
  <cp:lastPrinted>2003-11-26T17:21:00Z</cp:lastPrinted>
  <dcterms:created xsi:type="dcterms:W3CDTF">2019-03-20T14:35:00Z</dcterms:created>
  <dcterms:modified xsi:type="dcterms:W3CDTF">2019-03-20T14:35:00Z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19.72.489</vt:lpwstr>
  </property>
</Properties>
</file>