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53B1" w:rsidTr="00345119">
        <w:tc>
          <w:tcPr>
            <w:tcW w:w="9576" w:type="dxa"/>
            <w:noWrap/>
          </w:tcPr>
          <w:p w:rsidR="008423E4" w:rsidRPr="0022177D" w:rsidRDefault="00C31B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1B6F" w:rsidP="008423E4">
      <w:pPr>
        <w:jc w:val="center"/>
      </w:pPr>
    </w:p>
    <w:p w:rsidR="008423E4" w:rsidRPr="00B31F0E" w:rsidRDefault="00C31B6F" w:rsidP="008423E4"/>
    <w:p w:rsidR="008423E4" w:rsidRPr="00742794" w:rsidRDefault="00C31B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53B1" w:rsidTr="00345119">
        <w:tc>
          <w:tcPr>
            <w:tcW w:w="9576" w:type="dxa"/>
          </w:tcPr>
          <w:p w:rsidR="008423E4" w:rsidRPr="00861995" w:rsidRDefault="00C31B6F" w:rsidP="00345119">
            <w:pPr>
              <w:jc w:val="right"/>
            </w:pPr>
            <w:r>
              <w:t>H.B. 415</w:t>
            </w:r>
          </w:p>
        </w:tc>
      </w:tr>
      <w:tr w:rsidR="008953B1" w:rsidTr="00345119">
        <w:tc>
          <w:tcPr>
            <w:tcW w:w="9576" w:type="dxa"/>
          </w:tcPr>
          <w:p w:rsidR="008423E4" w:rsidRPr="00861995" w:rsidRDefault="00C31B6F" w:rsidP="00264A99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8953B1" w:rsidTr="00345119">
        <w:tc>
          <w:tcPr>
            <w:tcW w:w="9576" w:type="dxa"/>
          </w:tcPr>
          <w:p w:rsidR="008423E4" w:rsidRPr="00861995" w:rsidRDefault="00C31B6F" w:rsidP="00345119">
            <w:pPr>
              <w:jc w:val="right"/>
            </w:pPr>
            <w:r>
              <w:t>State Affairs</w:t>
            </w:r>
          </w:p>
        </w:tc>
      </w:tr>
      <w:tr w:rsidR="008953B1" w:rsidTr="00345119">
        <w:tc>
          <w:tcPr>
            <w:tcW w:w="9576" w:type="dxa"/>
          </w:tcPr>
          <w:p w:rsidR="008423E4" w:rsidRDefault="00C31B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1B6F" w:rsidP="008423E4">
      <w:pPr>
        <w:tabs>
          <w:tab w:val="right" w:pos="9360"/>
        </w:tabs>
      </w:pPr>
    </w:p>
    <w:p w:rsidR="008423E4" w:rsidRDefault="00C31B6F" w:rsidP="008423E4"/>
    <w:p w:rsidR="008423E4" w:rsidRDefault="00C31B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53B1" w:rsidTr="00345119">
        <w:tc>
          <w:tcPr>
            <w:tcW w:w="9576" w:type="dxa"/>
          </w:tcPr>
          <w:p w:rsidR="008423E4" w:rsidRPr="00A8133F" w:rsidRDefault="00C31B6F" w:rsidP="00FA76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1B6F" w:rsidP="00FA7608"/>
          <w:p w:rsidR="008423E4" w:rsidRDefault="00C31B6F" w:rsidP="00FA7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argued</w:t>
            </w:r>
            <w:r w:rsidRPr="00CB08A8">
              <w:t xml:space="preserve"> that </w:t>
            </w:r>
            <w:r>
              <w:t>state agencies</w:t>
            </w:r>
            <w:r w:rsidRPr="00CB08A8">
              <w:t xml:space="preserve"> too often adopt rules without understanding the impact on commerce or assessing the impact on small businesses</w:t>
            </w:r>
            <w:r>
              <w:t xml:space="preserve"> and rural communities</w:t>
            </w:r>
            <w:r w:rsidRPr="00CB08A8">
              <w:t xml:space="preserve">. </w:t>
            </w:r>
            <w:r>
              <w:t xml:space="preserve">In an effort to remove barriers </w:t>
            </w:r>
            <w:r>
              <w:t xml:space="preserve">for such entities </w:t>
            </w:r>
            <w:r>
              <w:t>in Texas</w:t>
            </w:r>
            <w:r>
              <w:t>,</w:t>
            </w:r>
            <w:r>
              <w:t xml:space="preserve"> </w:t>
            </w:r>
            <w:r w:rsidRPr="00CB08A8">
              <w:t>H</w:t>
            </w:r>
            <w:r>
              <w:t>.</w:t>
            </w:r>
            <w:r w:rsidRPr="00CB08A8">
              <w:t>B</w:t>
            </w:r>
            <w:r>
              <w:t>.</w:t>
            </w:r>
            <w:r w:rsidRPr="00CB08A8">
              <w:t xml:space="preserve"> 415 </w:t>
            </w:r>
            <w:r>
              <w:t>seeks to provide for the</w:t>
            </w:r>
            <w:r w:rsidRPr="00CB08A8">
              <w:t xml:space="preserve"> prepar</w:t>
            </w:r>
            <w:r>
              <w:t>ation</w:t>
            </w:r>
            <w:r w:rsidRPr="00CB08A8">
              <w:t xml:space="preserve"> </w:t>
            </w:r>
            <w:r>
              <w:t xml:space="preserve">of </w:t>
            </w:r>
            <w:r w:rsidRPr="00CB08A8">
              <w:t xml:space="preserve">an economic </w:t>
            </w:r>
            <w:r w:rsidRPr="00CB08A8">
              <w:t xml:space="preserve">impact statement and a regulatory flexibility analysis if a state agency is made aware that a proposed rule may have an adverse economic effect on small </w:t>
            </w:r>
            <w:r>
              <w:t>and micro-</w:t>
            </w:r>
            <w:r w:rsidRPr="00CB08A8">
              <w:t>businesses</w:t>
            </w:r>
            <w:r>
              <w:t xml:space="preserve"> and rural communities</w:t>
            </w:r>
            <w:r w:rsidRPr="00CB08A8">
              <w:t>.</w:t>
            </w:r>
          </w:p>
          <w:p w:rsidR="008423E4" w:rsidRPr="00E26B13" w:rsidRDefault="00C31B6F" w:rsidP="00FA7608">
            <w:pPr>
              <w:rPr>
                <w:b/>
              </w:rPr>
            </w:pPr>
          </w:p>
        </w:tc>
      </w:tr>
      <w:tr w:rsidR="008953B1" w:rsidTr="00345119">
        <w:tc>
          <w:tcPr>
            <w:tcW w:w="9576" w:type="dxa"/>
          </w:tcPr>
          <w:p w:rsidR="0017725B" w:rsidRDefault="00C31B6F" w:rsidP="00FA76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1B6F" w:rsidP="00FA7608">
            <w:pPr>
              <w:rPr>
                <w:b/>
                <w:u w:val="single"/>
              </w:rPr>
            </w:pPr>
          </w:p>
          <w:p w:rsidR="000F4D8A" w:rsidRPr="000F4D8A" w:rsidRDefault="00C31B6F" w:rsidP="00FA7608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1B6F" w:rsidP="00FA7608">
            <w:pPr>
              <w:rPr>
                <w:b/>
                <w:u w:val="single"/>
              </w:rPr>
            </w:pPr>
          </w:p>
        </w:tc>
      </w:tr>
      <w:tr w:rsidR="008953B1" w:rsidTr="00345119">
        <w:tc>
          <w:tcPr>
            <w:tcW w:w="9576" w:type="dxa"/>
          </w:tcPr>
          <w:p w:rsidR="008423E4" w:rsidRPr="00A8133F" w:rsidRDefault="00C31B6F" w:rsidP="00FA7608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C31B6F" w:rsidP="00FA7608"/>
          <w:p w:rsidR="000F4D8A" w:rsidRDefault="00C31B6F" w:rsidP="00FA7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1B6F" w:rsidP="00FA7608">
            <w:pPr>
              <w:rPr>
                <w:b/>
              </w:rPr>
            </w:pPr>
          </w:p>
        </w:tc>
      </w:tr>
      <w:tr w:rsidR="008953B1" w:rsidTr="00345119">
        <w:tc>
          <w:tcPr>
            <w:tcW w:w="9576" w:type="dxa"/>
          </w:tcPr>
          <w:p w:rsidR="008423E4" w:rsidRPr="00A8133F" w:rsidRDefault="00C31B6F" w:rsidP="00FA76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1B6F" w:rsidP="00FA7608"/>
          <w:p w:rsidR="008423E4" w:rsidRDefault="00C31B6F" w:rsidP="00FA7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415 amends the Government Code to require a</w:t>
            </w:r>
            <w:r>
              <w:t>n applicable</w:t>
            </w:r>
            <w:r>
              <w:t xml:space="preserve"> state</w:t>
            </w:r>
            <w:r>
              <w:t xml:space="preserve"> agency made aware that a proposed rule may have an adverse economic effect on small businesses, micro-businesses, or rural communities, as applicable, after notice of the proposed rule has been published, to </w:t>
            </w:r>
            <w:r w:rsidRPr="000F4D8A">
              <w:t xml:space="preserve">prepare </w:t>
            </w:r>
            <w:r>
              <w:t xml:space="preserve">the </w:t>
            </w:r>
            <w:r w:rsidRPr="000F4D8A">
              <w:t>economic impact statement and a reg</w:t>
            </w:r>
            <w:r w:rsidRPr="000F4D8A">
              <w:t>ulatory flexibility analysis</w:t>
            </w:r>
            <w:r>
              <w:t xml:space="preserve"> </w:t>
            </w:r>
            <w:r>
              <w:t xml:space="preserve">otherwise </w:t>
            </w:r>
            <w:r>
              <w:t xml:space="preserve">required </w:t>
            </w:r>
            <w:r>
              <w:t xml:space="preserve">before </w:t>
            </w:r>
            <w:r>
              <w:t>adoptin</w:t>
            </w:r>
            <w:r>
              <w:t>g</w:t>
            </w:r>
            <w:r>
              <w:t xml:space="preserve"> rules </w:t>
            </w:r>
            <w:r>
              <w:t>that may have an adverse economic e</w:t>
            </w:r>
            <w:r w:rsidRPr="000F4D8A">
              <w:t xml:space="preserve">ffect </w:t>
            </w:r>
            <w:r>
              <w:t xml:space="preserve">on </w:t>
            </w:r>
            <w:r w:rsidRPr="000F4D8A">
              <w:t xml:space="preserve">small businesses </w:t>
            </w:r>
            <w:r>
              <w:t>or</w:t>
            </w:r>
            <w:r w:rsidRPr="000F4D8A">
              <w:t xml:space="preserve"> rural communities</w:t>
            </w:r>
            <w:r>
              <w:t xml:space="preserve">, </w:t>
            </w:r>
            <w:r>
              <w:t xml:space="preserve">to </w:t>
            </w:r>
            <w:r>
              <w:t xml:space="preserve">publish the statement </w:t>
            </w:r>
            <w:r w:rsidRPr="000F4D8A">
              <w:t>and the analysis in the Texas Register as an amendment to the proposed rule</w:t>
            </w:r>
            <w:r>
              <w:t>, a</w:t>
            </w:r>
            <w:r>
              <w:t xml:space="preserve">nd </w:t>
            </w:r>
            <w:r>
              <w:t xml:space="preserve">to </w:t>
            </w:r>
            <w:r w:rsidRPr="000F4D8A">
              <w:t>provide a copy of the statement and the analysis to the standing committee of each house of the legislature charged with reviewing the proposed rule.</w:t>
            </w:r>
            <w:r>
              <w:t xml:space="preserve"> </w:t>
            </w:r>
          </w:p>
          <w:p w:rsidR="008423E4" w:rsidRPr="00835628" w:rsidRDefault="00C31B6F" w:rsidP="00FA7608">
            <w:pPr>
              <w:rPr>
                <w:b/>
              </w:rPr>
            </w:pPr>
          </w:p>
        </w:tc>
      </w:tr>
      <w:tr w:rsidR="008953B1" w:rsidTr="00345119">
        <w:tc>
          <w:tcPr>
            <w:tcW w:w="9576" w:type="dxa"/>
          </w:tcPr>
          <w:p w:rsidR="008423E4" w:rsidRPr="00A8133F" w:rsidRDefault="00C31B6F" w:rsidP="00FA76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1B6F" w:rsidP="00FA7608"/>
          <w:p w:rsidR="008423E4" w:rsidRPr="000818E3" w:rsidRDefault="00C31B6F" w:rsidP="00FA76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C31B6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1B6F">
      <w:r>
        <w:separator/>
      </w:r>
    </w:p>
  </w:endnote>
  <w:endnote w:type="continuationSeparator" w:id="0">
    <w:p w:rsidR="00000000" w:rsidRDefault="00C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53B1" w:rsidTr="009C1E9A">
      <w:trPr>
        <w:cantSplit/>
      </w:trPr>
      <w:tc>
        <w:tcPr>
          <w:tcW w:w="0" w:type="pct"/>
        </w:tcPr>
        <w:p w:rsidR="00137D90" w:rsidRDefault="00C31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1B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1B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1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1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53B1" w:rsidTr="009C1E9A">
      <w:trPr>
        <w:cantSplit/>
      </w:trPr>
      <w:tc>
        <w:tcPr>
          <w:tcW w:w="0" w:type="pct"/>
        </w:tcPr>
        <w:p w:rsidR="00EC379B" w:rsidRDefault="00C31B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1B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22745</w:t>
          </w:r>
        </w:p>
      </w:tc>
      <w:tc>
        <w:tcPr>
          <w:tcW w:w="2453" w:type="pct"/>
        </w:tcPr>
        <w:p w:rsidR="00EC379B" w:rsidRDefault="00C31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19.88.428</w:t>
          </w:r>
          <w:r>
            <w:fldChar w:fldCharType="end"/>
          </w:r>
        </w:p>
      </w:tc>
    </w:tr>
    <w:tr w:rsidR="008953B1" w:rsidTr="009C1E9A">
      <w:trPr>
        <w:cantSplit/>
      </w:trPr>
      <w:tc>
        <w:tcPr>
          <w:tcW w:w="0" w:type="pct"/>
        </w:tcPr>
        <w:p w:rsidR="00EC379B" w:rsidRDefault="00C31B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1B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1B6F" w:rsidP="006D504F">
          <w:pPr>
            <w:pStyle w:val="Footer"/>
            <w:rPr>
              <w:rStyle w:val="PageNumber"/>
            </w:rPr>
          </w:pPr>
        </w:p>
        <w:p w:rsidR="00EC379B" w:rsidRDefault="00C31B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53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1B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1B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1B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1B6F">
      <w:r>
        <w:separator/>
      </w:r>
    </w:p>
  </w:footnote>
  <w:footnote w:type="continuationSeparator" w:id="0">
    <w:p w:rsidR="00000000" w:rsidRDefault="00C3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1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1"/>
    <w:rsid w:val="008953B1"/>
    <w:rsid w:val="00C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0CA2D-6501-4C60-BEE7-8556B247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4D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D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D8A"/>
    <w:rPr>
      <w:b/>
      <w:bCs/>
    </w:rPr>
  </w:style>
  <w:style w:type="character" w:styleId="Hyperlink">
    <w:name w:val="Hyperlink"/>
    <w:basedOn w:val="DefaultParagraphFont"/>
    <w:unhideWhenUsed/>
    <w:rsid w:val="00E960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F3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1561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HB00415 (Committee Report (Unamended))</vt:lpstr>
    </vt:vector>
  </TitlesOfParts>
  <Company>State of Texas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22745</dc:subject>
  <dc:creator>State of Texas</dc:creator>
  <dc:description>HB 415 by Guerra-(H)State Affairs</dc:description>
  <cp:lastModifiedBy>Stacey Nicchio</cp:lastModifiedBy>
  <cp:revision>2</cp:revision>
  <cp:lastPrinted>2003-11-26T17:21:00Z</cp:lastPrinted>
  <dcterms:created xsi:type="dcterms:W3CDTF">2019-04-12T00:53:00Z</dcterms:created>
  <dcterms:modified xsi:type="dcterms:W3CDTF">2019-04-12T00:53:00Z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19.88.428</vt:lpwstr>
  </property>
</Properties>
</file>