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C357B" w:rsidTr="00345119">
        <w:tc>
          <w:tcPr>
            <w:tcW w:w="9576" w:type="dxa"/>
            <w:noWrap/>
          </w:tcPr>
          <w:p w:rsidR="008423E4" w:rsidRPr="0022177D" w:rsidRDefault="009337A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337A0" w:rsidP="008423E4">
      <w:pPr>
        <w:jc w:val="center"/>
      </w:pPr>
    </w:p>
    <w:p w:rsidR="008423E4" w:rsidRPr="00B31F0E" w:rsidRDefault="009337A0" w:rsidP="008423E4"/>
    <w:p w:rsidR="008423E4" w:rsidRPr="00742794" w:rsidRDefault="009337A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357B" w:rsidTr="00345119">
        <w:tc>
          <w:tcPr>
            <w:tcW w:w="9576" w:type="dxa"/>
          </w:tcPr>
          <w:p w:rsidR="008423E4" w:rsidRPr="00861995" w:rsidRDefault="009337A0" w:rsidP="005945B1">
            <w:pPr>
              <w:jc w:val="right"/>
            </w:pPr>
            <w:r>
              <w:t>H.B. 427</w:t>
            </w:r>
          </w:p>
        </w:tc>
      </w:tr>
      <w:tr w:rsidR="007C357B" w:rsidTr="00345119">
        <w:tc>
          <w:tcPr>
            <w:tcW w:w="9576" w:type="dxa"/>
          </w:tcPr>
          <w:p w:rsidR="008423E4" w:rsidRPr="00861995" w:rsidRDefault="009337A0" w:rsidP="005945B1">
            <w:pPr>
              <w:jc w:val="right"/>
            </w:pPr>
            <w:r>
              <w:t xml:space="preserve">By: </w:t>
            </w:r>
            <w:r>
              <w:t>Shaheen</w:t>
            </w:r>
          </w:p>
        </w:tc>
      </w:tr>
      <w:tr w:rsidR="007C357B" w:rsidTr="00345119">
        <w:tc>
          <w:tcPr>
            <w:tcW w:w="9576" w:type="dxa"/>
          </w:tcPr>
          <w:p w:rsidR="008423E4" w:rsidRPr="00861995" w:rsidRDefault="009337A0" w:rsidP="00345119">
            <w:pPr>
              <w:jc w:val="right"/>
            </w:pPr>
            <w:r>
              <w:t>Business &amp; Industry</w:t>
            </w:r>
          </w:p>
        </w:tc>
      </w:tr>
      <w:tr w:rsidR="007C357B" w:rsidTr="00345119">
        <w:tc>
          <w:tcPr>
            <w:tcW w:w="9576" w:type="dxa"/>
          </w:tcPr>
          <w:p w:rsidR="008423E4" w:rsidRDefault="009337A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337A0" w:rsidP="008423E4">
      <w:pPr>
        <w:tabs>
          <w:tab w:val="right" w:pos="9360"/>
        </w:tabs>
      </w:pPr>
    </w:p>
    <w:p w:rsidR="008423E4" w:rsidRDefault="009337A0" w:rsidP="008423E4"/>
    <w:p w:rsidR="008423E4" w:rsidRDefault="009337A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C357B" w:rsidTr="00345119">
        <w:tc>
          <w:tcPr>
            <w:tcW w:w="9576" w:type="dxa"/>
          </w:tcPr>
          <w:p w:rsidR="008423E4" w:rsidRPr="00A8133F" w:rsidRDefault="009337A0" w:rsidP="007D7B6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337A0" w:rsidP="007D7B6D"/>
          <w:p w:rsidR="008423E4" w:rsidRDefault="009337A0" w:rsidP="007D7B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discrepancy between </w:t>
            </w:r>
            <w:r>
              <w:t xml:space="preserve">the penalty for fraudulent destruction, removal, or concealment of a writing that is attached to tangible property </w:t>
            </w:r>
            <w:r>
              <w:t xml:space="preserve">and </w:t>
            </w:r>
            <w:r>
              <w:t xml:space="preserve">the penalty for </w:t>
            </w:r>
            <w:r>
              <w:t xml:space="preserve">theft of </w:t>
            </w:r>
            <w:r>
              <w:t>that same tangible property.</w:t>
            </w:r>
            <w:r>
              <w:t xml:space="preserve"> </w:t>
            </w:r>
            <w:r>
              <w:t>H.B. 427</w:t>
            </w:r>
            <w:r>
              <w:t xml:space="preserve"> seeks to</w:t>
            </w:r>
            <w:r>
              <w:t xml:space="preserve"> address this </w:t>
            </w:r>
            <w:r>
              <w:t xml:space="preserve">discrepancy </w:t>
            </w:r>
            <w:r>
              <w:t>by</w:t>
            </w:r>
            <w:r>
              <w:t xml:space="preserve"> establishing </w:t>
            </w:r>
            <w:r>
              <w:t>a range of</w:t>
            </w:r>
            <w:r>
              <w:t xml:space="preserve"> penalties for</w:t>
            </w:r>
            <w:r>
              <w:t xml:space="preserve"> fraudulent destruction, removal, or concealment of a writing attached to tangible property</w:t>
            </w:r>
            <w:r>
              <w:t xml:space="preserve"> that </w:t>
            </w:r>
            <w:r>
              <w:t>is similar to</w:t>
            </w:r>
            <w:r>
              <w:t xml:space="preserve"> the</w:t>
            </w:r>
            <w:r>
              <w:t xml:space="preserve"> penalty range</w:t>
            </w:r>
            <w:r>
              <w:t xml:space="preserve"> </w:t>
            </w:r>
            <w:r>
              <w:t xml:space="preserve">established </w:t>
            </w:r>
            <w:r>
              <w:t xml:space="preserve">for </w:t>
            </w:r>
            <w:r>
              <w:t xml:space="preserve">property </w:t>
            </w:r>
            <w:r>
              <w:t>theft</w:t>
            </w:r>
            <w:r>
              <w:t>.</w:t>
            </w:r>
          </w:p>
          <w:p w:rsidR="008423E4" w:rsidRPr="00E26B13" w:rsidRDefault="009337A0" w:rsidP="007D7B6D">
            <w:pPr>
              <w:rPr>
                <w:b/>
              </w:rPr>
            </w:pPr>
          </w:p>
        </w:tc>
      </w:tr>
      <w:tr w:rsidR="007C357B" w:rsidTr="00345119">
        <w:tc>
          <w:tcPr>
            <w:tcW w:w="9576" w:type="dxa"/>
          </w:tcPr>
          <w:p w:rsidR="0017725B" w:rsidRDefault="009337A0" w:rsidP="007D7B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337A0" w:rsidP="007D7B6D">
            <w:pPr>
              <w:rPr>
                <w:b/>
                <w:u w:val="single"/>
              </w:rPr>
            </w:pPr>
          </w:p>
          <w:p w:rsidR="00B713E5" w:rsidRPr="00B713E5" w:rsidRDefault="009337A0" w:rsidP="007D7B6D">
            <w:pPr>
              <w:jc w:val="both"/>
            </w:pPr>
            <w:r>
              <w:t>It is the committee's opinion that this bill expressly does one or m</w:t>
            </w:r>
            <w:r>
              <w:t>ore of the following: creates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9337A0" w:rsidP="007D7B6D">
            <w:pPr>
              <w:rPr>
                <w:b/>
                <w:u w:val="single"/>
              </w:rPr>
            </w:pPr>
          </w:p>
        </w:tc>
      </w:tr>
      <w:tr w:rsidR="007C357B" w:rsidTr="00345119">
        <w:tc>
          <w:tcPr>
            <w:tcW w:w="9576" w:type="dxa"/>
          </w:tcPr>
          <w:p w:rsidR="008423E4" w:rsidRPr="00A8133F" w:rsidRDefault="009337A0" w:rsidP="007D7B6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337A0" w:rsidP="007D7B6D"/>
          <w:p w:rsidR="007F17A8" w:rsidRDefault="009337A0" w:rsidP="007D7B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337A0" w:rsidP="007D7B6D">
            <w:pPr>
              <w:rPr>
                <w:b/>
              </w:rPr>
            </w:pPr>
          </w:p>
        </w:tc>
      </w:tr>
      <w:tr w:rsidR="007C357B" w:rsidTr="00345119">
        <w:tc>
          <w:tcPr>
            <w:tcW w:w="9576" w:type="dxa"/>
          </w:tcPr>
          <w:p w:rsidR="008423E4" w:rsidRPr="00A8133F" w:rsidRDefault="009337A0" w:rsidP="007D7B6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337A0" w:rsidP="007D7B6D"/>
          <w:p w:rsidR="00B713E5" w:rsidRDefault="009337A0" w:rsidP="007D7B6D">
            <w:pPr>
              <w:pStyle w:val="Header"/>
              <w:jc w:val="both"/>
            </w:pPr>
            <w:r>
              <w:t xml:space="preserve">H.B. 427 amends the Penal Code to </w:t>
            </w:r>
            <w:r>
              <w:t>establish</w:t>
            </w:r>
            <w:r>
              <w:t xml:space="preserve"> penalt</w:t>
            </w:r>
            <w:r>
              <w:t>ies</w:t>
            </w:r>
            <w:r>
              <w:t xml:space="preserve"> for </w:t>
            </w:r>
            <w:r>
              <w:t xml:space="preserve">an offense of </w:t>
            </w:r>
            <w:r>
              <w:t xml:space="preserve">fraudulent destruction, removal, or concealment of </w:t>
            </w:r>
            <w:r>
              <w:t xml:space="preserve">a </w:t>
            </w:r>
            <w:r>
              <w:t>writing</w:t>
            </w:r>
            <w:r>
              <w:t>,</w:t>
            </w:r>
            <w:r>
              <w:t xml:space="preserve"> if </w:t>
            </w:r>
            <w:r>
              <w:t xml:space="preserve">the writing </w:t>
            </w:r>
            <w:r w:rsidRPr="007F17A8">
              <w:t xml:space="preserve">at the time of the offense was attached to tangible property to indicate the </w:t>
            </w:r>
            <w:r>
              <w:t xml:space="preserve">property's sale </w:t>
            </w:r>
            <w:r w:rsidRPr="007F17A8">
              <w:t xml:space="preserve">price and </w:t>
            </w:r>
            <w:r>
              <w:t xml:space="preserve">if </w:t>
            </w:r>
            <w:r w:rsidRPr="007F17A8">
              <w:t>the actor</w:t>
            </w:r>
            <w:r>
              <w:t xml:space="preserve"> committed the offense for </w:t>
            </w:r>
            <w:r w:rsidRPr="007F17A8">
              <w:t>the purpose of obtaining the property</w:t>
            </w:r>
            <w:r w:rsidRPr="007F17A8">
              <w:t xml:space="preserve"> for a lesser price indicated by a separate writing</w:t>
            </w:r>
            <w:r>
              <w:t>, ranging from a Class C misdemeanor to a first degree felony, depending on the difference between the impaired writing and the lesser price indicated by the separate writing.</w:t>
            </w:r>
          </w:p>
          <w:p w:rsidR="008423E4" w:rsidRPr="00835628" w:rsidRDefault="009337A0" w:rsidP="007D7B6D">
            <w:pPr>
              <w:rPr>
                <w:b/>
              </w:rPr>
            </w:pPr>
          </w:p>
        </w:tc>
      </w:tr>
      <w:tr w:rsidR="007C357B" w:rsidTr="00345119">
        <w:tc>
          <w:tcPr>
            <w:tcW w:w="9576" w:type="dxa"/>
          </w:tcPr>
          <w:p w:rsidR="008423E4" w:rsidRPr="00A8133F" w:rsidRDefault="009337A0" w:rsidP="007D7B6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337A0" w:rsidP="007D7B6D"/>
          <w:p w:rsidR="008423E4" w:rsidRPr="003624F2" w:rsidRDefault="009337A0" w:rsidP="007D7B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F17A8">
              <w:t xml:space="preserve">September </w:t>
            </w:r>
            <w:r w:rsidRPr="007F17A8">
              <w:t>1, 2019.</w:t>
            </w:r>
          </w:p>
          <w:p w:rsidR="008423E4" w:rsidRPr="00233FDB" w:rsidRDefault="009337A0" w:rsidP="007D7B6D">
            <w:pPr>
              <w:rPr>
                <w:b/>
              </w:rPr>
            </w:pPr>
          </w:p>
        </w:tc>
      </w:tr>
    </w:tbl>
    <w:p w:rsidR="008423E4" w:rsidRPr="00BE0E75" w:rsidRDefault="009337A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337A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37A0">
      <w:r>
        <w:separator/>
      </w:r>
    </w:p>
  </w:endnote>
  <w:endnote w:type="continuationSeparator" w:id="0">
    <w:p w:rsidR="00000000" w:rsidRDefault="0093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33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357B" w:rsidTr="009C1E9A">
      <w:trPr>
        <w:cantSplit/>
      </w:trPr>
      <w:tc>
        <w:tcPr>
          <w:tcW w:w="0" w:type="pct"/>
        </w:tcPr>
        <w:p w:rsidR="00137D90" w:rsidRDefault="009337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337A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337A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337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337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357B" w:rsidTr="009C1E9A">
      <w:trPr>
        <w:cantSplit/>
      </w:trPr>
      <w:tc>
        <w:tcPr>
          <w:tcW w:w="0" w:type="pct"/>
        </w:tcPr>
        <w:p w:rsidR="00EC379B" w:rsidRDefault="009337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337A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16294</w:t>
          </w:r>
        </w:p>
      </w:tc>
      <w:tc>
        <w:tcPr>
          <w:tcW w:w="2453" w:type="pct"/>
        </w:tcPr>
        <w:p w:rsidR="00EC379B" w:rsidRDefault="009337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19.60.216</w:t>
          </w:r>
          <w:r>
            <w:fldChar w:fldCharType="end"/>
          </w:r>
        </w:p>
      </w:tc>
    </w:tr>
    <w:tr w:rsidR="007C357B" w:rsidTr="009C1E9A">
      <w:trPr>
        <w:cantSplit/>
      </w:trPr>
      <w:tc>
        <w:tcPr>
          <w:tcW w:w="0" w:type="pct"/>
        </w:tcPr>
        <w:p w:rsidR="00EC379B" w:rsidRDefault="009337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337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337A0" w:rsidP="006D504F">
          <w:pPr>
            <w:pStyle w:val="Footer"/>
            <w:rPr>
              <w:rStyle w:val="PageNumber"/>
            </w:rPr>
          </w:pPr>
        </w:p>
        <w:p w:rsidR="00EC379B" w:rsidRDefault="009337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357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337A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337A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337A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33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37A0">
      <w:r>
        <w:separator/>
      </w:r>
    </w:p>
  </w:footnote>
  <w:footnote w:type="continuationSeparator" w:id="0">
    <w:p w:rsidR="00000000" w:rsidRDefault="0093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33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33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33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C06"/>
    <w:multiLevelType w:val="hybridMultilevel"/>
    <w:tmpl w:val="83A6FD3E"/>
    <w:lvl w:ilvl="0" w:tplc="6A746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E7D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ED3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A3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2E5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1CE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06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42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DC6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7B"/>
    <w:rsid w:val="007C357B"/>
    <w:rsid w:val="0093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F6B5CB-7007-4DAD-9370-5B8E2E5D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713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1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13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13E5"/>
    <w:rPr>
      <w:b/>
      <w:bCs/>
    </w:rPr>
  </w:style>
  <w:style w:type="character" w:styleId="Hyperlink">
    <w:name w:val="Hyperlink"/>
    <w:basedOn w:val="DefaultParagraphFont"/>
    <w:unhideWhenUsed/>
    <w:rsid w:val="008E5B9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74D03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60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HB00427 (Committee Report (Unamended))</vt:lpstr>
    </vt:vector>
  </TitlesOfParts>
  <Company>State of Texas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16294</dc:subject>
  <dc:creator>State of Texas</dc:creator>
  <dc:description>HB 427 by Shaheen-(H)Business &amp; Industry</dc:description>
  <cp:lastModifiedBy>Erin Conway</cp:lastModifiedBy>
  <cp:revision>2</cp:revision>
  <cp:lastPrinted>2003-11-26T17:21:00Z</cp:lastPrinted>
  <dcterms:created xsi:type="dcterms:W3CDTF">2019-04-10T18:21:00Z</dcterms:created>
  <dcterms:modified xsi:type="dcterms:W3CDTF">2019-04-10T18:21:00Z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19.60.216</vt:lpwstr>
  </property>
</Properties>
</file>