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879DC" w:rsidTr="00345119">
        <w:tc>
          <w:tcPr>
            <w:tcW w:w="9576" w:type="dxa"/>
            <w:noWrap/>
          </w:tcPr>
          <w:p w:rsidR="008423E4" w:rsidRPr="0022177D" w:rsidRDefault="009F4D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F4D66" w:rsidP="008423E4">
      <w:pPr>
        <w:jc w:val="center"/>
      </w:pPr>
    </w:p>
    <w:p w:rsidR="008423E4" w:rsidRPr="00B31F0E" w:rsidRDefault="009F4D66" w:rsidP="008423E4"/>
    <w:p w:rsidR="008423E4" w:rsidRPr="00742794" w:rsidRDefault="009F4D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879DC" w:rsidTr="00345119">
        <w:tc>
          <w:tcPr>
            <w:tcW w:w="9576" w:type="dxa"/>
          </w:tcPr>
          <w:p w:rsidR="008423E4" w:rsidRPr="00861995" w:rsidRDefault="009F4D66" w:rsidP="00345119">
            <w:pPr>
              <w:jc w:val="right"/>
            </w:pPr>
            <w:r>
              <w:t>H.B. 453</w:t>
            </w:r>
          </w:p>
        </w:tc>
      </w:tr>
      <w:tr w:rsidR="005879DC" w:rsidTr="00345119">
        <w:tc>
          <w:tcPr>
            <w:tcW w:w="9576" w:type="dxa"/>
          </w:tcPr>
          <w:p w:rsidR="008423E4" w:rsidRPr="00861995" w:rsidRDefault="009F4D66" w:rsidP="00586F7F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5879DC" w:rsidTr="00345119">
        <w:tc>
          <w:tcPr>
            <w:tcW w:w="9576" w:type="dxa"/>
          </w:tcPr>
          <w:p w:rsidR="008423E4" w:rsidRPr="00861995" w:rsidRDefault="009F4D66" w:rsidP="00345119">
            <w:pPr>
              <w:jc w:val="right"/>
            </w:pPr>
            <w:r>
              <w:t>Ways &amp; Means</w:t>
            </w:r>
          </w:p>
        </w:tc>
      </w:tr>
      <w:tr w:rsidR="005879DC" w:rsidTr="00345119">
        <w:tc>
          <w:tcPr>
            <w:tcW w:w="9576" w:type="dxa"/>
          </w:tcPr>
          <w:p w:rsidR="008423E4" w:rsidRDefault="009F4D6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F4D66" w:rsidP="008423E4">
      <w:pPr>
        <w:tabs>
          <w:tab w:val="right" w:pos="9360"/>
        </w:tabs>
      </w:pPr>
    </w:p>
    <w:p w:rsidR="008423E4" w:rsidRDefault="009F4D66" w:rsidP="008423E4"/>
    <w:p w:rsidR="008423E4" w:rsidRDefault="009F4D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879DC" w:rsidTr="00345119">
        <w:tc>
          <w:tcPr>
            <w:tcW w:w="9576" w:type="dxa"/>
          </w:tcPr>
          <w:p w:rsidR="008423E4" w:rsidRPr="00A8133F" w:rsidRDefault="009F4D66" w:rsidP="004B3C5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F4D66" w:rsidP="004B3C51"/>
          <w:p w:rsidR="008423E4" w:rsidRDefault="009F4D66" w:rsidP="004B3C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</w:t>
            </w:r>
            <w:r w:rsidRPr="00972217">
              <w:t xml:space="preserve"> that the state's existing health care programs for the needy struggle to meet demand, consistently experience funding shortfalls, and frustrate medical providers. </w:t>
            </w:r>
            <w:r>
              <w:t>It has been suggested that an</w:t>
            </w:r>
            <w:r w:rsidRPr="00972217">
              <w:t xml:space="preserve"> arduous reimbursement process and unattractive reimbursement r</w:t>
            </w:r>
            <w:r w:rsidRPr="00972217">
              <w:t xml:space="preserve">ates for medical providers </w:t>
            </w:r>
            <w:r>
              <w:t>are</w:t>
            </w:r>
            <w:r w:rsidRPr="00972217">
              <w:t xml:space="preserve"> two major reasons why the needy receive inferior health care services. H.B. 453</w:t>
            </w:r>
            <w:r>
              <w:t>, the enabling legislation for H.J.R. 33,</w:t>
            </w:r>
            <w:r w:rsidRPr="00972217">
              <w:t xml:space="preserve"> seeks to address these problems </w:t>
            </w:r>
            <w:r>
              <w:t>and increase the number of physicians who provide high quality care to t</w:t>
            </w:r>
            <w:r>
              <w:t xml:space="preserve">hose most in need </w:t>
            </w:r>
            <w:r w:rsidRPr="00972217">
              <w:t xml:space="preserve">by providing </w:t>
            </w:r>
            <w:r>
              <w:t xml:space="preserve">for a local option residence homestead property tax exemption for </w:t>
            </w:r>
            <w:r>
              <w:t>certain</w:t>
            </w:r>
            <w:r>
              <w:t xml:space="preserve"> physician</w:t>
            </w:r>
            <w:r>
              <w:t>s</w:t>
            </w:r>
            <w:r>
              <w:t xml:space="preserve"> who provide health care service</w:t>
            </w:r>
            <w:r>
              <w:t>s</w:t>
            </w:r>
            <w:r>
              <w:t xml:space="preserve"> for which payment is not sought.</w:t>
            </w:r>
          </w:p>
          <w:p w:rsidR="008423E4" w:rsidRPr="00E26B13" w:rsidRDefault="009F4D66" w:rsidP="004B3C51">
            <w:pPr>
              <w:rPr>
                <w:b/>
              </w:rPr>
            </w:pPr>
          </w:p>
        </w:tc>
      </w:tr>
      <w:tr w:rsidR="005879DC" w:rsidTr="00345119">
        <w:tc>
          <w:tcPr>
            <w:tcW w:w="9576" w:type="dxa"/>
          </w:tcPr>
          <w:p w:rsidR="0017725B" w:rsidRDefault="009F4D66" w:rsidP="004B3C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F4D66" w:rsidP="004B3C51">
            <w:pPr>
              <w:rPr>
                <w:b/>
                <w:u w:val="single"/>
              </w:rPr>
            </w:pPr>
          </w:p>
          <w:p w:rsidR="00C806F2" w:rsidRPr="00C806F2" w:rsidRDefault="009F4D66" w:rsidP="004B3C51">
            <w:pPr>
              <w:jc w:val="both"/>
            </w:pPr>
            <w:r>
              <w:t>It is the committee's opinion that this bill do</w:t>
            </w:r>
            <w:r>
              <w:t>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F4D66" w:rsidP="004B3C51">
            <w:pPr>
              <w:rPr>
                <w:b/>
                <w:u w:val="single"/>
              </w:rPr>
            </w:pPr>
          </w:p>
        </w:tc>
      </w:tr>
      <w:tr w:rsidR="005879DC" w:rsidTr="00345119">
        <w:tc>
          <w:tcPr>
            <w:tcW w:w="9576" w:type="dxa"/>
          </w:tcPr>
          <w:p w:rsidR="008423E4" w:rsidRPr="00A8133F" w:rsidRDefault="009F4D66" w:rsidP="004B3C5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F4D66" w:rsidP="004B3C51"/>
          <w:p w:rsidR="00C806F2" w:rsidRDefault="009F4D66" w:rsidP="004B3C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9F4D66" w:rsidP="004B3C51">
            <w:pPr>
              <w:rPr>
                <w:b/>
              </w:rPr>
            </w:pPr>
          </w:p>
        </w:tc>
      </w:tr>
      <w:tr w:rsidR="005879DC" w:rsidTr="00345119">
        <w:tc>
          <w:tcPr>
            <w:tcW w:w="9576" w:type="dxa"/>
          </w:tcPr>
          <w:p w:rsidR="008423E4" w:rsidRPr="00A8133F" w:rsidRDefault="009F4D66" w:rsidP="004B3C5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F4D66" w:rsidP="004B3C51"/>
          <w:p w:rsidR="00972217" w:rsidRDefault="009F4D66" w:rsidP="004B3C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453 amends the Tax Code to </w:t>
            </w:r>
            <w:r>
              <w:t xml:space="preserve">entitle a licensed physician </w:t>
            </w:r>
            <w:r>
              <w:t xml:space="preserve">who </w:t>
            </w:r>
            <w:r w:rsidRPr="00694444">
              <w:t>provide</w:t>
            </w:r>
            <w:r>
              <w:t>s</w:t>
            </w:r>
            <w:r w:rsidRPr="00694444">
              <w:t xml:space="preserve"> health care services to qualifying county residents and</w:t>
            </w:r>
            <w:r>
              <w:t xml:space="preserve"> who</w:t>
            </w:r>
            <w:r w:rsidRPr="00694444">
              <w:t xml:space="preserve"> </w:t>
            </w:r>
            <w:r>
              <w:t xml:space="preserve">does </w:t>
            </w:r>
            <w:r w:rsidRPr="00694444">
              <w:t xml:space="preserve">not seek payment for those services from any source, including the Medicaid program or otherwise from </w:t>
            </w:r>
            <w:r>
              <w:t>the</w:t>
            </w:r>
            <w:r w:rsidRPr="00694444">
              <w:t xml:space="preserve"> </w:t>
            </w:r>
            <w:r w:rsidRPr="00694444">
              <w:t xml:space="preserve">state or </w:t>
            </w:r>
            <w:r>
              <w:t xml:space="preserve">from </w:t>
            </w:r>
            <w:r w:rsidRPr="00694444">
              <w:t>the federal government</w:t>
            </w:r>
            <w:r>
              <w:t xml:space="preserve">, </w:t>
            </w:r>
            <w:r w:rsidRPr="003A5ED8">
              <w:t xml:space="preserve">to an exemption from taxation by a county of </w:t>
            </w:r>
            <w:r>
              <w:t>l</w:t>
            </w:r>
            <w:r>
              <w:t>ess than or equal to</w:t>
            </w:r>
            <w:r w:rsidRPr="003A5ED8">
              <w:t xml:space="preserve"> </w:t>
            </w:r>
            <w:r>
              <w:t>50 percent</w:t>
            </w:r>
            <w:r w:rsidRPr="003A5ED8">
              <w:t xml:space="preserve"> of the appraised value of the physician's residence homestead if the exemption is adopted by the </w:t>
            </w:r>
            <w:r>
              <w:t xml:space="preserve">county </w:t>
            </w:r>
            <w:r w:rsidRPr="003A5ED8">
              <w:t>co</w:t>
            </w:r>
            <w:r>
              <w:t xml:space="preserve">mmissioners court </w:t>
            </w:r>
            <w:r w:rsidRPr="00144222">
              <w:t xml:space="preserve">in the </w:t>
            </w:r>
            <w:r>
              <w:t xml:space="preserve">applicable </w:t>
            </w:r>
            <w:r w:rsidRPr="00144222">
              <w:t>manner provided by law</w:t>
            </w:r>
            <w:r>
              <w:t xml:space="preserve">. </w:t>
            </w:r>
            <w:r>
              <w:t>For purposes of that exemption, the bill defines "qualifyi</w:t>
            </w:r>
            <w:r>
              <w:t xml:space="preserve">ng county resident" as a resident of a county that adopts the exemption and who is indigent or a Medicaid recipient. </w:t>
            </w:r>
          </w:p>
          <w:p w:rsidR="00972217" w:rsidRDefault="009F4D66" w:rsidP="004B3C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8330E" w:rsidRDefault="009F4D66" w:rsidP="004B3C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453</w:t>
            </w:r>
            <w:r>
              <w:t xml:space="preserve"> requires the </w:t>
            </w:r>
            <w:r w:rsidRPr="003A5ED8">
              <w:t xml:space="preserve">commissioners court </w:t>
            </w:r>
            <w:r>
              <w:t>to</w:t>
            </w:r>
            <w:r w:rsidRPr="003A5ED8">
              <w:t xml:space="preserve"> specify </w:t>
            </w:r>
            <w:r w:rsidRPr="00694444">
              <w:t>the number of qualifying county residents to whom a physician must provide health ca</w:t>
            </w:r>
            <w:r w:rsidRPr="00694444">
              <w:t xml:space="preserve">re services during a tax year to be eligible to receive </w:t>
            </w:r>
            <w:r>
              <w:t>the</w:t>
            </w:r>
            <w:r w:rsidRPr="00694444">
              <w:t xml:space="preserve"> </w:t>
            </w:r>
            <w:r w:rsidRPr="00694444">
              <w:t xml:space="preserve">exemption </w:t>
            </w:r>
            <w:r w:rsidRPr="003A5ED8">
              <w:t>in the order adopting the exemption</w:t>
            </w:r>
            <w:r>
              <w:t xml:space="preserve"> and authorizes the commissioners court to express the number as a percentage of the physician's total practice.</w:t>
            </w:r>
            <w:r>
              <w:t xml:space="preserve"> The bill</w:t>
            </w:r>
            <w:r>
              <w:t xml:space="preserve"> requires the </w:t>
            </w:r>
            <w:r w:rsidRPr="003A5ED8">
              <w:t>commissioners co</w:t>
            </w:r>
            <w:r w:rsidRPr="003A5ED8">
              <w:t xml:space="preserve">urt </w:t>
            </w:r>
            <w:r>
              <w:t>to</w:t>
            </w:r>
            <w:r w:rsidRPr="003A5ED8">
              <w:t xml:space="preserve"> submit to the chief appraiser a copy of the order adopting the exemption and any subsequent order adopted by the commissioners court that relates to the exemption</w:t>
            </w:r>
            <w:r>
              <w:t xml:space="preserve"> and</w:t>
            </w:r>
            <w:r>
              <w:t xml:space="preserve"> authorizes the </w:t>
            </w:r>
            <w:r w:rsidRPr="003A5ED8">
              <w:t xml:space="preserve">chief appraiser </w:t>
            </w:r>
            <w:r>
              <w:t>to</w:t>
            </w:r>
            <w:r w:rsidRPr="003A5ED8">
              <w:t xml:space="preserve"> require a physician seeking </w:t>
            </w:r>
            <w:r>
              <w:t>the</w:t>
            </w:r>
            <w:r w:rsidRPr="003A5ED8">
              <w:t xml:space="preserve"> exemption to pre</w:t>
            </w:r>
            <w:r w:rsidRPr="003A5ED8">
              <w:t>sent additional information establishing</w:t>
            </w:r>
            <w:r>
              <w:t xml:space="preserve"> eligibility for the exemption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>authorizes t</w:t>
            </w:r>
            <w:r w:rsidRPr="003A5ED8">
              <w:t xml:space="preserve">he commissioners court </w:t>
            </w:r>
            <w:r>
              <w:t>to repeal the exemption</w:t>
            </w:r>
            <w:r>
              <w:t xml:space="preserve"> </w:t>
            </w:r>
            <w:r w:rsidRPr="0098330E">
              <w:t xml:space="preserve">in the </w:t>
            </w:r>
            <w:r>
              <w:t xml:space="preserve">applicable </w:t>
            </w:r>
            <w:r w:rsidRPr="0098330E">
              <w:t>manner provided by law</w:t>
            </w:r>
            <w:r>
              <w:t>.</w:t>
            </w:r>
          </w:p>
          <w:p w:rsidR="00857008" w:rsidRPr="0098330E" w:rsidRDefault="009F4D66" w:rsidP="004B3C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879DC" w:rsidTr="00345119">
        <w:tc>
          <w:tcPr>
            <w:tcW w:w="9576" w:type="dxa"/>
          </w:tcPr>
          <w:p w:rsidR="008423E4" w:rsidRPr="00A8133F" w:rsidRDefault="009F4D66" w:rsidP="004B3C5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F4D66" w:rsidP="004B3C51"/>
          <w:p w:rsidR="008423E4" w:rsidRPr="001C03A7" w:rsidRDefault="009F4D66" w:rsidP="004B3C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January 1, 2020, if the constitutional amendment </w:t>
            </w:r>
            <w:r w:rsidRPr="001C03A7">
              <w:t xml:space="preserve">authorizing a local option exemption from </w:t>
            </w:r>
            <w:r>
              <w:t>property</w:t>
            </w:r>
            <w:r w:rsidRPr="001C03A7">
              <w:t xml:space="preserve"> taxation by a county of a portion of the value of the residence homestead of a physician who provides health care services for which the physician agrees not to seek payment from any source, including the </w:t>
            </w:r>
            <w:r w:rsidRPr="001C03A7">
              <w:t xml:space="preserve">Medicaid program or otherwise from </w:t>
            </w:r>
            <w:r>
              <w:t>the</w:t>
            </w:r>
            <w:r w:rsidRPr="001C03A7">
              <w:t xml:space="preserve"> </w:t>
            </w:r>
            <w:r w:rsidRPr="001C03A7">
              <w:t xml:space="preserve">state or </w:t>
            </w:r>
            <w:r>
              <w:t xml:space="preserve">from </w:t>
            </w:r>
            <w:r w:rsidRPr="001C03A7">
              <w:t xml:space="preserve">the federal government, to county residents who are indigent or who are Medicaid recipients </w:t>
            </w:r>
            <w:r>
              <w:t>is approved by the voters.</w:t>
            </w:r>
          </w:p>
          <w:p w:rsidR="008423E4" w:rsidRPr="00233FDB" w:rsidRDefault="009F4D66" w:rsidP="004B3C51">
            <w:pPr>
              <w:rPr>
                <w:b/>
              </w:rPr>
            </w:pPr>
          </w:p>
        </w:tc>
      </w:tr>
    </w:tbl>
    <w:p w:rsidR="008423E4" w:rsidRPr="00BE0E75" w:rsidRDefault="009F4D6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F4D6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4D66">
      <w:r>
        <w:separator/>
      </w:r>
    </w:p>
  </w:endnote>
  <w:endnote w:type="continuationSeparator" w:id="0">
    <w:p w:rsidR="00000000" w:rsidRDefault="009F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4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879DC" w:rsidTr="009C1E9A">
      <w:trPr>
        <w:cantSplit/>
      </w:trPr>
      <w:tc>
        <w:tcPr>
          <w:tcW w:w="0" w:type="pct"/>
        </w:tcPr>
        <w:p w:rsidR="00137D90" w:rsidRDefault="009F4D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F4D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F4D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F4D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F4D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79DC" w:rsidTr="009C1E9A">
      <w:trPr>
        <w:cantSplit/>
      </w:trPr>
      <w:tc>
        <w:tcPr>
          <w:tcW w:w="0" w:type="pct"/>
        </w:tcPr>
        <w:p w:rsidR="00EC379B" w:rsidRDefault="009F4D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F4D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24958</w:t>
          </w:r>
        </w:p>
      </w:tc>
      <w:tc>
        <w:tcPr>
          <w:tcW w:w="2453" w:type="pct"/>
        </w:tcPr>
        <w:p w:rsidR="00EC379B" w:rsidRDefault="009F4D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19.96.1212</w:t>
          </w:r>
          <w:r>
            <w:fldChar w:fldCharType="end"/>
          </w:r>
        </w:p>
      </w:tc>
    </w:tr>
    <w:tr w:rsidR="005879DC" w:rsidTr="009C1E9A">
      <w:trPr>
        <w:cantSplit/>
      </w:trPr>
      <w:tc>
        <w:tcPr>
          <w:tcW w:w="0" w:type="pct"/>
        </w:tcPr>
        <w:p w:rsidR="00EC379B" w:rsidRDefault="009F4D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F4D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F4D66" w:rsidP="006D504F">
          <w:pPr>
            <w:pStyle w:val="Footer"/>
            <w:rPr>
              <w:rStyle w:val="PageNumber"/>
            </w:rPr>
          </w:pPr>
        </w:p>
        <w:p w:rsidR="00EC379B" w:rsidRDefault="009F4D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79D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F4D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F4D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F4D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4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4D66">
      <w:r>
        <w:separator/>
      </w:r>
    </w:p>
  </w:footnote>
  <w:footnote w:type="continuationSeparator" w:id="0">
    <w:p w:rsidR="00000000" w:rsidRDefault="009F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4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4D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4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DC"/>
    <w:rsid w:val="005879DC"/>
    <w:rsid w:val="009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F59B95-D7AB-432C-A329-D43E082C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06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0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06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0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06F2"/>
    <w:rPr>
      <w:b/>
      <w:bCs/>
    </w:rPr>
  </w:style>
  <w:style w:type="paragraph" w:styleId="Revision">
    <w:name w:val="Revision"/>
    <w:hidden/>
    <w:uiPriority w:val="99"/>
    <w:semiHidden/>
    <w:rsid w:val="00D27B13"/>
    <w:rPr>
      <w:sz w:val="24"/>
      <w:szCs w:val="24"/>
    </w:rPr>
  </w:style>
  <w:style w:type="character" w:styleId="Hyperlink">
    <w:name w:val="Hyperlink"/>
    <w:basedOn w:val="DefaultParagraphFont"/>
    <w:unhideWhenUsed/>
    <w:rsid w:val="009F1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2804</Characters>
  <Application>Microsoft Office Word</Application>
  <DocSecurity>4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HB00453 (Committee Report (Unamended))</vt:lpstr>
    </vt:vector>
  </TitlesOfParts>
  <Company>State of Texas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24958</dc:subject>
  <dc:creator>State of Texas</dc:creator>
  <dc:description>HB 453 by Shaheen-(H)Ways &amp; Means</dc:description>
  <cp:lastModifiedBy>Laura Ramsay</cp:lastModifiedBy>
  <cp:revision>2</cp:revision>
  <cp:lastPrinted>2003-11-26T17:21:00Z</cp:lastPrinted>
  <dcterms:created xsi:type="dcterms:W3CDTF">2019-04-15T15:35:00Z</dcterms:created>
  <dcterms:modified xsi:type="dcterms:W3CDTF">2019-04-15T15:35:00Z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19.96.1212</vt:lpwstr>
  </property>
</Properties>
</file>