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C0" w:rsidRDefault="00B601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58D6512E5E4ADEA212AC572C2443A3"/>
          </w:placeholder>
        </w:sdtPr>
        <w:sdtContent>
          <w:r w:rsidRPr="005C2A78">
            <w:rPr>
              <w:rFonts w:cs="Times New Roman"/>
              <w:b/>
              <w:szCs w:val="24"/>
              <w:u w:val="single"/>
            </w:rPr>
            <w:t>BILL ANALYSIS</w:t>
          </w:r>
        </w:sdtContent>
      </w:sdt>
    </w:p>
    <w:p w:rsidR="00B601C0" w:rsidRPr="00585C31" w:rsidRDefault="00B601C0" w:rsidP="000F1DF9">
      <w:pPr>
        <w:spacing w:after="0" w:line="240" w:lineRule="auto"/>
        <w:rPr>
          <w:rFonts w:cs="Times New Roman"/>
          <w:szCs w:val="24"/>
        </w:rPr>
      </w:pPr>
    </w:p>
    <w:p w:rsidR="00B601C0" w:rsidRPr="00585C31" w:rsidRDefault="00B601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01C0" w:rsidTr="000F1DF9">
        <w:tc>
          <w:tcPr>
            <w:tcW w:w="2718" w:type="dxa"/>
          </w:tcPr>
          <w:p w:rsidR="00B601C0" w:rsidRPr="005C2A78" w:rsidRDefault="00B601C0" w:rsidP="006D756B">
            <w:pPr>
              <w:rPr>
                <w:rFonts w:cs="Times New Roman"/>
                <w:szCs w:val="24"/>
              </w:rPr>
            </w:pPr>
            <w:sdt>
              <w:sdtPr>
                <w:rPr>
                  <w:rFonts w:cs="Times New Roman"/>
                  <w:szCs w:val="24"/>
                </w:rPr>
                <w:alias w:val="Agency Title"/>
                <w:tag w:val="AgencyTitleContentControl"/>
                <w:id w:val="1920747753"/>
                <w:lock w:val="sdtContentLocked"/>
                <w:placeholder>
                  <w:docPart w:val="928D4E43F13C43989B55A5CB10C0ACAB"/>
                </w:placeholder>
              </w:sdtPr>
              <w:sdtEndPr>
                <w:rPr>
                  <w:rFonts w:cstheme="minorBidi"/>
                  <w:szCs w:val="22"/>
                </w:rPr>
              </w:sdtEndPr>
              <w:sdtContent>
                <w:r>
                  <w:rPr>
                    <w:rFonts w:cs="Times New Roman"/>
                    <w:szCs w:val="24"/>
                  </w:rPr>
                  <w:t>Senate Research Center</w:t>
                </w:r>
              </w:sdtContent>
            </w:sdt>
          </w:p>
        </w:tc>
        <w:tc>
          <w:tcPr>
            <w:tcW w:w="6858" w:type="dxa"/>
          </w:tcPr>
          <w:p w:rsidR="00B601C0" w:rsidRPr="00FF6471" w:rsidRDefault="00B601C0" w:rsidP="000F1DF9">
            <w:pPr>
              <w:jc w:val="right"/>
              <w:rPr>
                <w:rFonts w:cs="Times New Roman"/>
                <w:szCs w:val="24"/>
              </w:rPr>
            </w:pPr>
            <w:sdt>
              <w:sdtPr>
                <w:rPr>
                  <w:rFonts w:cs="Times New Roman"/>
                  <w:szCs w:val="24"/>
                </w:rPr>
                <w:alias w:val="Bill Number"/>
                <w:tag w:val="BillNumberOne"/>
                <w:id w:val="-410784069"/>
                <w:lock w:val="sdtContentLocked"/>
                <w:placeholder>
                  <w:docPart w:val="8C689B95C8E24B81884B9FA0ED2F18FA"/>
                </w:placeholder>
              </w:sdtPr>
              <w:sdtContent>
                <w:r>
                  <w:rPr>
                    <w:rFonts w:cs="Times New Roman"/>
                    <w:szCs w:val="24"/>
                  </w:rPr>
                  <w:t>H.B. 476</w:t>
                </w:r>
              </w:sdtContent>
            </w:sdt>
          </w:p>
        </w:tc>
      </w:tr>
      <w:tr w:rsidR="00B601C0" w:rsidTr="000F1DF9">
        <w:sdt>
          <w:sdtPr>
            <w:rPr>
              <w:rFonts w:cs="Times New Roman"/>
              <w:szCs w:val="24"/>
            </w:rPr>
            <w:alias w:val="TLCNumber"/>
            <w:tag w:val="TLCNumber"/>
            <w:id w:val="-542600604"/>
            <w:lock w:val="sdtLocked"/>
            <w:placeholder>
              <w:docPart w:val="0707FA06D5FB482A98B1BC9160E2BAE5"/>
            </w:placeholder>
          </w:sdtPr>
          <w:sdtContent>
            <w:tc>
              <w:tcPr>
                <w:tcW w:w="2718" w:type="dxa"/>
              </w:tcPr>
              <w:p w:rsidR="00B601C0" w:rsidRPr="000F1DF9" w:rsidRDefault="00B601C0" w:rsidP="00C65088">
                <w:pPr>
                  <w:rPr>
                    <w:rFonts w:cs="Times New Roman"/>
                    <w:szCs w:val="24"/>
                  </w:rPr>
                </w:pPr>
                <w:r>
                  <w:rPr>
                    <w:rFonts w:cs="Times New Roman"/>
                    <w:szCs w:val="24"/>
                  </w:rPr>
                  <w:t>86R4545 MM-D</w:t>
                </w:r>
              </w:p>
            </w:tc>
          </w:sdtContent>
        </w:sdt>
        <w:tc>
          <w:tcPr>
            <w:tcW w:w="6858" w:type="dxa"/>
          </w:tcPr>
          <w:p w:rsidR="00B601C0" w:rsidRPr="005C2A78" w:rsidRDefault="00B601C0" w:rsidP="006D756B">
            <w:pPr>
              <w:jc w:val="right"/>
              <w:rPr>
                <w:rFonts w:cs="Times New Roman"/>
                <w:szCs w:val="24"/>
              </w:rPr>
            </w:pPr>
            <w:sdt>
              <w:sdtPr>
                <w:rPr>
                  <w:rFonts w:cs="Times New Roman"/>
                  <w:szCs w:val="24"/>
                </w:rPr>
                <w:alias w:val="Author Label"/>
                <w:tag w:val="By"/>
                <w:id w:val="72399597"/>
                <w:lock w:val="sdtLocked"/>
                <w:placeholder>
                  <w:docPart w:val="8B2E3FD640354AD4954A1ED2E9ABF0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6E3AABCA434E62BEF9958FAA2734E1"/>
                </w:placeholder>
              </w:sdtPr>
              <w:sdtContent>
                <w:r>
                  <w:rPr>
                    <w:rFonts w:cs="Times New Roman"/>
                    <w:szCs w:val="24"/>
                  </w:rPr>
                  <w:t>Howard</w:t>
                </w:r>
              </w:sdtContent>
            </w:sdt>
            <w:sdt>
              <w:sdtPr>
                <w:rPr>
                  <w:rFonts w:cs="Times New Roman"/>
                  <w:szCs w:val="24"/>
                </w:rPr>
                <w:alias w:val="Sponsor"/>
                <w:tag w:val="Sponsor"/>
                <w:id w:val="-2039656131"/>
                <w:lock w:val="sdtContentLocked"/>
                <w:placeholder>
                  <w:docPart w:val="0E010410E6CC46A3A182AE21E0059673"/>
                </w:placeholder>
              </w:sdtPr>
              <w:sdtContent>
                <w:r>
                  <w:rPr>
                    <w:rFonts w:cs="Times New Roman"/>
                    <w:szCs w:val="24"/>
                  </w:rPr>
                  <w:t xml:space="preserve"> (Menéndez)</w:t>
                </w:r>
              </w:sdtContent>
            </w:sdt>
          </w:p>
        </w:tc>
      </w:tr>
      <w:tr w:rsidR="00B601C0" w:rsidTr="000F1DF9">
        <w:tc>
          <w:tcPr>
            <w:tcW w:w="2718" w:type="dxa"/>
          </w:tcPr>
          <w:p w:rsidR="00B601C0" w:rsidRPr="00BC7495" w:rsidRDefault="00B601C0" w:rsidP="000F1DF9">
            <w:pPr>
              <w:rPr>
                <w:rFonts w:cs="Times New Roman"/>
                <w:szCs w:val="24"/>
              </w:rPr>
            </w:pPr>
          </w:p>
        </w:tc>
        <w:sdt>
          <w:sdtPr>
            <w:rPr>
              <w:rFonts w:cs="Times New Roman"/>
              <w:szCs w:val="24"/>
            </w:rPr>
            <w:alias w:val="Committee"/>
            <w:tag w:val="Committee"/>
            <w:id w:val="1914272295"/>
            <w:lock w:val="sdtContentLocked"/>
            <w:placeholder>
              <w:docPart w:val="493BFBDC34C34510873D6CA0B2B3CF78"/>
            </w:placeholder>
          </w:sdtPr>
          <w:sdtContent>
            <w:tc>
              <w:tcPr>
                <w:tcW w:w="6858" w:type="dxa"/>
              </w:tcPr>
              <w:p w:rsidR="00B601C0" w:rsidRPr="00FF6471" w:rsidRDefault="00B601C0" w:rsidP="000F1DF9">
                <w:pPr>
                  <w:jc w:val="right"/>
                  <w:rPr>
                    <w:rFonts w:cs="Times New Roman"/>
                    <w:szCs w:val="24"/>
                  </w:rPr>
                </w:pPr>
                <w:r>
                  <w:rPr>
                    <w:rFonts w:cs="Times New Roman"/>
                    <w:szCs w:val="24"/>
                  </w:rPr>
                  <w:t>Higher Education</w:t>
                </w:r>
              </w:p>
            </w:tc>
          </w:sdtContent>
        </w:sdt>
      </w:tr>
      <w:tr w:rsidR="00B601C0" w:rsidTr="000F1DF9">
        <w:tc>
          <w:tcPr>
            <w:tcW w:w="2718" w:type="dxa"/>
          </w:tcPr>
          <w:p w:rsidR="00B601C0" w:rsidRPr="00BC7495" w:rsidRDefault="00B601C0" w:rsidP="000F1DF9">
            <w:pPr>
              <w:rPr>
                <w:rFonts w:cs="Times New Roman"/>
                <w:szCs w:val="24"/>
              </w:rPr>
            </w:pPr>
          </w:p>
        </w:tc>
        <w:sdt>
          <w:sdtPr>
            <w:rPr>
              <w:rFonts w:cs="Times New Roman"/>
              <w:szCs w:val="24"/>
            </w:rPr>
            <w:alias w:val="Date"/>
            <w:tag w:val="DateContentControl"/>
            <w:id w:val="1178081906"/>
            <w:lock w:val="sdtLocked"/>
            <w:placeholder>
              <w:docPart w:val="7B4AF088B824487EB0525B013F8AD4CC"/>
            </w:placeholder>
            <w:date w:fullDate="2019-04-17T00:00:00Z">
              <w:dateFormat w:val="M/d/yyyy"/>
              <w:lid w:val="en-US"/>
              <w:storeMappedDataAs w:val="dateTime"/>
              <w:calendar w:val="gregorian"/>
            </w:date>
          </w:sdtPr>
          <w:sdtContent>
            <w:tc>
              <w:tcPr>
                <w:tcW w:w="6858" w:type="dxa"/>
              </w:tcPr>
              <w:p w:rsidR="00B601C0" w:rsidRPr="00FF6471" w:rsidRDefault="00B601C0" w:rsidP="000F1DF9">
                <w:pPr>
                  <w:jc w:val="right"/>
                  <w:rPr>
                    <w:rFonts w:cs="Times New Roman"/>
                    <w:szCs w:val="24"/>
                  </w:rPr>
                </w:pPr>
                <w:r>
                  <w:rPr>
                    <w:rFonts w:cs="Times New Roman"/>
                    <w:szCs w:val="24"/>
                  </w:rPr>
                  <w:t>4/17/2019</w:t>
                </w:r>
              </w:p>
            </w:tc>
          </w:sdtContent>
        </w:sdt>
      </w:tr>
      <w:tr w:rsidR="00B601C0" w:rsidTr="000F1DF9">
        <w:tc>
          <w:tcPr>
            <w:tcW w:w="2718" w:type="dxa"/>
          </w:tcPr>
          <w:p w:rsidR="00B601C0" w:rsidRPr="00BC7495" w:rsidRDefault="00B601C0" w:rsidP="000F1DF9">
            <w:pPr>
              <w:rPr>
                <w:rFonts w:cs="Times New Roman"/>
                <w:szCs w:val="24"/>
              </w:rPr>
            </w:pPr>
          </w:p>
        </w:tc>
        <w:sdt>
          <w:sdtPr>
            <w:rPr>
              <w:rFonts w:cs="Times New Roman"/>
              <w:szCs w:val="24"/>
            </w:rPr>
            <w:alias w:val="BA Version"/>
            <w:tag w:val="BAVersion"/>
            <w:id w:val="-1685590809"/>
            <w:lock w:val="sdtContentLocked"/>
            <w:placeholder>
              <w:docPart w:val="E763F8FC0E604F8E9F8653D5D3D6387F"/>
            </w:placeholder>
          </w:sdtPr>
          <w:sdtContent>
            <w:tc>
              <w:tcPr>
                <w:tcW w:w="6858" w:type="dxa"/>
              </w:tcPr>
              <w:p w:rsidR="00B601C0" w:rsidRPr="00FF6471" w:rsidRDefault="00B601C0" w:rsidP="000F1DF9">
                <w:pPr>
                  <w:jc w:val="right"/>
                  <w:rPr>
                    <w:rFonts w:cs="Times New Roman"/>
                    <w:szCs w:val="24"/>
                  </w:rPr>
                </w:pPr>
                <w:r>
                  <w:rPr>
                    <w:rFonts w:cs="Times New Roman"/>
                    <w:szCs w:val="24"/>
                  </w:rPr>
                  <w:t>Engrossed</w:t>
                </w:r>
              </w:p>
            </w:tc>
          </w:sdtContent>
        </w:sdt>
      </w:tr>
    </w:tbl>
    <w:p w:rsidR="00B601C0" w:rsidRPr="00FF6471" w:rsidRDefault="00B601C0" w:rsidP="000F1DF9">
      <w:pPr>
        <w:spacing w:after="0" w:line="240" w:lineRule="auto"/>
        <w:rPr>
          <w:rFonts w:cs="Times New Roman"/>
          <w:szCs w:val="24"/>
        </w:rPr>
      </w:pPr>
    </w:p>
    <w:p w:rsidR="00B601C0" w:rsidRPr="00FF6471" w:rsidRDefault="00B601C0" w:rsidP="000F1DF9">
      <w:pPr>
        <w:spacing w:after="0" w:line="240" w:lineRule="auto"/>
        <w:rPr>
          <w:rFonts w:cs="Times New Roman"/>
          <w:szCs w:val="24"/>
        </w:rPr>
      </w:pPr>
    </w:p>
    <w:p w:rsidR="00B601C0" w:rsidRPr="00FF6471" w:rsidRDefault="00B601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29C9775576408F85D2427C21146084"/>
        </w:placeholder>
      </w:sdtPr>
      <w:sdtContent>
        <w:p w:rsidR="00B601C0" w:rsidRDefault="00B601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53A79A8F6D48AEBC006E95906296D8"/>
        </w:placeholder>
      </w:sdtPr>
      <w:sdtContent>
        <w:p w:rsidR="00B601C0" w:rsidRDefault="00B601C0" w:rsidP="00B601C0">
          <w:pPr>
            <w:pStyle w:val="NormalWeb"/>
            <w:spacing w:before="0" w:beforeAutospacing="0" w:after="0" w:afterAutospacing="0"/>
            <w:jc w:val="both"/>
            <w:divId w:val="1294367329"/>
            <w:rPr>
              <w:rFonts w:eastAsia="Times New Roman" w:cstheme="minorBidi"/>
              <w:bCs/>
              <w:szCs w:val="22"/>
            </w:rPr>
          </w:pPr>
        </w:p>
        <w:p w:rsidR="00B601C0" w:rsidRPr="00636F27" w:rsidRDefault="00B601C0" w:rsidP="00B601C0">
          <w:pPr>
            <w:pStyle w:val="NormalWeb"/>
            <w:spacing w:before="0" w:beforeAutospacing="0" w:after="0" w:afterAutospacing="0"/>
            <w:jc w:val="both"/>
            <w:divId w:val="1294367329"/>
          </w:pPr>
          <w:r w:rsidRPr="00636F27">
            <w:t>Institutions that implement policies regarding the use of epinephrine auto-injectors would be required to have training for personnel and volunteers to learn the correct administration of epinephrine auto-injectors. While the Department of State Health Services (DSHS) has not adopted the rules that higher education institutions must adhere to, certain institutions have proactively been laying the groundwork to adopt policies as soon as the rules are adopted. Certain institutions also have existing policies on epinephrine auto-injectors, but are not sure whether their policies will align with the adopted rules. Currently, interested parties contend that information regarding auto-injector policies as they relate specifically to higher education institutions is difficult to access and that streamlining access to this information could lead to more policies being adopted.</w:t>
          </w:r>
        </w:p>
        <w:p w:rsidR="00B601C0" w:rsidRPr="00636F27" w:rsidRDefault="00B601C0" w:rsidP="00B601C0">
          <w:pPr>
            <w:pStyle w:val="NormalWeb"/>
            <w:spacing w:before="0" w:beforeAutospacing="0" w:after="0" w:afterAutospacing="0"/>
            <w:jc w:val="both"/>
            <w:divId w:val="1294367329"/>
          </w:pPr>
          <w:r w:rsidRPr="00636F27">
            <w:t> </w:t>
          </w:r>
        </w:p>
        <w:p w:rsidR="00B601C0" w:rsidRPr="00636F27" w:rsidRDefault="00B601C0" w:rsidP="00B601C0">
          <w:pPr>
            <w:pStyle w:val="NormalWeb"/>
            <w:spacing w:before="0" w:beforeAutospacing="0" w:after="0" w:afterAutospacing="0"/>
            <w:jc w:val="both"/>
            <w:divId w:val="1294367329"/>
          </w:pPr>
          <w:r w:rsidRPr="00636F27">
            <w:t>H.B. 476 amends the Education Code to require each public institution of higher education that adopts a policy regarding the maintenance, storage, administration, and disposal of epinephrine auto-injectors on the institution's campus to include the policy in the institution's student handbook or similar publication and to publish the policy on the institution's website. The bill requires an institution that adopts such a policy to submit to DSHS a copy of the policy and any amendment to the policy adopted by the institution. The bill requires DSHS to maintain a record of the most recent policy and amendments submitted by each institution and to make that information available to the public on request.</w:t>
          </w:r>
        </w:p>
        <w:p w:rsidR="00B601C0" w:rsidRPr="00D70925" w:rsidRDefault="00B601C0" w:rsidP="00B601C0">
          <w:pPr>
            <w:spacing w:after="0" w:line="240" w:lineRule="auto"/>
            <w:jc w:val="both"/>
            <w:rPr>
              <w:rFonts w:eastAsia="Times New Roman" w:cs="Times New Roman"/>
              <w:bCs/>
              <w:szCs w:val="24"/>
            </w:rPr>
          </w:pPr>
        </w:p>
      </w:sdtContent>
    </w:sdt>
    <w:p w:rsidR="00B601C0" w:rsidRDefault="00B601C0" w:rsidP="0085084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476 </w:t>
      </w:r>
      <w:bookmarkStart w:id="1" w:name="AmendsCurrentLaw"/>
      <w:bookmarkEnd w:id="1"/>
      <w:r>
        <w:rPr>
          <w:rFonts w:cs="Times New Roman"/>
          <w:szCs w:val="24"/>
        </w:rPr>
        <w:t>amends current law relating to certain duties of public institutions of higher education and the Department of State Health Services regarding policies on the use of epinephrine auto</w:t>
      </w:r>
      <w:r>
        <w:rPr>
          <w:rFonts w:cs="Times New Roman"/>
          <w:szCs w:val="24"/>
        </w:rPr>
        <w:noBreakHyphen/>
        <w:t>injectors by public institutions of higher education.</w:t>
      </w:r>
    </w:p>
    <w:p w:rsidR="00B601C0" w:rsidRPr="00CE4CBA" w:rsidRDefault="00B601C0" w:rsidP="000F1DF9">
      <w:pPr>
        <w:spacing w:after="0" w:line="240" w:lineRule="auto"/>
        <w:jc w:val="both"/>
        <w:rPr>
          <w:rFonts w:eastAsia="Times New Roman" w:cs="Times New Roman"/>
          <w:szCs w:val="24"/>
        </w:rPr>
      </w:pPr>
    </w:p>
    <w:p w:rsidR="00B601C0" w:rsidRPr="005C2A78" w:rsidRDefault="00B601C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5030CE91E04FFD8E8CC2C69A11C05C"/>
          </w:placeholder>
        </w:sdtPr>
        <w:sdtContent>
          <w:r>
            <w:rPr>
              <w:rFonts w:eastAsia="Times New Roman" w:cs="Times New Roman"/>
              <w:b/>
              <w:szCs w:val="24"/>
              <w:u w:val="single"/>
            </w:rPr>
            <w:t>RULEMAKING AUTHORITY</w:t>
          </w:r>
        </w:sdtContent>
      </w:sdt>
    </w:p>
    <w:p w:rsidR="00B601C0" w:rsidRPr="006529C4" w:rsidRDefault="00B601C0" w:rsidP="00774EC7">
      <w:pPr>
        <w:spacing w:after="0" w:line="240" w:lineRule="auto"/>
        <w:jc w:val="both"/>
        <w:rPr>
          <w:rFonts w:cs="Times New Roman"/>
          <w:szCs w:val="24"/>
        </w:rPr>
      </w:pPr>
    </w:p>
    <w:p w:rsidR="00B601C0" w:rsidRPr="006529C4" w:rsidRDefault="00B601C0" w:rsidP="0085084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601C0" w:rsidRPr="006529C4" w:rsidRDefault="00B601C0" w:rsidP="00774EC7">
      <w:pPr>
        <w:spacing w:after="0" w:line="240" w:lineRule="auto"/>
        <w:jc w:val="both"/>
        <w:rPr>
          <w:rFonts w:cs="Times New Roman"/>
          <w:szCs w:val="24"/>
        </w:rPr>
      </w:pPr>
    </w:p>
    <w:p w:rsidR="00B601C0" w:rsidRPr="005C2A78" w:rsidRDefault="00B601C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9562949857640EC84A0FCFB85B2CFE5"/>
          </w:placeholder>
        </w:sdtPr>
        <w:sdtContent>
          <w:r>
            <w:rPr>
              <w:rFonts w:eastAsia="Times New Roman" w:cs="Times New Roman"/>
              <w:b/>
              <w:szCs w:val="24"/>
              <w:u w:val="single"/>
            </w:rPr>
            <w:t>SECTION BY SECTION ANALYSIS</w:t>
          </w:r>
        </w:sdtContent>
      </w:sdt>
    </w:p>
    <w:p w:rsidR="00B601C0" w:rsidRPr="005C2A78" w:rsidRDefault="00B601C0" w:rsidP="000F1DF9">
      <w:pPr>
        <w:spacing w:after="0" w:line="240" w:lineRule="auto"/>
        <w:jc w:val="both"/>
        <w:rPr>
          <w:rFonts w:eastAsia="Times New Roman" w:cs="Times New Roman"/>
          <w:szCs w:val="24"/>
        </w:rPr>
      </w:pPr>
    </w:p>
    <w:p w:rsidR="00B601C0" w:rsidRDefault="00B601C0" w:rsidP="0085084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51.882, Education Code, by amending Subsection (d) and adding Subsection (f), as follows: </w:t>
      </w:r>
    </w:p>
    <w:p w:rsidR="00B601C0" w:rsidRDefault="00B601C0" w:rsidP="00850841">
      <w:pPr>
        <w:spacing w:after="0" w:line="240" w:lineRule="auto"/>
        <w:jc w:val="both"/>
      </w:pPr>
    </w:p>
    <w:p w:rsidR="00B601C0" w:rsidRDefault="00B601C0" w:rsidP="00850841">
      <w:pPr>
        <w:spacing w:after="0" w:line="240" w:lineRule="auto"/>
        <w:ind w:left="720"/>
        <w:jc w:val="both"/>
      </w:pPr>
      <w:r>
        <w:t>(d) Makes a nonsubstantive change. Requires each institution of higher education that adopts a policy under Subsection (a) (relating to authorizing an institution of higher education to adopt and implement a policy regarding the maintenance, storage, administration, and disposal of epinephrine auto</w:t>
      </w:r>
      <w:r>
        <w:noBreakHyphen/>
        <w:t>injectors on the institution's campus):</w:t>
      </w:r>
    </w:p>
    <w:p w:rsidR="00B601C0" w:rsidRDefault="00B601C0" w:rsidP="00850841">
      <w:pPr>
        <w:spacing w:after="0" w:line="240" w:lineRule="auto"/>
        <w:ind w:left="720"/>
        <w:jc w:val="both"/>
      </w:pPr>
    </w:p>
    <w:p w:rsidR="00B601C0" w:rsidRDefault="00B601C0" w:rsidP="00850841">
      <w:pPr>
        <w:spacing w:after="0" w:line="240" w:lineRule="auto"/>
        <w:ind w:left="1440"/>
        <w:jc w:val="both"/>
      </w:pPr>
      <w:r>
        <w:t>(1) creates this subdivision from existing text and makes a nonsubstantive change; and</w:t>
      </w:r>
    </w:p>
    <w:p w:rsidR="00B601C0" w:rsidRDefault="00B601C0" w:rsidP="00850841">
      <w:pPr>
        <w:spacing w:after="0" w:line="240" w:lineRule="auto"/>
        <w:ind w:left="1440"/>
        <w:jc w:val="both"/>
      </w:pPr>
    </w:p>
    <w:p w:rsidR="00B601C0" w:rsidRPr="00CE4CBA" w:rsidRDefault="00B601C0" w:rsidP="00850841">
      <w:pPr>
        <w:spacing w:after="0" w:line="240" w:lineRule="auto"/>
        <w:ind w:left="1440"/>
        <w:jc w:val="both"/>
      </w:pPr>
      <w:r>
        <w:t xml:space="preserve">(2) </w:t>
      </w:r>
      <w:r w:rsidRPr="00CE4CBA">
        <w:t>to include the policy in the institution's student handbook or similar publication and publish the policy on the institution's Internet website.</w:t>
      </w:r>
    </w:p>
    <w:p w:rsidR="00B601C0" w:rsidRPr="00CE4CBA" w:rsidRDefault="00B601C0" w:rsidP="00850841">
      <w:pPr>
        <w:spacing w:after="0" w:line="240" w:lineRule="auto"/>
        <w:ind w:left="720"/>
        <w:jc w:val="both"/>
      </w:pPr>
    </w:p>
    <w:p w:rsidR="00B601C0" w:rsidRPr="00CE4CBA" w:rsidRDefault="00B601C0" w:rsidP="00850841">
      <w:pPr>
        <w:spacing w:after="0" w:line="240" w:lineRule="auto"/>
        <w:ind w:left="720"/>
        <w:jc w:val="both"/>
        <w:rPr>
          <w:rFonts w:eastAsia="Times New Roman" w:cs="Times New Roman"/>
          <w:szCs w:val="24"/>
        </w:rPr>
      </w:pPr>
      <w:r w:rsidRPr="00CE4CBA">
        <w:t>(f) Requires an institution of higher education that adopts a policy under Subsection (a) to submit to the Department of State Health Services (DSHS) a copy of the policy and any amendment to the policy adopted by the institution. Requires DSHS to maintain a record of the most recent policy and amendments submitted by each institution</w:t>
      </w:r>
      <w:r>
        <w:t xml:space="preserve"> under this subsection and to</w:t>
      </w:r>
      <w:r w:rsidRPr="00CE4CBA">
        <w:t xml:space="preserve"> make that information available to the public on request.</w:t>
      </w:r>
    </w:p>
    <w:p w:rsidR="00B601C0" w:rsidRPr="005C2A78" w:rsidRDefault="00B601C0" w:rsidP="00850841">
      <w:pPr>
        <w:spacing w:after="0" w:line="240" w:lineRule="auto"/>
        <w:jc w:val="both"/>
        <w:rPr>
          <w:rFonts w:eastAsia="Times New Roman" w:cs="Times New Roman"/>
          <w:szCs w:val="24"/>
        </w:rPr>
      </w:pPr>
    </w:p>
    <w:p w:rsidR="00B601C0" w:rsidRPr="00C8671F" w:rsidRDefault="00B601C0" w:rsidP="0085084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B601C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4B4" w:rsidRDefault="002414B4" w:rsidP="000F1DF9">
      <w:pPr>
        <w:spacing w:after="0" w:line="240" w:lineRule="auto"/>
      </w:pPr>
      <w:r>
        <w:separator/>
      </w:r>
    </w:p>
  </w:endnote>
  <w:endnote w:type="continuationSeparator" w:id="0">
    <w:p w:rsidR="002414B4" w:rsidRDefault="002414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414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01C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01C0">
                <w:rPr>
                  <w:sz w:val="20"/>
                  <w:szCs w:val="20"/>
                </w:rPr>
                <w:t>H.B. 476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01C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414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01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01C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4B4" w:rsidRDefault="002414B4" w:rsidP="000F1DF9">
      <w:pPr>
        <w:spacing w:after="0" w:line="240" w:lineRule="auto"/>
      </w:pPr>
      <w:r>
        <w:separator/>
      </w:r>
    </w:p>
  </w:footnote>
  <w:footnote w:type="continuationSeparator" w:id="0">
    <w:p w:rsidR="002414B4" w:rsidRDefault="002414B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414B4"/>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01C0"/>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D4D9A-1E56-445D-A76D-E84748AE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01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36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71594" w:rsidP="00D7159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58D6512E5E4ADEA212AC572C2443A3"/>
        <w:category>
          <w:name w:val="General"/>
          <w:gallery w:val="placeholder"/>
        </w:category>
        <w:types>
          <w:type w:val="bbPlcHdr"/>
        </w:types>
        <w:behaviors>
          <w:behavior w:val="content"/>
        </w:behaviors>
        <w:guid w:val="{E7467A78-D53D-43F6-8D77-00E38A3ACC89}"/>
      </w:docPartPr>
      <w:docPartBody>
        <w:p w:rsidR="00000000" w:rsidRDefault="00C02869"/>
      </w:docPartBody>
    </w:docPart>
    <w:docPart>
      <w:docPartPr>
        <w:name w:val="928D4E43F13C43989B55A5CB10C0ACAB"/>
        <w:category>
          <w:name w:val="General"/>
          <w:gallery w:val="placeholder"/>
        </w:category>
        <w:types>
          <w:type w:val="bbPlcHdr"/>
        </w:types>
        <w:behaviors>
          <w:behavior w:val="content"/>
        </w:behaviors>
        <w:guid w:val="{08F0DC0C-AC9C-4A59-AE61-2B051E4D1886}"/>
      </w:docPartPr>
      <w:docPartBody>
        <w:p w:rsidR="00000000" w:rsidRDefault="00C02869"/>
      </w:docPartBody>
    </w:docPart>
    <w:docPart>
      <w:docPartPr>
        <w:name w:val="8C689B95C8E24B81884B9FA0ED2F18FA"/>
        <w:category>
          <w:name w:val="General"/>
          <w:gallery w:val="placeholder"/>
        </w:category>
        <w:types>
          <w:type w:val="bbPlcHdr"/>
        </w:types>
        <w:behaviors>
          <w:behavior w:val="content"/>
        </w:behaviors>
        <w:guid w:val="{E644EFEF-5AED-4C2B-8D07-A9098B4448CD}"/>
      </w:docPartPr>
      <w:docPartBody>
        <w:p w:rsidR="00000000" w:rsidRDefault="00C02869"/>
      </w:docPartBody>
    </w:docPart>
    <w:docPart>
      <w:docPartPr>
        <w:name w:val="0707FA06D5FB482A98B1BC9160E2BAE5"/>
        <w:category>
          <w:name w:val="General"/>
          <w:gallery w:val="placeholder"/>
        </w:category>
        <w:types>
          <w:type w:val="bbPlcHdr"/>
        </w:types>
        <w:behaviors>
          <w:behavior w:val="content"/>
        </w:behaviors>
        <w:guid w:val="{604E2376-FE37-4418-BAB5-86F1DB568207}"/>
      </w:docPartPr>
      <w:docPartBody>
        <w:p w:rsidR="00000000" w:rsidRDefault="00C02869"/>
      </w:docPartBody>
    </w:docPart>
    <w:docPart>
      <w:docPartPr>
        <w:name w:val="8B2E3FD640354AD4954A1ED2E9ABF07D"/>
        <w:category>
          <w:name w:val="General"/>
          <w:gallery w:val="placeholder"/>
        </w:category>
        <w:types>
          <w:type w:val="bbPlcHdr"/>
        </w:types>
        <w:behaviors>
          <w:behavior w:val="content"/>
        </w:behaviors>
        <w:guid w:val="{E3DCDD7A-B503-4A98-B49B-F6051304903A}"/>
      </w:docPartPr>
      <w:docPartBody>
        <w:p w:rsidR="00000000" w:rsidRDefault="00C02869"/>
      </w:docPartBody>
    </w:docPart>
    <w:docPart>
      <w:docPartPr>
        <w:name w:val="D66E3AABCA434E62BEF9958FAA2734E1"/>
        <w:category>
          <w:name w:val="General"/>
          <w:gallery w:val="placeholder"/>
        </w:category>
        <w:types>
          <w:type w:val="bbPlcHdr"/>
        </w:types>
        <w:behaviors>
          <w:behavior w:val="content"/>
        </w:behaviors>
        <w:guid w:val="{F1A9304D-D6BE-4BF4-9685-FCD2CF529031}"/>
      </w:docPartPr>
      <w:docPartBody>
        <w:p w:rsidR="00000000" w:rsidRDefault="00C02869"/>
      </w:docPartBody>
    </w:docPart>
    <w:docPart>
      <w:docPartPr>
        <w:name w:val="0E010410E6CC46A3A182AE21E0059673"/>
        <w:category>
          <w:name w:val="General"/>
          <w:gallery w:val="placeholder"/>
        </w:category>
        <w:types>
          <w:type w:val="bbPlcHdr"/>
        </w:types>
        <w:behaviors>
          <w:behavior w:val="content"/>
        </w:behaviors>
        <w:guid w:val="{37063506-1C62-492E-BE5F-03E7C9FE1793}"/>
      </w:docPartPr>
      <w:docPartBody>
        <w:p w:rsidR="00000000" w:rsidRDefault="00C02869"/>
      </w:docPartBody>
    </w:docPart>
    <w:docPart>
      <w:docPartPr>
        <w:name w:val="493BFBDC34C34510873D6CA0B2B3CF78"/>
        <w:category>
          <w:name w:val="General"/>
          <w:gallery w:val="placeholder"/>
        </w:category>
        <w:types>
          <w:type w:val="bbPlcHdr"/>
        </w:types>
        <w:behaviors>
          <w:behavior w:val="content"/>
        </w:behaviors>
        <w:guid w:val="{F67ED00B-375C-4C58-AFAB-475CBCF5E821}"/>
      </w:docPartPr>
      <w:docPartBody>
        <w:p w:rsidR="00000000" w:rsidRDefault="00C02869"/>
      </w:docPartBody>
    </w:docPart>
    <w:docPart>
      <w:docPartPr>
        <w:name w:val="7B4AF088B824487EB0525B013F8AD4CC"/>
        <w:category>
          <w:name w:val="General"/>
          <w:gallery w:val="placeholder"/>
        </w:category>
        <w:types>
          <w:type w:val="bbPlcHdr"/>
        </w:types>
        <w:behaviors>
          <w:behavior w:val="content"/>
        </w:behaviors>
        <w:guid w:val="{7484C7FD-C6BD-4E50-A0AE-A9CBDB97DE52}"/>
      </w:docPartPr>
      <w:docPartBody>
        <w:p w:rsidR="00000000" w:rsidRDefault="00D71594" w:rsidP="00D71594">
          <w:pPr>
            <w:pStyle w:val="7B4AF088B824487EB0525B013F8AD4CC"/>
          </w:pPr>
          <w:r w:rsidRPr="00A30DD1">
            <w:rPr>
              <w:rStyle w:val="PlaceholderText"/>
            </w:rPr>
            <w:t>Click here to enter a date.</w:t>
          </w:r>
        </w:p>
      </w:docPartBody>
    </w:docPart>
    <w:docPart>
      <w:docPartPr>
        <w:name w:val="E763F8FC0E604F8E9F8653D5D3D6387F"/>
        <w:category>
          <w:name w:val="General"/>
          <w:gallery w:val="placeholder"/>
        </w:category>
        <w:types>
          <w:type w:val="bbPlcHdr"/>
        </w:types>
        <w:behaviors>
          <w:behavior w:val="content"/>
        </w:behaviors>
        <w:guid w:val="{F0BF64D3-F41A-4953-BF20-C1347F7C9A17}"/>
      </w:docPartPr>
      <w:docPartBody>
        <w:p w:rsidR="00000000" w:rsidRDefault="00C02869"/>
      </w:docPartBody>
    </w:docPart>
    <w:docPart>
      <w:docPartPr>
        <w:name w:val="6929C9775576408F85D2427C21146084"/>
        <w:category>
          <w:name w:val="General"/>
          <w:gallery w:val="placeholder"/>
        </w:category>
        <w:types>
          <w:type w:val="bbPlcHdr"/>
        </w:types>
        <w:behaviors>
          <w:behavior w:val="content"/>
        </w:behaviors>
        <w:guid w:val="{7CC66F93-D353-475E-90F0-77FC1886143C}"/>
      </w:docPartPr>
      <w:docPartBody>
        <w:p w:rsidR="00000000" w:rsidRDefault="00C02869"/>
      </w:docPartBody>
    </w:docPart>
    <w:docPart>
      <w:docPartPr>
        <w:name w:val="CB53A79A8F6D48AEBC006E95906296D8"/>
        <w:category>
          <w:name w:val="General"/>
          <w:gallery w:val="placeholder"/>
        </w:category>
        <w:types>
          <w:type w:val="bbPlcHdr"/>
        </w:types>
        <w:behaviors>
          <w:behavior w:val="content"/>
        </w:behaviors>
        <w:guid w:val="{C31B782A-6B36-4125-99F8-F6C75CC6760E}"/>
      </w:docPartPr>
      <w:docPartBody>
        <w:p w:rsidR="00000000" w:rsidRDefault="00D71594" w:rsidP="00D71594">
          <w:pPr>
            <w:pStyle w:val="CB53A79A8F6D48AEBC006E95906296D8"/>
          </w:pPr>
          <w:r>
            <w:rPr>
              <w:rFonts w:eastAsia="Times New Roman" w:cs="Times New Roman"/>
              <w:bCs/>
              <w:szCs w:val="24"/>
            </w:rPr>
            <w:t xml:space="preserve"> </w:t>
          </w:r>
        </w:p>
      </w:docPartBody>
    </w:docPart>
    <w:docPart>
      <w:docPartPr>
        <w:name w:val="F55030CE91E04FFD8E8CC2C69A11C05C"/>
        <w:category>
          <w:name w:val="General"/>
          <w:gallery w:val="placeholder"/>
        </w:category>
        <w:types>
          <w:type w:val="bbPlcHdr"/>
        </w:types>
        <w:behaviors>
          <w:behavior w:val="content"/>
        </w:behaviors>
        <w:guid w:val="{554ABCA0-1492-4702-9185-629847380297}"/>
      </w:docPartPr>
      <w:docPartBody>
        <w:p w:rsidR="00000000" w:rsidRDefault="00C02869"/>
      </w:docPartBody>
    </w:docPart>
    <w:docPart>
      <w:docPartPr>
        <w:name w:val="C9562949857640EC84A0FCFB85B2CFE5"/>
        <w:category>
          <w:name w:val="General"/>
          <w:gallery w:val="placeholder"/>
        </w:category>
        <w:types>
          <w:type w:val="bbPlcHdr"/>
        </w:types>
        <w:behaviors>
          <w:behavior w:val="content"/>
        </w:behaviors>
        <w:guid w:val="{34093D44-159D-41EE-BD63-919CCFCE32E3}"/>
      </w:docPartPr>
      <w:docPartBody>
        <w:p w:rsidR="00000000" w:rsidRDefault="00C028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2869"/>
    <w:rsid w:val="00C129E8"/>
    <w:rsid w:val="00C968BA"/>
    <w:rsid w:val="00D63E87"/>
    <w:rsid w:val="00D705C9"/>
    <w:rsid w:val="00D7159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5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71594"/>
    <w:rPr>
      <w:rFonts w:ascii="Times New Roman" w:hAnsi="Times New Roman"/>
      <w:sz w:val="24"/>
    </w:rPr>
  </w:style>
  <w:style w:type="paragraph" w:customStyle="1" w:styleId="487D89B4F8B34DB4967D41FE18F7F88D9">
    <w:name w:val="487D89B4F8B34DB4967D41FE18F7F88D9"/>
    <w:rsid w:val="00D71594"/>
    <w:rPr>
      <w:rFonts w:ascii="Times New Roman" w:hAnsi="Times New Roman"/>
      <w:sz w:val="24"/>
    </w:rPr>
  </w:style>
  <w:style w:type="paragraph" w:customStyle="1" w:styleId="AE2570ED5D764CD7AF9686706F550F4622">
    <w:name w:val="AE2570ED5D764CD7AF9686706F550F4622"/>
    <w:rsid w:val="00D71594"/>
    <w:pPr>
      <w:tabs>
        <w:tab w:val="center" w:pos="4680"/>
        <w:tab w:val="right" w:pos="9360"/>
      </w:tabs>
      <w:spacing w:after="0" w:line="240" w:lineRule="auto"/>
    </w:pPr>
    <w:rPr>
      <w:rFonts w:ascii="Times New Roman" w:hAnsi="Times New Roman"/>
      <w:sz w:val="24"/>
    </w:rPr>
  </w:style>
  <w:style w:type="paragraph" w:customStyle="1" w:styleId="7B4AF088B824487EB0525B013F8AD4CC">
    <w:name w:val="7B4AF088B824487EB0525B013F8AD4CC"/>
    <w:rsid w:val="00D71594"/>
    <w:pPr>
      <w:spacing w:after="160" w:line="259" w:lineRule="auto"/>
    </w:pPr>
  </w:style>
  <w:style w:type="paragraph" w:customStyle="1" w:styleId="CB53A79A8F6D48AEBC006E95906296D8">
    <w:name w:val="CB53A79A8F6D48AEBC006E95906296D8"/>
    <w:rsid w:val="00D715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20A601-8206-4D79-8E2F-6E87AD80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504</Words>
  <Characters>2876</Characters>
  <Application>Microsoft Office Word</Application>
  <DocSecurity>0</DocSecurity>
  <Lines>23</Lines>
  <Paragraphs>6</Paragraphs>
  <ScaleCrop>false</ScaleCrop>
  <Company>Texas Legislative Council</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2019-04-17T22:35:00Z</cp:lastPrinted>
  <dcterms:created xsi:type="dcterms:W3CDTF">2015-05-29T14:24:00Z</dcterms:created>
  <dcterms:modified xsi:type="dcterms:W3CDTF">2019-04-17T22:36:00Z</dcterms:modified>
</cp:coreProperties>
</file>

<file path=docProps/custom.xml><?xml version="1.0" encoding="utf-8"?>
<op:Properties xmlns:vt="http://schemas.openxmlformats.org/officeDocument/2006/docPropsVTypes" xmlns:op="http://schemas.openxmlformats.org/officeDocument/2006/custom-properties"/>
</file>