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04982" w:rsidTr="00345119">
        <w:tc>
          <w:tcPr>
            <w:tcW w:w="9576" w:type="dxa"/>
            <w:noWrap/>
          </w:tcPr>
          <w:p w:rsidR="008423E4" w:rsidRPr="0022177D" w:rsidRDefault="008C12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C126C" w:rsidP="008423E4">
      <w:pPr>
        <w:jc w:val="center"/>
      </w:pPr>
    </w:p>
    <w:p w:rsidR="008423E4" w:rsidRPr="00B31F0E" w:rsidRDefault="008C126C" w:rsidP="008423E4"/>
    <w:p w:rsidR="008423E4" w:rsidRPr="00742794" w:rsidRDefault="008C12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4982" w:rsidTr="00345119">
        <w:tc>
          <w:tcPr>
            <w:tcW w:w="9576" w:type="dxa"/>
          </w:tcPr>
          <w:p w:rsidR="008423E4" w:rsidRPr="00861995" w:rsidRDefault="008C126C" w:rsidP="00345119">
            <w:pPr>
              <w:jc w:val="right"/>
            </w:pPr>
            <w:r>
              <w:t>H.B. 476</w:t>
            </w:r>
          </w:p>
        </w:tc>
      </w:tr>
      <w:tr w:rsidR="00F04982" w:rsidTr="00345119">
        <w:tc>
          <w:tcPr>
            <w:tcW w:w="9576" w:type="dxa"/>
          </w:tcPr>
          <w:p w:rsidR="008423E4" w:rsidRPr="00861995" w:rsidRDefault="008C126C" w:rsidP="002A603B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F04982" w:rsidTr="00345119">
        <w:tc>
          <w:tcPr>
            <w:tcW w:w="9576" w:type="dxa"/>
          </w:tcPr>
          <w:p w:rsidR="008423E4" w:rsidRPr="00861995" w:rsidRDefault="008C126C" w:rsidP="00345119">
            <w:pPr>
              <w:jc w:val="right"/>
            </w:pPr>
            <w:r>
              <w:t>Higher Education</w:t>
            </w:r>
          </w:p>
        </w:tc>
      </w:tr>
      <w:tr w:rsidR="00F04982" w:rsidTr="00345119">
        <w:tc>
          <w:tcPr>
            <w:tcW w:w="9576" w:type="dxa"/>
          </w:tcPr>
          <w:p w:rsidR="008423E4" w:rsidRDefault="008C126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C126C" w:rsidP="008423E4">
      <w:pPr>
        <w:tabs>
          <w:tab w:val="right" w:pos="9360"/>
        </w:tabs>
      </w:pPr>
    </w:p>
    <w:p w:rsidR="008423E4" w:rsidRDefault="008C126C" w:rsidP="008423E4"/>
    <w:p w:rsidR="008423E4" w:rsidRDefault="008C12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04982" w:rsidTr="00345119">
        <w:tc>
          <w:tcPr>
            <w:tcW w:w="9576" w:type="dxa"/>
          </w:tcPr>
          <w:p w:rsidR="008423E4" w:rsidRPr="00A8133F" w:rsidRDefault="008C126C" w:rsidP="00EA65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C126C" w:rsidP="00EA65E1"/>
          <w:p w:rsidR="008423E4" w:rsidRDefault="008C126C" w:rsidP="00EA65E1">
            <w:pPr>
              <w:pStyle w:val="Header"/>
              <w:jc w:val="both"/>
            </w:pPr>
            <w:r>
              <w:t xml:space="preserve">It has been suggested that, while public institutions of higher education developing </w:t>
            </w:r>
            <w:r>
              <w:t xml:space="preserve">the </w:t>
            </w:r>
            <w:r>
              <w:t xml:space="preserve">epinephrine auto-injector policies authorized by recent legislation </w:t>
            </w:r>
            <w:r>
              <w:t>could</w:t>
            </w:r>
            <w:r>
              <w:t xml:space="preserve"> benefit from </w:t>
            </w:r>
            <w:r>
              <w:t>collaboration</w:t>
            </w:r>
            <w:r>
              <w:t xml:space="preserve"> </w:t>
            </w:r>
            <w:r>
              <w:t>with</w:t>
            </w:r>
            <w:r>
              <w:t xml:space="preserve"> similar institutions, </w:t>
            </w:r>
            <w:r>
              <w:t>information regarding such policies in the higher education context may be difficult to access. H.B. 476 seeks to address this i</w:t>
            </w:r>
            <w:r>
              <w:t xml:space="preserve">ssue by requiring </w:t>
            </w:r>
            <w:r>
              <w:t>the D</w:t>
            </w:r>
            <w:r>
              <w:t xml:space="preserve">epartment of </w:t>
            </w:r>
            <w:r>
              <w:t>S</w:t>
            </w:r>
            <w:r>
              <w:t xml:space="preserve">tate </w:t>
            </w:r>
            <w:r>
              <w:t>H</w:t>
            </w:r>
            <w:r>
              <w:t xml:space="preserve">ealth </w:t>
            </w:r>
            <w:r>
              <w:t>S</w:t>
            </w:r>
            <w:r>
              <w:t>ervices</w:t>
            </w:r>
            <w:r>
              <w:t xml:space="preserve"> to maintain copies </w:t>
            </w:r>
            <w:r>
              <w:t xml:space="preserve">of </w:t>
            </w:r>
            <w:r>
              <w:t>such</w:t>
            </w:r>
            <w:r>
              <w:t xml:space="preserve"> policies </w:t>
            </w:r>
            <w:r>
              <w:t>and any applicable</w:t>
            </w:r>
            <w:r>
              <w:t xml:space="preserve"> amendments </w:t>
            </w:r>
            <w:r>
              <w:t xml:space="preserve">and by imposing </w:t>
            </w:r>
            <w:r>
              <w:t>certain</w:t>
            </w:r>
            <w:r>
              <w:t xml:space="preserve"> publication requirements </w:t>
            </w:r>
            <w:r>
              <w:t>on</w:t>
            </w:r>
            <w:r>
              <w:t xml:space="preserve"> </w:t>
            </w:r>
            <w:r>
              <w:t>institutions with such policies.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8C126C" w:rsidP="00EA65E1">
            <w:pPr>
              <w:rPr>
                <w:b/>
              </w:rPr>
            </w:pPr>
          </w:p>
        </w:tc>
      </w:tr>
      <w:tr w:rsidR="00F04982" w:rsidTr="00345119">
        <w:tc>
          <w:tcPr>
            <w:tcW w:w="9576" w:type="dxa"/>
          </w:tcPr>
          <w:p w:rsidR="0017725B" w:rsidRDefault="008C126C" w:rsidP="00EA65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C126C" w:rsidP="00EA65E1">
            <w:pPr>
              <w:rPr>
                <w:b/>
                <w:u w:val="single"/>
              </w:rPr>
            </w:pPr>
          </w:p>
          <w:p w:rsidR="002E6BC9" w:rsidRPr="002E6BC9" w:rsidRDefault="008C126C" w:rsidP="00EA65E1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C126C" w:rsidP="00EA65E1">
            <w:pPr>
              <w:rPr>
                <w:b/>
                <w:u w:val="single"/>
              </w:rPr>
            </w:pPr>
          </w:p>
        </w:tc>
      </w:tr>
      <w:tr w:rsidR="00F04982" w:rsidTr="00345119">
        <w:tc>
          <w:tcPr>
            <w:tcW w:w="9576" w:type="dxa"/>
          </w:tcPr>
          <w:p w:rsidR="008423E4" w:rsidRPr="00A8133F" w:rsidRDefault="008C126C" w:rsidP="00EA65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C126C" w:rsidP="00EA65E1"/>
          <w:p w:rsidR="002E6BC9" w:rsidRDefault="008C126C" w:rsidP="00EA65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C126C" w:rsidP="00EA65E1">
            <w:pPr>
              <w:rPr>
                <w:b/>
              </w:rPr>
            </w:pPr>
          </w:p>
        </w:tc>
      </w:tr>
      <w:tr w:rsidR="00F04982" w:rsidTr="00345119">
        <w:tc>
          <w:tcPr>
            <w:tcW w:w="9576" w:type="dxa"/>
          </w:tcPr>
          <w:p w:rsidR="008423E4" w:rsidRPr="00A8133F" w:rsidRDefault="008C126C" w:rsidP="00EA65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C126C" w:rsidP="00EA65E1"/>
          <w:p w:rsidR="008423E4" w:rsidRDefault="008C126C" w:rsidP="00EA65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476 amends the Education Code</w:t>
            </w:r>
            <w:r>
              <w:t xml:space="preserve"> </w:t>
            </w:r>
            <w:r>
              <w:t xml:space="preserve">to </w:t>
            </w:r>
            <w:r>
              <w:t>require</w:t>
            </w:r>
            <w:r>
              <w:t xml:space="preserve"> </w:t>
            </w:r>
            <w:r>
              <w:t xml:space="preserve">each public </w:t>
            </w:r>
            <w:r>
              <w:t xml:space="preserve">institution of higher education that adopts a </w:t>
            </w:r>
            <w:r>
              <w:t>policy regarding the maintenance, storage, administration, and disposal of epinephrine auto-injectors on the institution's campus to include the policy in the institution's student handbook or similar publicati</w:t>
            </w:r>
            <w:r>
              <w:t xml:space="preserve">on and </w:t>
            </w:r>
            <w:r>
              <w:t xml:space="preserve">to </w:t>
            </w:r>
            <w:r>
              <w:t>publish the policy on the institution's website</w:t>
            </w:r>
            <w:r>
              <w:t xml:space="preserve">. </w:t>
            </w:r>
            <w:r>
              <w:t>The bill requires an institution that adopts such a policy to submit to the Department of State Health Services (DSHS) a copy of the policy and any amendment to the policy adopted by the institutio</w:t>
            </w:r>
            <w:r>
              <w:t xml:space="preserve">n. The bill requires DSHS to maintain a record of the most recent policy and amendments submitted by each institution and to make that information available to the public on request. </w:t>
            </w:r>
          </w:p>
          <w:p w:rsidR="008423E4" w:rsidRPr="00835628" w:rsidRDefault="008C126C" w:rsidP="00EA65E1">
            <w:pPr>
              <w:rPr>
                <w:b/>
              </w:rPr>
            </w:pPr>
          </w:p>
        </w:tc>
      </w:tr>
      <w:tr w:rsidR="00F04982" w:rsidTr="00345119">
        <w:tc>
          <w:tcPr>
            <w:tcW w:w="9576" w:type="dxa"/>
          </w:tcPr>
          <w:p w:rsidR="008423E4" w:rsidRPr="00A8133F" w:rsidRDefault="008C126C" w:rsidP="00EA65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C126C" w:rsidP="00EA65E1"/>
          <w:p w:rsidR="008423E4" w:rsidRPr="003624F2" w:rsidRDefault="008C126C" w:rsidP="00EA65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C126C" w:rsidP="00EA65E1">
            <w:pPr>
              <w:rPr>
                <w:b/>
              </w:rPr>
            </w:pPr>
          </w:p>
        </w:tc>
      </w:tr>
    </w:tbl>
    <w:p w:rsidR="008423E4" w:rsidRPr="00BE0E75" w:rsidRDefault="008C12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C126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126C">
      <w:r>
        <w:separator/>
      </w:r>
    </w:p>
  </w:endnote>
  <w:endnote w:type="continuationSeparator" w:id="0">
    <w:p w:rsidR="00000000" w:rsidRDefault="008C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1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4982" w:rsidTr="009C1E9A">
      <w:trPr>
        <w:cantSplit/>
      </w:trPr>
      <w:tc>
        <w:tcPr>
          <w:tcW w:w="0" w:type="pct"/>
        </w:tcPr>
        <w:p w:rsidR="00137D90" w:rsidRDefault="008C12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C12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C12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C12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C12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4982" w:rsidTr="009C1E9A">
      <w:trPr>
        <w:cantSplit/>
      </w:trPr>
      <w:tc>
        <w:tcPr>
          <w:tcW w:w="0" w:type="pct"/>
        </w:tcPr>
        <w:p w:rsidR="00EC379B" w:rsidRDefault="008C12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C12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20154</w:t>
          </w:r>
        </w:p>
      </w:tc>
      <w:tc>
        <w:tcPr>
          <w:tcW w:w="2453" w:type="pct"/>
        </w:tcPr>
        <w:p w:rsidR="00EC379B" w:rsidRDefault="008C12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19.74.1383</w:t>
          </w:r>
          <w:r>
            <w:fldChar w:fldCharType="end"/>
          </w:r>
        </w:p>
      </w:tc>
    </w:tr>
    <w:tr w:rsidR="00F04982" w:rsidTr="009C1E9A">
      <w:trPr>
        <w:cantSplit/>
      </w:trPr>
      <w:tc>
        <w:tcPr>
          <w:tcW w:w="0" w:type="pct"/>
        </w:tcPr>
        <w:p w:rsidR="00EC379B" w:rsidRDefault="008C12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C12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C126C" w:rsidP="006D504F">
          <w:pPr>
            <w:pStyle w:val="Footer"/>
            <w:rPr>
              <w:rStyle w:val="PageNumber"/>
            </w:rPr>
          </w:pPr>
        </w:p>
        <w:p w:rsidR="00EC379B" w:rsidRDefault="008C12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49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C12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C12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C12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1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126C">
      <w:r>
        <w:separator/>
      </w:r>
    </w:p>
  </w:footnote>
  <w:footnote w:type="continuationSeparator" w:id="0">
    <w:p w:rsidR="00000000" w:rsidRDefault="008C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1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1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1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2"/>
    <w:rsid w:val="008C126C"/>
    <w:rsid w:val="00F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C491B7-4445-4B75-AEA2-DEBC4A85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79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7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9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7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7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1647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HB00476 (Committee Report (Unamended))</vt:lpstr>
    </vt:vector>
  </TitlesOfParts>
  <Company>State of Texas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20154</dc:subject>
  <dc:creator>State of Texas</dc:creator>
  <dc:description>HB 476 by Howard-(H)Higher Education</dc:description>
  <cp:lastModifiedBy>Laura Ramsay</cp:lastModifiedBy>
  <cp:revision>2</cp:revision>
  <cp:lastPrinted>2003-11-26T17:21:00Z</cp:lastPrinted>
  <dcterms:created xsi:type="dcterms:W3CDTF">2019-03-26T22:31:00Z</dcterms:created>
  <dcterms:modified xsi:type="dcterms:W3CDTF">2019-03-26T22:31:00Z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19.74.1383</vt:lpwstr>
  </property>
</Properties>
</file>