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45A0" w:rsidTr="00345119">
        <w:tc>
          <w:tcPr>
            <w:tcW w:w="9576" w:type="dxa"/>
            <w:noWrap/>
          </w:tcPr>
          <w:p w:rsidR="008423E4" w:rsidRPr="0022177D" w:rsidRDefault="000D7B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7BEE" w:rsidP="008423E4">
      <w:pPr>
        <w:jc w:val="center"/>
      </w:pPr>
    </w:p>
    <w:p w:rsidR="008423E4" w:rsidRPr="00B31F0E" w:rsidRDefault="000D7BEE" w:rsidP="008423E4"/>
    <w:p w:rsidR="008423E4" w:rsidRPr="00742794" w:rsidRDefault="000D7B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45A0" w:rsidTr="00345119">
        <w:tc>
          <w:tcPr>
            <w:tcW w:w="9576" w:type="dxa"/>
          </w:tcPr>
          <w:p w:rsidR="008423E4" w:rsidRPr="00861995" w:rsidRDefault="000D7BEE" w:rsidP="0059676A">
            <w:pPr>
              <w:jc w:val="right"/>
            </w:pPr>
            <w:r>
              <w:t>C.S.H.B. 510</w:t>
            </w:r>
          </w:p>
        </w:tc>
      </w:tr>
      <w:tr w:rsidR="008445A0" w:rsidTr="00345119">
        <w:tc>
          <w:tcPr>
            <w:tcW w:w="9576" w:type="dxa"/>
          </w:tcPr>
          <w:p w:rsidR="008423E4" w:rsidRPr="00861995" w:rsidRDefault="000D7BEE" w:rsidP="0021546E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8445A0" w:rsidTr="00345119">
        <w:tc>
          <w:tcPr>
            <w:tcW w:w="9576" w:type="dxa"/>
          </w:tcPr>
          <w:p w:rsidR="008423E4" w:rsidRPr="00861995" w:rsidRDefault="000D7BEE" w:rsidP="0059676A">
            <w:pPr>
              <w:jc w:val="right"/>
            </w:pPr>
            <w:r>
              <w:t>Culture, Recreation &amp; Tourism</w:t>
            </w:r>
          </w:p>
        </w:tc>
      </w:tr>
      <w:tr w:rsidR="008445A0" w:rsidTr="00345119">
        <w:tc>
          <w:tcPr>
            <w:tcW w:w="9576" w:type="dxa"/>
          </w:tcPr>
          <w:p w:rsidR="008423E4" w:rsidRDefault="000D7BEE" w:rsidP="0021546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7BEE" w:rsidP="008423E4">
      <w:pPr>
        <w:tabs>
          <w:tab w:val="right" w:pos="9360"/>
        </w:tabs>
      </w:pPr>
    </w:p>
    <w:p w:rsidR="008423E4" w:rsidRDefault="000D7BEE" w:rsidP="008423E4"/>
    <w:p w:rsidR="008423E4" w:rsidRDefault="000D7B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45A0" w:rsidTr="00345119">
        <w:tc>
          <w:tcPr>
            <w:tcW w:w="9576" w:type="dxa"/>
          </w:tcPr>
          <w:p w:rsidR="008423E4" w:rsidRPr="00A8133F" w:rsidRDefault="000D7BEE" w:rsidP="00C213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7BEE" w:rsidP="00C21353"/>
          <w:p w:rsidR="008423E4" w:rsidRDefault="000D7BEE" w:rsidP="00C213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437F">
              <w:t xml:space="preserve">It has been suggested that certain counties could benefit from greater </w:t>
            </w:r>
            <w:r>
              <w:t>regulation regarding the</w:t>
            </w:r>
            <w:r w:rsidRPr="00D9437F">
              <w:t xml:space="preserve"> </w:t>
            </w:r>
            <w:r>
              <w:t>use of a park</w:t>
            </w:r>
            <w:r w:rsidRPr="00A25720">
              <w:t>.</w:t>
            </w:r>
            <w:r w:rsidRPr="00A25720">
              <w:t xml:space="preserve"> </w:t>
            </w:r>
            <w:r w:rsidRPr="00A25720">
              <w:t>C.S.</w:t>
            </w:r>
            <w:r w:rsidRPr="00A25720">
              <w:t xml:space="preserve">H.B. </w:t>
            </w:r>
            <w:r w:rsidRPr="00A25720">
              <w:t>510 seeks to address this issue by</w:t>
            </w:r>
            <w:r>
              <w:t xml:space="preserve"> </w:t>
            </w:r>
            <w:r w:rsidRPr="00A25720">
              <w:t>expand</w:t>
            </w:r>
            <w:r>
              <w:t>ing</w:t>
            </w:r>
            <w:r w:rsidRPr="00A25720">
              <w:t xml:space="preserve"> the applicability of </w:t>
            </w:r>
            <w:r>
              <w:t xml:space="preserve">certain </w:t>
            </w:r>
            <w:r w:rsidRPr="00A25720">
              <w:t>provisions authorizing certain counties to enact a park use</w:t>
            </w:r>
            <w:r>
              <w:t xml:space="preserve"> rule</w:t>
            </w:r>
            <w:r w:rsidRPr="00A25720">
              <w:t>.</w:t>
            </w:r>
          </w:p>
          <w:p w:rsidR="008423E4" w:rsidRPr="00E26B13" w:rsidRDefault="000D7BEE" w:rsidP="00C21353">
            <w:pPr>
              <w:rPr>
                <w:b/>
              </w:rPr>
            </w:pPr>
          </w:p>
        </w:tc>
      </w:tr>
      <w:tr w:rsidR="008445A0" w:rsidTr="00345119">
        <w:tc>
          <w:tcPr>
            <w:tcW w:w="9576" w:type="dxa"/>
          </w:tcPr>
          <w:p w:rsidR="0017725B" w:rsidRDefault="000D7BEE" w:rsidP="00C213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7BEE" w:rsidP="00C21353">
            <w:pPr>
              <w:rPr>
                <w:b/>
                <w:u w:val="single"/>
              </w:rPr>
            </w:pPr>
          </w:p>
          <w:p w:rsidR="001B5FE0" w:rsidRPr="001B5FE0" w:rsidRDefault="000D7BEE" w:rsidP="00C21353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7BEE" w:rsidP="00C21353">
            <w:pPr>
              <w:rPr>
                <w:b/>
                <w:u w:val="single"/>
              </w:rPr>
            </w:pPr>
          </w:p>
        </w:tc>
      </w:tr>
      <w:tr w:rsidR="008445A0" w:rsidTr="00345119">
        <w:tc>
          <w:tcPr>
            <w:tcW w:w="9576" w:type="dxa"/>
          </w:tcPr>
          <w:p w:rsidR="001B5FE0" w:rsidRDefault="000D7BEE" w:rsidP="00C213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CD46EC" w:rsidRPr="00CD46EC" w:rsidRDefault="000D7BEE" w:rsidP="00C21353">
            <w:pPr>
              <w:rPr>
                <w:b/>
              </w:rPr>
            </w:pPr>
          </w:p>
          <w:p w:rsidR="00CD46EC" w:rsidRDefault="000D7BEE" w:rsidP="00C213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D7BEE" w:rsidP="00C21353">
            <w:pPr>
              <w:rPr>
                <w:b/>
              </w:rPr>
            </w:pPr>
          </w:p>
        </w:tc>
      </w:tr>
      <w:tr w:rsidR="008445A0" w:rsidTr="00345119">
        <w:tc>
          <w:tcPr>
            <w:tcW w:w="9576" w:type="dxa"/>
          </w:tcPr>
          <w:p w:rsidR="008423E4" w:rsidRPr="00A8133F" w:rsidRDefault="000D7BEE" w:rsidP="00C213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7BEE" w:rsidP="00C21353"/>
          <w:p w:rsidR="000A4A52" w:rsidRDefault="000D7BEE" w:rsidP="00C213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0A4A52">
              <w:t xml:space="preserve">H.B. </w:t>
            </w:r>
            <w:r>
              <w:t>510</w:t>
            </w:r>
            <w:r w:rsidRPr="000A4A52">
              <w:t xml:space="preserve"> amends the Local Government Code to </w:t>
            </w:r>
            <w:r w:rsidRPr="000A4A52">
              <w:t>include</w:t>
            </w:r>
            <w:r>
              <w:t xml:space="preserve"> </w:t>
            </w:r>
            <w:r w:rsidRPr="000A4A52">
              <w:t>a county with a population of more than 410,000 and less than 455,000</w:t>
            </w:r>
            <w:r>
              <w:t xml:space="preserve"> in the applicability of statutory</w:t>
            </w:r>
            <w:r w:rsidRPr="000A4A52">
              <w:t xml:space="preserve"> provisions authorizing certain counties to enact a park use rule the violation of which </w:t>
            </w:r>
            <w:r>
              <w:t>constitutes a Class C misdemeanor</w:t>
            </w:r>
            <w:r w:rsidRPr="000A4A52">
              <w:t>.</w:t>
            </w:r>
          </w:p>
          <w:p w:rsidR="008423E4" w:rsidRPr="00835628" w:rsidRDefault="000D7BEE" w:rsidP="00C2135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445A0" w:rsidTr="00345119">
        <w:tc>
          <w:tcPr>
            <w:tcW w:w="9576" w:type="dxa"/>
          </w:tcPr>
          <w:p w:rsidR="008423E4" w:rsidRPr="00A8133F" w:rsidRDefault="000D7BEE" w:rsidP="00C213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7BEE" w:rsidP="00C21353"/>
          <w:p w:rsidR="008423E4" w:rsidRDefault="000D7BEE" w:rsidP="00C21353">
            <w:r>
              <w:t>September 1, 2019.</w:t>
            </w:r>
          </w:p>
          <w:p w:rsidR="007B365E" w:rsidRPr="00233FDB" w:rsidRDefault="000D7BEE" w:rsidP="00C21353">
            <w:pPr>
              <w:rPr>
                <w:b/>
              </w:rPr>
            </w:pPr>
          </w:p>
        </w:tc>
      </w:tr>
      <w:tr w:rsidR="008445A0" w:rsidTr="00345119">
        <w:tc>
          <w:tcPr>
            <w:tcW w:w="9576" w:type="dxa"/>
          </w:tcPr>
          <w:p w:rsidR="0021546E" w:rsidRDefault="000D7BEE" w:rsidP="00C2135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B365E" w:rsidRDefault="000D7BEE" w:rsidP="00C21353">
            <w:pPr>
              <w:jc w:val="both"/>
            </w:pPr>
          </w:p>
          <w:p w:rsidR="007B365E" w:rsidRDefault="000D7BEE" w:rsidP="00C21353">
            <w:pPr>
              <w:jc w:val="both"/>
            </w:pPr>
            <w:r>
              <w:t>While C.S.H.B. 5</w:t>
            </w:r>
            <w:r>
              <w:t>10 may differ from the original in minor or nonsubstantive ways, the following summarizes the substantial differences between the introduced and committee substitute versions of the bill.</w:t>
            </w:r>
          </w:p>
          <w:p w:rsidR="007B365E" w:rsidRDefault="000D7BEE" w:rsidP="00C21353">
            <w:pPr>
              <w:jc w:val="both"/>
            </w:pPr>
          </w:p>
          <w:p w:rsidR="00B84D20" w:rsidRDefault="000D7BEE" w:rsidP="00C21353">
            <w:pPr>
              <w:jc w:val="both"/>
            </w:pPr>
            <w:r>
              <w:t>The substitute does not include provision</w:t>
            </w:r>
            <w:r>
              <w:t>s</w:t>
            </w:r>
            <w:r>
              <w:t xml:space="preserve"> </w:t>
            </w:r>
            <w:r>
              <w:t>providing for the adopti</w:t>
            </w:r>
            <w:r>
              <w:t>on and enforcement by</w:t>
            </w:r>
            <w:r>
              <w:t xml:space="preserve"> a county with a population of more than 410,000 and less than 455,000 or a municipality located in such a county </w:t>
            </w:r>
            <w:r>
              <w:t>of</w:t>
            </w:r>
            <w:r>
              <w:t xml:space="preserve"> an order or ordinance prohibiting a violation of a public use rule </w:t>
            </w:r>
            <w:r>
              <w:t xml:space="preserve">for </w:t>
            </w:r>
            <w:r>
              <w:t>a park, playground, historical museum, or histo</w:t>
            </w:r>
            <w:r>
              <w:t xml:space="preserve">ric or prehistoric site maintained by the county or municipality. The substitute </w:t>
            </w:r>
            <w:r>
              <w:t xml:space="preserve">includes such a county instead in </w:t>
            </w:r>
            <w:r w:rsidRPr="00B84D20">
              <w:t>the applicability of provisions authorizing certain counties to enact a park use rule.</w:t>
            </w:r>
          </w:p>
          <w:p w:rsidR="00921107" w:rsidRPr="007B365E" w:rsidRDefault="000D7BEE" w:rsidP="00C21353">
            <w:pPr>
              <w:jc w:val="both"/>
            </w:pPr>
          </w:p>
          <w:p w:rsidR="007B365E" w:rsidRDefault="000D7BEE" w:rsidP="00C21353">
            <w:pPr>
              <w:jc w:val="both"/>
              <w:rPr>
                <w:b/>
                <w:u w:val="single"/>
              </w:rPr>
            </w:pPr>
          </w:p>
          <w:p w:rsidR="007B365E" w:rsidRPr="002E372C" w:rsidRDefault="000D7BEE" w:rsidP="00C21353">
            <w:pPr>
              <w:jc w:val="both"/>
              <w:rPr>
                <w:b/>
                <w:u w:val="single"/>
              </w:rPr>
            </w:pPr>
          </w:p>
        </w:tc>
      </w:tr>
      <w:tr w:rsidR="008445A0" w:rsidTr="00345119">
        <w:tc>
          <w:tcPr>
            <w:tcW w:w="9576" w:type="dxa"/>
          </w:tcPr>
          <w:p w:rsidR="0021546E" w:rsidRPr="009C1E9A" w:rsidRDefault="000D7BEE" w:rsidP="00C21353">
            <w:pPr>
              <w:rPr>
                <w:b/>
                <w:u w:val="single"/>
              </w:rPr>
            </w:pPr>
          </w:p>
        </w:tc>
      </w:tr>
      <w:tr w:rsidR="008445A0" w:rsidTr="00345119">
        <w:tc>
          <w:tcPr>
            <w:tcW w:w="9576" w:type="dxa"/>
          </w:tcPr>
          <w:p w:rsidR="0021546E" w:rsidRPr="007B365E" w:rsidRDefault="000D7BEE" w:rsidP="00C21353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C21353" w:rsidRDefault="000D7BEE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C21353" w:rsidRDefault="000D7BEE" w:rsidP="008423E4">
      <w:pPr>
        <w:rPr>
          <w:sz w:val="2"/>
          <w:szCs w:val="2"/>
        </w:rPr>
      </w:pPr>
    </w:p>
    <w:sectPr w:rsidR="004108C3" w:rsidRPr="00C2135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7BEE">
      <w:r>
        <w:separator/>
      </w:r>
    </w:p>
  </w:endnote>
  <w:endnote w:type="continuationSeparator" w:id="0">
    <w:p w:rsidR="00000000" w:rsidRDefault="000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7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45A0" w:rsidTr="009C1E9A">
      <w:trPr>
        <w:cantSplit/>
      </w:trPr>
      <w:tc>
        <w:tcPr>
          <w:tcW w:w="0" w:type="pct"/>
        </w:tcPr>
        <w:p w:rsidR="00137D90" w:rsidRDefault="000D7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7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7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7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7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5A0" w:rsidTr="009C1E9A">
      <w:trPr>
        <w:cantSplit/>
      </w:trPr>
      <w:tc>
        <w:tcPr>
          <w:tcW w:w="0" w:type="pct"/>
        </w:tcPr>
        <w:p w:rsidR="00EC379B" w:rsidRDefault="000D7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7BEE" w:rsidP="0059676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24577</w:t>
          </w:r>
        </w:p>
      </w:tc>
      <w:tc>
        <w:tcPr>
          <w:tcW w:w="2453" w:type="pct"/>
        </w:tcPr>
        <w:p w:rsidR="00EC379B" w:rsidRDefault="000D7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19.94.772</w:t>
          </w:r>
          <w:r>
            <w:fldChar w:fldCharType="end"/>
          </w:r>
        </w:p>
      </w:tc>
    </w:tr>
    <w:tr w:rsidR="008445A0" w:rsidTr="009C1E9A">
      <w:trPr>
        <w:cantSplit/>
      </w:trPr>
      <w:tc>
        <w:tcPr>
          <w:tcW w:w="0" w:type="pct"/>
        </w:tcPr>
        <w:p w:rsidR="00EC379B" w:rsidRDefault="000D7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7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19496</w:t>
          </w:r>
        </w:p>
      </w:tc>
      <w:tc>
        <w:tcPr>
          <w:tcW w:w="2453" w:type="pct"/>
        </w:tcPr>
        <w:p w:rsidR="00EC379B" w:rsidRDefault="000D7BEE" w:rsidP="006D504F">
          <w:pPr>
            <w:pStyle w:val="Footer"/>
            <w:rPr>
              <w:rStyle w:val="PageNumber"/>
            </w:rPr>
          </w:pPr>
        </w:p>
        <w:p w:rsidR="00EC379B" w:rsidRDefault="000D7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5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7B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7B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7B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  <w:p w:rsidR="00767107" w:rsidRDefault="000D7B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7BEE">
      <w:r>
        <w:separator/>
      </w:r>
    </w:p>
  </w:footnote>
  <w:footnote w:type="continuationSeparator" w:id="0">
    <w:p w:rsidR="00000000" w:rsidRDefault="000D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7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7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7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ECE"/>
    <w:multiLevelType w:val="hybridMultilevel"/>
    <w:tmpl w:val="5CC42706"/>
    <w:lvl w:ilvl="0" w:tplc="32DE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AD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C9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04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A0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C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3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E6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CB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5C2"/>
    <w:multiLevelType w:val="hybridMultilevel"/>
    <w:tmpl w:val="BB36A484"/>
    <w:lvl w:ilvl="0" w:tplc="AF02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888060" w:tentative="1">
      <w:start w:val="1"/>
      <w:numFmt w:val="lowerLetter"/>
      <w:lvlText w:val="%2."/>
      <w:lvlJc w:val="left"/>
      <w:pPr>
        <w:ind w:left="1440" w:hanging="360"/>
      </w:pPr>
    </w:lvl>
    <w:lvl w:ilvl="2" w:tplc="8B9A3D38" w:tentative="1">
      <w:start w:val="1"/>
      <w:numFmt w:val="lowerRoman"/>
      <w:lvlText w:val="%3."/>
      <w:lvlJc w:val="right"/>
      <w:pPr>
        <w:ind w:left="2160" w:hanging="180"/>
      </w:pPr>
    </w:lvl>
    <w:lvl w:ilvl="3" w:tplc="027223D6" w:tentative="1">
      <w:start w:val="1"/>
      <w:numFmt w:val="decimal"/>
      <w:lvlText w:val="%4."/>
      <w:lvlJc w:val="left"/>
      <w:pPr>
        <w:ind w:left="2880" w:hanging="360"/>
      </w:pPr>
    </w:lvl>
    <w:lvl w:ilvl="4" w:tplc="42507A6E" w:tentative="1">
      <w:start w:val="1"/>
      <w:numFmt w:val="lowerLetter"/>
      <w:lvlText w:val="%5."/>
      <w:lvlJc w:val="left"/>
      <w:pPr>
        <w:ind w:left="3600" w:hanging="360"/>
      </w:pPr>
    </w:lvl>
    <w:lvl w:ilvl="5" w:tplc="6B8E967E" w:tentative="1">
      <w:start w:val="1"/>
      <w:numFmt w:val="lowerRoman"/>
      <w:lvlText w:val="%6."/>
      <w:lvlJc w:val="right"/>
      <w:pPr>
        <w:ind w:left="4320" w:hanging="180"/>
      </w:pPr>
    </w:lvl>
    <w:lvl w:ilvl="6" w:tplc="E1CE4FC8" w:tentative="1">
      <w:start w:val="1"/>
      <w:numFmt w:val="decimal"/>
      <w:lvlText w:val="%7."/>
      <w:lvlJc w:val="left"/>
      <w:pPr>
        <w:ind w:left="5040" w:hanging="360"/>
      </w:pPr>
    </w:lvl>
    <w:lvl w:ilvl="7" w:tplc="FB54880C" w:tentative="1">
      <w:start w:val="1"/>
      <w:numFmt w:val="lowerLetter"/>
      <w:lvlText w:val="%8."/>
      <w:lvlJc w:val="left"/>
      <w:pPr>
        <w:ind w:left="5760" w:hanging="360"/>
      </w:pPr>
    </w:lvl>
    <w:lvl w:ilvl="8" w:tplc="CBF881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0"/>
    <w:rsid w:val="000D7BEE"/>
    <w:rsid w:val="008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B3F17A-AF25-4F6E-8977-06295D1B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60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6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60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09D"/>
    <w:rPr>
      <w:b/>
      <w:bCs/>
    </w:rPr>
  </w:style>
  <w:style w:type="paragraph" w:styleId="ListParagraph">
    <w:name w:val="List Paragraph"/>
    <w:basedOn w:val="Normal"/>
    <w:uiPriority w:val="34"/>
    <w:qFormat/>
    <w:rsid w:val="00AF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1657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HB00510 (Committee Report (Substituted))</vt:lpstr>
    </vt:vector>
  </TitlesOfParts>
  <Company>State of Texas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24577</dc:subject>
  <dc:creator>State of Texas</dc:creator>
  <dc:description>HB 510 by Wilson-(H)Culture, Recreation &amp; Tourism (Substitute Document Number: 86R 19496)</dc:description>
  <cp:lastModifiedBy>Stacey Nicchio</cp:lastModifiedBy>
  <cp:revision>2</cp:revision>
  <cp:lastPrinted>2003-11-26T17:21:00Z</cp:lastPrinted>
  <dcterms:created xsi:type="dcterms:W3CDTF">2019-04-12T00:01:00Z</dcterms:created>
  <dcterms:modified xsi:type="dcterms:W3CDTF">2019-04-12T00:01:00Z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19.94.772</vt:lpwstr>
  </property>
</Properties>
</file>