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7EAD" w:rsidTr="00345119">
        <w:tc>
          <w:tcPr>
            <w:tcW w:w="9576" w:type="dxa"/>
            <w:noWrap/>
          </w:tcPr>
          <w:p w:rsidR="008423E4" w:rsidRPr="0022177D" w:rsidRDefault="006A16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16A9" w:rsidP="008423E4">
      <w:pPr>
        <w:jc w:val="center"/>
      </w:pPr>
    </w:p>
    <w:p w:rsidR="008423E4" w:rsidRPr="00B31F0E" w:rsidRDefault="006A16A9" w:rsidP="008423E4"/>
    <w:p w:rsidR="008423E4" w:rsidRPr="00742794" w:rsidRDefault="006A16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7EAD" w:rsidTr="00345119">
        <w:tc>
          <w:tcPr>
            <w:tcW w:w="9576" w:type="dxa"/>
          </w:tcPr>
          <w:p w:rsidR="008423E4" w:rsidRPr="00861995" w:rsidRDefault="006A16A9" w:rsidP="00345119">
            <w:pPr>
              <w:jc w:val="right"/>
            </w:pPr>
            <w:r>
              <w:t>C.S.H.B. 531</w:t>
            </w:r>
          </w:p>
        </w:tc>
      </w:tr>
      <w:tr w:rsidR="007B7EAD" w:rsidTr="00345119">
        <w:tc>
          <w:tcPr>
            <w:tcW w:w="9576" w:type="dxa"/>
          </w:tcPr>
          <w:p w:rsidR="008423E4" w:rsidRPr="00861995" w:rsidRDefault="006A16A9" w:rsidP="004B6248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7B7EAD" w:rsidTr="00345119">
        <w:tc>
          <w:tcPr>
            <w:tcW w:w="9576" w:type="dxa"/>
          </w:tcPr>
          <w:p w:rsidR="008423E4" w:rsidRPr="00861995" w:rsidRDefault="006A16A9" w:rsidP="00345119">
            <w:pPr>
              <w:jc w:val="right"/>
            </w:pPr>
            <w:r>
              <w:t>Public Health</w:t>
            </w:r>
          </w:p>
        </w:tc>
      </w:tr>
      <w:tr w:rsidR="007B7EAD" w:rsidTr="00345119">
        <w:tc>
          <w:tcPr>
            <w:tcW w:w="9576" w:type="dxa"/>
          </w:tcPr>
          <w:p w:rsidR="008423E4" w:rsidRDefault="006A16A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16A9" w:rsidP="008423E4">
      <w:pPr>
        <w:tabs>
          <w:tab w:val="right" w:pos="9360"/>
        </w:tabs>
      </w:pPr>
    </w:p>
    <w:p w:rsidR="008423E4" w:rsidRDefault="006A16A9" w:rsidP="008423E4"/>
    <w:p w:rsidR="008423E4" w:rsidRDefault="006A16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7EAD" w:rsidTr="00345119">
        <w:tc>
          <w:tcPr>
            <w:tcW w:w="9576" w:type="dxa"/>
          </w:tcPr>
          <w:p w:rsidR="008423E4" w:rsidRPr="00A8133F" w:rsidRDefault="006A16A9" w:rsidP="002F35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16A9" w:rsidP="002F355E"/>
          <w:p w:rsidR="008423E4" w:rsidRDefault="006A16A9" w:rsidP="002F355E">
            <w:pPr>
              <w:pStyle w:val="Header"/>
              <w:jc w:val="both"/>
            </w:pPr>
            <w:r>
              <w:t>There are concerns that</w:t>
            </w:r>
            <w:r>
              <w:t>,</w:t>
            </w:r>
            <w:r>
              <w:t xml:space="preserve"> </w:t>
            </w:r>
            <w:r w:rsidRPr="000B42EC">
              <w:t>due to a backlog of sexual assault kits</w:t>
            </w:r>
            <w:r>
              <w:t xml:space="preserve">, </w:t>
            </w:r>
            <w:r>
              <w:t xml:space="preserve">the current </w:t>
            </w:r>
            <w:r>
              <w:t xml:space="preserve">period for which </w:t>
            </w:r>
            <w:r>
              <w:t>hospitals and physicians</w:t>
            </w:r>
            <w:r>
              <w:t xml:space="preserve"> must</w:t>
            </w:r>
            <w:r>
              <w:t xml:space="preserve"> </w:t>
            </w:r>
            <w:r>
              <w:t>keep</w:t>
            </w:r>
            <w:r>
              <w:t xml:space="preserve"> medical records for patients, including sexual assault victims</w:t>
            </w:r>
            <w:r>
              <w:t>,</w:t>
            </w:r>
            <w:r>
              <w:t xml:space="preserve"> </w:t>
            </w:r>
            <w:r>
              <w:t xml:space="preserve">is not </w:t>
            </w:r>
            <w:r>
              <w:t>sufficient</w:t>
            </w:r>
            <w:r>
              <w:t xml:space="preserve"> to ensure that victims are afforded their right to due process. </w:t>
            </w:r>
            <w:r>
              <w:t>C.S.</w:t>
            </w:r>
            <w:r>
              <w:t xml:space="preserve">H.B. 531 </w:t>
            </w:r>
            <w:r>
              <w:t>seeks to address these concerns by extending</w:t>
            </w:r>
            <w:r>
              <w:t xml:space="preserve"> the </w:t>
            </w:r>
            <w:r>
              <w:t>records retention period</w:t>
            </w:r>
            <w:r>
              <w:t xml:space="preserve"> </w:t>
            </w:r>
            <w:r>
              <w:t>for</w:t>
            </w:r>
            <w:r>
              <w:t xml:space="preserve"> hospitals and phys</w:t>
            </w:r>
            <w:r>
              <w:t xml:space="preserve">icians </w:t>
            </w:r>
            <w:r>
              <w:t>with respect to the</w:t>
            </w:r>
            <w:r>
              <w:t xml:space="preserve"> medical records of a sexual assault victim.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6A16A9" w:rsidP="002F355E">
            <w:pPr>
              <w:rPr>
                <w:b/>
              </w:rPr>
            </w:pPr>
          </w:p>
        </w:tc>
      </w:tr>
      <w:tr w:rsidR="007B7EAD" w:rsidTr="00345119">
        <w:tc>
          <w:tcPr>
            <w:tcW w:w="9576" w:type="dxa"/>
          </w:tcPr>
          <w:p w:rsidR="0017725B" w:rsidRDefault="006A16A9" w:rsidP="002F35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16A9" w:rsidP="002F355E">
            <w:pPr>
              <w:rPr>
                <w:b/>
                <w:u w:val="single"/>
              </w:rPr>
            </w:pPr>
          </w:p>
          <w:p w:rsidR="004F3548" w:rsidRPr="004F3548" w:rsidRDefault="006A16A9" w:rsidP="002F355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6A16A9" w:rsidP="002F355E">
            <w:pPr>
              <w:rPr>
                <w:b/>
                <w:u w:val="single"/>
              </w:rPr>
            </w:pPr>
          </w:p>
        </w:tc>
      </w:tr>
      <w:tr w:rsidR="007B7EAD" w:rsidTr="00345119">
        <w:tc>
          <w:tcPr>
            <w:tcW w:w="9576" w:type="dxa"/>
          </w:tcPr>
          <w:p w:rsidR="008423E4" w:rsidRPr="00A8133F" w:rsidRDefault="006A16A9" w:rsidP="002F35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16A9" w:rsidP="002F355E"/>
          <w:p w:rsidR="004F3548" w:rsidRDefault="006A16A9" w:rsidP="002F35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Medical Board in </w:t>
            </w:r>
            <w:r>
              <w:t>SECTION 2 of this bill.</w:t>
            </w:r>
          </w:p>
          <w:p w:rsidR="008423E4" w:rsidRPr="00E21FDC" w:rsidRDefault="006A16A9" w:rsidP="002F355E">
            <w:pPr>
              <w:rPr>
                <w:b/>
              </w:rPr>
            </w:pPr>
          </w:p>
        </w:tc>
      </w:tr>
      <w:tr w:rsidR="007B7EAD" w:rsidTr="00345119">
        <w:tc>
          <w:tcPr>
            <w:tcW w:w="9576" w:type="dxa"/>
          </w:tcPr>
          <w:p w:rsidR="008423E4" w:rsidRDefault="006A16A9" w:rsidP="002F355E"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16A9" w:rsidP="002F355E">
            <w:pPr>
              <w:pStyle w:val="Header"/>
              <w:jc w:val="both"/>
            </w:pPr>
            <w:r>
              <w:t>C.S.</w:t>
            </w:r>
            <w:r>
              <w:t xml:space="preserve">H.B. 531 amends the Health and Safety Code to prohibit a hospital from destroying a medical record </w:t>
            </w:r>
            <w:r>
              <w:t>from the forensic medical examination of a sexual assault victim until</w:t>
            </w:r>
            <w:r>
              <w:t xml:space="preserve"> the 15th anniversary of the date the record wa</w:t>
            </w:r>
            <w:r>
              <w:t>s created.</w:t>
            </w:r>
          </w:p>
          <w:p w:rsidR="00735A52" w:rsidRDefault="006A16A9" w:rsidP="002F355E">
            <w:pPr>
              <w:pStyle w:val="Header"/>
              <w:jc w:val="both"/>
            </w:pPr>
          </w:p>
          <w:p w:rsidR="00D56289" w:rsidRDefault="006A16A9" w:rsidP="002F355E">
            <w:pPr>
              <w:pStyle w:val="Header"/>
              <w:jc w:val="both"/>
            </w:pPr>
            <w:r>
              <w:t>C.S.</w:t>
            </w:r>
            <w:r>
              <w:t>H.B. 531 amends the Occupations Code to require</w:t>
            </w:r>
            <w:r>
              <w:t xml:space="preserve"> the rules adopted by</w:t>
            </w:r>
            <w:r>
              <w:t xml:space="preserve"> the </w:t>
            </w:r>
            <w:r>
              <w:t>Texas Medical Board</w:t>
            </w:r>
            <w:r>
              <w:t xml:space="preserve"> </w:t>
            </w:r>
            <w:r>
              <w:t xml:space="preserve">(TMB) </w:t>
            </w:r>
            <w:r>
              <w:t xml:space="preserve">regarding the maintenance of </w:t>
            </w:r>
            <w:r>
              <w:t xml:space="preserve">patient records to prohibit a physician from destroying a </w:t>
            </w:r>
            <w:r>
              <w:t xml:space="preserve">medical </w:t>
            </w:r>
            <w:r>
              <w:t xml:space="preserve">record </w:t>
            </w:r>
            <w:r>
              <w:t xml:space="preserve">from </w:t>
            </w:r>
            <w:r>
              <w:t>the</w:t>
            </w:r>
            <w:r>
              <w:t xml:space="preserve"> forensic medical examination </w:t>
            </w:r>
            <w:r>
              <w:t>o</w:t>
            </w:r>
            <w:r>
              <w:t xml:space="preserve">f </w:t>
            </w:r>
            <w:r>
              <w:t xml:space="preserve">a </w:t>
            </w:r>
            <w:r>
              <w:t xml:space="preserve">sexual assault victim </w:t>
            </w:r>
            <w:r>
              <w:t>until</w:t>
            </w:r>
            <w:r>
              <w:t xml:space="preserve"> the 15th anniversary of the date the record was created.</w:t>
            </w:r>
            <w:r>
              <w:t xml:space="preserve"> </w:t>
            </w:r>
          </w:p>
          <w:p w:rsidR="008423E4" w:rsidRPr="00835628" w:rsidRDefault="006A16A9" w:rsidP="002F355E">
            <w:pPr>
              <w:pStyle w:val="Header"/>
              <w:jc w:val="both"/>
              <w:rPr>
                <w:b/>
              </w:rPr>
            </w:pPr>
          </w:p>
        </w:tc>
      </w:tr>
      <w:tr w:rsidR="007B7EAD" w:rsidTr="00345119">
        <w:tc>
          <w:tcPr>
            <w:tcW w:w="9576" w:type="dxa"/>
          </w:tcPr>
          <w:p w:rsidR="008423E4" w:rsidRPr="00A8133F" w:rsidRDefault="006A16A9" w:rsidP="002F35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16A9" w:rsidP="002F355E"/>
          <w:p w:rsidR="004F3548" w:rsidRDefault="006A16A9" w:rsidP="002F355E">
            <w:r>
              <w:t xml:space="preserve">September 1, 2019. </w:t>
            </w:r>
          </w:p>
          <w:p w:rsidR="001860D7" w:rsidRDefault="006A16A9" w:rsidP="002F355E"/>
          <w:p w:rsidR="008423E4" w:rsidRPr="00233FDB" w:rsidRDefault="006A16A9" w:rsidP="002F355E">
            <w:pPr>
              <w:rPr>
                <w:b/>
              </w:rPr>
            </w:pPr>
          </w:p>
        </w:tc>
      </w:tr>
      <w:tr w:rsidR="007B7EAD" w:rsidTr="00345119">
        <w:tc>
          <w:tcPr>
            <w:tcW w:w="9576" w:type="dxa"/>
          </w:tcPr>
          <w:p w:rsidR="004B6248" w:rsidRDefault="006A16A9" w:rsidP="002F355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860D7" w:rsidRDefault="006A16A9" w:rsidP="002F355E">
            <w:pPr>
              <w:jc w:val="both"/>
            </w:pPr>
          </w:p>
          <w:p w:rsidR="001860D7" w:rsidRDefault="006A16A9" w:rsidP="002F355E">
            <w:pPr>
              <w:jc w:val="both"/>
            </w:pPr>
            <w:r>
              <w:t xml:space="preserve">While C.S.H.B. 531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1860D7" w:rsidRDefault="006A16A9" w:rsidP="002F355E">
            <w:pPr>
              <w:jc w:val="both"/>
            </w:pPr>
          </w:p>
          <w:p w:rsidR="008857CA" w:rsidRDefault="006A16A9" w:rsidP="002F355E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changes the </w:t>
            </w:r>
            <w:r>
              <w:t>type</w:t>
            </w:r>
            <w:r>
              <w:t xml:space="preserve"> of medical record</w:t>
            </w:r>
            <w:r>
              <w:t xml:space="preserve"> </w:t>
            </w:r>
            <w:r>
              <w:t>that may not be</w:t>
            </w:r>
            <w:r>
              <w:t xml:space="preserve"> </w:t>
            </w:r>
            <w:r>
              <w:t>destroy</w:t>
            </w:r>
            <w:r>
              <w:t>ed by</w:t>
            </w:r>
            <w:r>
              <w:t xml:space="preserve"> a </w:t>
            </w:r>
            <w:r>
              <w:t xml:space="preserve">hospital or physician until a certain date from a </w:t>
            </w:r>
            <w:r>
              <w:t>medic</w:t>
            </w:r>
            <w:r>
              <w:t>al record that the hospital</w:t>
            </w:r>
            <w:r>
              <w:t xml:space="preserve"> or physician</w:t>
            </w:r>
            <w:r>
              <w:t xml:space="preserve"> knows relates to the sexual assault of a patient </w:t>
            </w:r>
            <w:r>
              <w:t>to a</w:t>
            </w:r>
            <w:r>
              <w:t xml:space="preserve"> medical record from the forensic</w:t>
            </w:r>
            <w:r>
              <w:t xml:space="preserve"> medical</w:t>
            </w:r>
            <w:r>
              <w:t xml:space="preserve"> examination of a sexual assault victim. The substitute </w:t>
            </w:r>
            <w:r>
              <w:t>changes th</w:t>
            </w:r>
            <w:r>
              <w:t>e applicable</w:t>
            </w:r>
            <w:r>
              <w:t xml:space="preserve"> date from the earlier of </w:t>
            </w:r>
            <w:r>
              <w:t>the 15th annivers</w:t>
            </w:r>
            <w:r>
              <w:t>ary of the date the record was created or the date on which the applicable statute of limitations expires</w:t>
            </w:r>
            <w:r>
              <w:t xml:space="preserve"> to just </w:t>
            </w:r>
            <w:r>
              <w:t>that 15th anniversary</w:t>
            </w:r>
            <w:r>
              <w:t>.</w:t>
            </w:r>
          </w:p>
          <w:p w:rsidR="002C1667" w:rsidRDefault="006A16A9" w:rsidP="002F355E">
            <w:pPr>
              <w:jc w:val="both"/>
            </w:pPr>
          </w:p>
          <w:p w:rsidR="001860D7" w:rsidRDefault="006A16A9" w:rsidP="002F355E">
            <w:pPr>
              <w:jc w:val="both"/>
            </w:pPr>
            <w:r>
              <w:t xml:space="preserve">The substitute does </w:t>
            </w:r>
            <w:r>
              <w:t xml:space="preserve">not include a </w:t>
            </w:r>
            <w:r>
              <w:t xml:space="preserve">procedural </w:t>
            </w:r>
            <w:r>
              <w:t xml:space="preserve">provision </w:t>
            </w:r>
            <w:r>
              <w:t xml:space="preserve">relating to </w:t>
            </w:r>
            <w:r>
              <w:t>the Texas Medical Board</w:t>
            </w:r>
            <w:r>
              <w:t>'s adoption of rules as soon</w:t>
            </w:r>
            <w:r>
              <w:t xml:space="preserve"> as practicable after the bill's effective date</w:t>
            </w:r>
            <w:r>
              <w:t>.</w:t>
            </w:r>
          </w:p>
          <w:p w:rsidR="00CC0B34" w:rsidRPr="001860D7" w:rsidRDefault="006A16A9" w:rsidP="002F355E">
            <w:pPr>
              <w:jc w:val="both"/>
            </w:pPr>
          </w:p>
        </w:tc>
      </w:tr>
      <w:tr w:rsidR="007B7EAD" w:rsidTr="00345119">
        <w:tc>
          <w:tcPr>
            <w:tcW w:w="9576" w:type="dxa"/>
          </w:tcPr>
          <w:p w:rsidR="009D57A1" w:rsidRPr="009D57A1" w:rsidRDefault="006A16A9" w:rsidP="002F355E"/>
        </w:tc>
      </w:tr>
      <w:tr w:rsidR="007B7EAD" w:rsidTr="00345119">
        <w:tc>
          <w:tcPr>
            <w:tcW w:w="9576" w:type="dxa"/>
          </w:tcPr>
          <w:p w:rsidR="004B6248" w:rsidRPr="004B6248" w:rsidRDefault="006A16A9" w:rsidP="002F355E">
            <w:pPr>
              <w:jc w:val="both"/>
            </w:pPr>
          </w:p>
        </w:tc>
      </w:tr>
    </w:tbl>
    <w:p w:rsidR="008423E4" w:rsidRPr="00BE0E75" w:rsidRDefault="006A16A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16A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16A9">
      <w:r>
        <w:separator/>
      </w:r>
    </w:p>
  </w:endnote>
  <w:endnote w:type="continuationSeparator" w:id="0">
    <w:p w:rsidR="00000000" w:rsidRDefault="006A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7EAD" w:rsidTr="009C1E9A">
      <w:trPr>
        <w:cantSplit/>
      </w:trPr>
      <w:tc>
        <w:tcPr>
          <w:tcW w:w="0" w:type="pct"/>
        </w:tcPr>
        <w:p w:rsidR="00137D90" w:rsidRDefault="006A16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16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16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16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16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7EAD" w:rsidTr="009C1E9A">
      <w:trPr>
        <w:cantSplit/>
      </w:trPr>
      <w:tc>
        <w:tcPr>
          <w:tcW w:w="0" w:type="pct"/>
        </w:tcPr>
        <w:p w:rsidR="00EC379B" w:rsidRDefault="006A16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16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24040</w:t>
          </w:r>
        </w:p>
      </w:tc>
      <w:tc>
        <w:tcPr>
          <w:tcW w:w="2453" w:type="pct"/>
        </w:tcPr>
        <w:p w:rsidR="00EC379B" w:rsidRDefault="006A16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19.92.1512</w:t>
          </w:r>
          <w:r>
            <w:fldChar w:fldCharType="end"/>
          </w:r>
        </w:p>
      </w:tc>
    </w:tr>
    <w:tr w:rsidR="007B7EAD" w:rsidTr="009C1E9A">
      <w:trPr>
        <w:cantSplit/>
      </w:trPr>
      <w:tc>
        <w:tcPr>
          <w:tcW w:w="0" w:type="pct"/>
        </w:tcPr>
        <w:p w:rsidR="00EC379B" w:rsidRDefault="006A16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16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20466</w:t>
          </w:r>
        </w:p>
      </w:tc>
      <w:tc>
        <w:tcPr>
          <w:tcW w:w="2453" w:type="pct"/>
        </w:tcPr>
        <w:p w:rsidR="00EC379B" w:rsidRDefault="006A16A9" w:rsidP="006D504F">
          <w:pPr>
            <w:pStyle w:val="Footer"/>
            <w:rPr>
              <w:rStyle w:val="PageNumber"/>
            </w:rPr>
          </w:pPr>
        </w:p>
        <w:p w:rsidR="00EC379B" w:rsidRDefault="006A16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7E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16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A16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16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16A9">
      <w:r>
        <w:separator/>
      </w:r>
    </w:p>
  </w:footnote>
  <w:footnote w:type="continuationSeparator" w:id="0">
    <w:p w:rsidR="00000000" w:rsidRDefault="006A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1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AD"/>
    <w:rsid w:val="006A16A9"/>
    <w:rsid w:val="007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6B0A0A-B949-4688-B4DB-DD5B5E9D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F35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3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35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2154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HB00531 (Committee Report (Substituted))</vt:lpstr>
    </vt:vector>
  </TitlesOfParts>
  <Company>State of Texas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24040</dc:subject>
  <dc:creator>State of Texas</dc:creator>
  <dc:description>HB 531 by Miller-(H)Public Health (Substitute Document Number: 86R 20466)</dc:description>
  <cp:lastModifiedBy>Laura Ramsay</cp:lastModifiedBy>
  <cp:revision>2</cp:revision>
  <cp:lastPrinted>2019-03-16T18:51:00Z</cp:lastPrinted>
  <dcterms:created xsi:type="dcterms:W3CDTF">2019-04-05T22:49:00Z</dcterms:created>
  <dcterms:modified xsi:type="dcterms:W3CDTF">2019-04-05T22:49:00Z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19.92.1512</vt:lpwstr>
  </property>
</Properties>
</file>