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695E" w:rsidTr="00345119">
        <w:tc>
          <w:tcPr>
            <w:tcW w:w="9576" w:type="dxa"/>
            <w:noWrap/>
          </w:tcPr>
          <w:p w:rsidR="008423E4" w:rsidRPr="0022177D" w:rsidRDefault="00FF01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014C" w:rsidP="008423E4">
      <w:pPr>
        <w:jc w:val="center"/>
      </w:pPr>
    </w:p>
    <w:p w:rsidR="008423E4" w:rsidRPr="00B31F0E" w:rsidRDefault="00FF014C" w:rsidP="008423E4"/>
    <w:p w:rsidR="008423E4" w:rsidRPr="00742794" w:rsidRDefault="00FF01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695E" w:rsidTr="00345119">
        <w:tc>
          <w:tcPr>
            <w:tcW w:w="9576" w:type="dxa"/>
          </w:tcPr>
          <w:p w:rsidR="008423E4" w:rsidRPr="00861995" w:rsidRDefault="00FF014C" w:rsidP="00345119">
            <w:pPr>
              <w:jc w:val="right"/>
            </w:pPr>
            <w:r>
              <w:t>H.B. 553</w:t>
            </w:r>
          </w:p>
        </w:tc>
      </w:tr>
      <w:tr w:rsidR="004F695E" w:rsidTr="00345119">
        <w:tc>
          <w:tcPr>
            <w:tcW w:w="9576" w:type="dxa"/>
          </w:tcPr>
          <w:p w:rsidR="008423E4" w:rsidRPr="00861995" w:rsidRDefault="00FF014C" w:rsidP="004926B1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4F695E" w:rsidTr="00345119">
        <w:tc>
          <w:tcPr>
            <w:tcW w:w="9576" w:type="dxa"/>
          </w:tcPr>
          <w:p w:rsidR="008423E4" w:rsidRPr="00861995" w:rsidRDefault="00FF014C" w:rsidP="00345119">
            <w:pPr>
              <w:jc w:val="right"/>
            </w:pPr>
            <w:r>
              <w:t>Juvenile Justice &amp; Family Issues</w:t>
            </w:r>
          </w:p>
        </w:tc>
      </w:tr>
      <w:tr w:rsidR="004F695E" w:rsidTr="00345119">
        <w:tc>
          <w:tcPr>
            <w:tcW w:w="9576" w:type="dxa"/>
          </w:tcPr>
          <w:p w:rsidR="008423E4" w:rsidRDefault="00FF014C" w:rsidP="004926B1">
            <w:pPr>
              <w:jc w:val="right"/>
            </w:pPr>
            <w:r>
              <w:t>Committee Report (Unamended)</w:t>
            </w:r>
          </w:p>
        </w:tc>
      </w:tr>
    </w:tbl>
    <w:p w:rsidR="008423E4" w:rsidRDefault="00FF014C" w:rsidP="008423E4">
      <w:pPr>
        <w:tabs>
          <w:tab w:val="right" w:pos="9360"/>
        </w:tabs>
      </w:pPr>
    </w:p>
    <w:p w:rsidR="008423E4" w:rsidRDefault="00FF014C" w:rsidP="008423E4"/>
    <w:p w:rsidR="008423E4" w:rsidRDefault="00FF01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695E" w:rsidTr="00345119">
        <w:tc>
          <w:tcPr>
            <w:tcW w:w="9576" w:type="dxa"/>
          </w:tcPr>
          <w:p w:rsidR="008423E4" w:rsidRPr="00A8133F" w:rsidRDefault="00FF014C" w:rsidP="008943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014C" w:rsidP="00894341"/>
          <w:p w:rsidR="008423E4" w:rsidRDefault="00FF014C" w:rsidP="00894341">
            <w:pPr>
              <w:pStyle w:val="Header"/>
              <w:jc w:val="both"/>
            </w:pPr>
            <w:r>
              <w:t>It has been suggested that the law could provide more clarity regarding</w:t>
            </w:r>
            <w:r>
              <w:t xml:space="preserve"> </w:t>
            </w:r>
            <w:r w:rsidRPr="009B0306">
              <w:t xml:space="preserve">summer weekend possession of a child </w:t>
            </w:r>
            <w:r w:rsidRPr="009B0306">
              <w:t>under a standard possession order in a suit affecting the parent-child relationship.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553 </w:t>
            </w:r>
            <w:r>
              <w:t xml:space="preserve">seeks to provide this clarity by </w:t>
            </w:r>
            <w:r>
              <w:t>requir</w:t>
            </w:r>
            <w:r>
              <w:t>ing</w:t>
            </w:r>
            <w:r>
              <w:t xml:space="preserve"> the possessory conservator</w:t>
            </w:r>
            <w:r>
              <w:t xml:space="preserve"> of the child </w:t>
            </w:r>
            <w:r>
              <w:t xml:space="preserve">to give the managing conservator </w:t>
            </w:r>
            <w:r w:rsidRPr="009B0306">
              <w:t>written notice of the location at which the ma</w:t>
            </w:r>
            <w:r w:rsidRPr="009B0306">
              <w:t>naging conservator is to pick up and return the child</w:t>
            </w:r>
            <w:r>
              <w:t>.</w:t>
            </w:r>
          </w:p>
          <w:p w:rsidR="008423E4" w:rsidRPr="00E26B13" w:rsidRDefault="00FF014C" w:rsidP="00894341">
            <w:pPr>
              <w:rPr>
                <w:b/>
              </w:rPr>
            </w:pPr>
          </w:p>
        </w:tc>
      </w:tr>
      <w:tr w:rsidR="004F695E" w:rsidTr="00345119">
        <w:tc>
          <w:tcPr>
            <w:tcW w:w="9576" w:type="dxa"/>
          </w:tcPr>
          <w:p w:rsidR="0017725B" w:rsidRDefault="00FF014C" w:rsidP="008943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014C" w:rsidP="00894341">
            <w:pPr>
              <w:rPr>
                <w:b/>
                <w:u w:val="single"/>
              </w:rPr>
            </w:pPr>
          </w:p>
          <w:p w:rsidR="00F86684" w:rsidRPr="00F86684" w:rsidRDefault="00FF014C" w:rsidP="008943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FF014C" w:rsidP="00894341">
            <w:pPr>
              <w:rPr>
                <w:b/>
                <w:u w:val="single"/>
              </w:rPr>
            </w:pPr>
          </w:p>
        </w:tc>
      </w:tr>
      <w:tr w:rsidR="004F695E" w:rsidTr="00345119">
        <w:tc>
          <w:tcPr>
            <w:tcW w:w="9576" w:type="dxa"/>
          </w:tcPr>
          <w:p w:rsidR="008423E4" w:rsidRPr="00A8133F" w:rsidRDefault="00FF014C" w:rsidP="008943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014C" w:rsidP="00894341"/>
          <w:p w:rsidR="00F86684" w:rsidRDefault="00FF014C" w:rsidP="008943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FF014C" w:rsidP="00894341">
            <w:pPr>
              <w:rPr>
                <w:b/>
              </w:rPr>
            </w:pPr>
          </w:p>
        </w:tc>
      </w:tr>
      <w:tr w:rsidR="004F695E" w:rsidTr="00345119">
        <w:tc>
          <w:tcPr>
            <w:tcW w:w="9576" w:type="dxa"/>
          </w:tcPr>
          <w:p w:rsidR="008423E4" w:rsidRPr="00A8133F" w:rsidRDefault="00FF014C" w:rsidP="008943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014C" w:rsidP="00894341"/>
          <w:p w:rsidR="008423E4" w:rsidRDefault="00FF014C" w:rsidP="008943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553 amends the Family Code to require </w:t>
            </w:r>
            <w:r>
              <w:t>the</w:t>
            </w:r>
            <w:r>
              <w:t xml:space="preserve"> </w:t>
            </w:r>
            <w:r>
              <w:t xml:space="preserve">possessory </w:t>
            </w:r>
            <w:r>
              <w:t>conservator of a child</w:t>
            </w:r>
            <w:r>
              <w:t xml:space="preserve"> </w:t>
            </w:r>
            <w:r>
              <w:t xml:space="preserve">under a standard possession order </w:t>
            </w:r>
            <w:r w:rsidRPr="00B65BBF">
              <w:t>for parents who reside 100 miles or less apart</w:t>
            </w:r>
            <w:r>
              <w:t xml:space="preserve">, </w:t>
            </w:r>
            <w:r w:rsidRPr="00D702CC">
              <w:t>after receiving notice from the managing con</w:t>
            </w:r>
            <w:r w:rsidRPr="00D702CC">
              <w:t>servator designating the summer weekend during which the managing conservator is to have possession of the child,</w:t>
            </w:r>
            <w:r>
              <w:t xml:space="preserve"> to </w:t>
            </w:r>
            <w:r w:rsidRPr="00E95F76">
              <w:t>give</w:t>
            </w:r>
            <w:r>
              <w:t xml:space="preserve"> </w:t>
            </w:r>
            <w:r w:rsidRPr="00E95F76">
              <w:t>the managing conservator</w:t>
            </w:r>
            <w:r>
              <w:t>,</w:t>
            </w:r>
            <w:r w:rsidRPr="00E95F76">
              <w:t xml:space="preserve"> not later than the 15th day before the Friday that</w:t>
            </w:r>
            <w:r>
              <w:t xml:space="preserve"> begins the</w:t>
            </w:r>
            <w:r>
              <w:t xml:space="preserve"> designated weekend,</w:t>
            </w:r>
            <w:r w:rsidRPr="00E95F76">
              <w:t xml:space="preserve"> written notice of the loca</w:t>
            </w:r>
            <w:r w:rsidRPr="00E95F76">
              <w:t>tion at which the managing conservator is to pick up and return the child</w:t>
            </w:r>
            <w:r>
              <w:t>.</w:t>
            </w:r>
            <w:r>
              <w:t xml:space="preserve">  </w:t>
            </w:r>
          </w:p>
          <w:p w:rsidR="008423E4" w:rsidRPr="00835628" w:rsidRDefault="00FF014C" w:rsidP="00894341">
            <w:pPr>
              <w:rPr>
                <w:b/>
              </w:rPr>
            </w:pPr>
          </w:p>
        </w:tc>
      </w:tr>
      <w:tr w:rsidR="004F695E" w:rsidTr="00345119">
        <w:tc>
          <w:tcPr>
            <w:tcW w:w="9576" w:type="dxa"/>
          </w:tcPr>
          <w:p w:rsidR="008423E4" w:rsidRPr="00A8133F" w:rsidRDefault="00FF014C" w:rsidP="008943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014C" w:rsidP="00894341"/>
          <w:p w:rsidR="008423E4" w:rsidRPr="003624F2" w:rsidRDefault="00FF014C" w:rsidP="008943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86684">
              <w:t>September 1, 2019.</w:t>
            </w:r>
          </w:p>
          <w:p w:rsidR="008423E4" w:rsidRPr="00233FDB" w:rsidRDefault="00FF014C" w:rsidP="00894341">
            <w:pPr>
              <w:rPr>
                <w:b/>
              </w:rPr>
            </w:pPr>
          </w:p>
        </w:tc>
      </w:tr>
    </w:tbl>
    <w:p w:rsidR="008423E4" w:rsidRPr="00BE0E75" w:rsidRDefault="00FF01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01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014C">
      <w:r>
        <w:separator/>
      </w:r>
    </w:p>
  </w:endnote>
  <w:endnote w:type="continuationSeparator" w:id="0">
    <w:p w:rsidR="00000000" w:rsidRDefault="00F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695E" w:rsidTr="009C1E9A">
      <w:trPr>
        <w:cantSplit/>
      </w:trPr>
      <w:tc>
        <w:tcPr>
          <w:tcW w:w="0" w:type="pct"/>
        </w:tcPr>
        <w:p w:rsidR="00137D90" w:rsidRDefault="00FF0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01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01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0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0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95E" w:rsidTr="009C1E9A">
      <w:trPr>
        <w:cantSplit/>
      </w:trPr>
      <w:tc>
        <w:tcPr>
          <w:tcW w:w="0" w:type="pct"/>
        </w:tcPr>
        <w:p w:rsidR="00EC379B" w:rsidRDefault="00FF01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01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21833</w:t>
          </w:r>
        </w:p>
      </w:tc>
      <w:tc>
        <w:tcPr>
          <w:tcW w:w="2453" w:type="pct"/>
        </w:tcPr>
        <w:p w:rsidR="00EC379B" w:rsidRDefault="00FF0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19.82.441</w:t>
          </w:r>
          <w:r>
            <w:fldChar w:fldCharType="end"/>
          </w:r>
        </w:p>
      </w:tc>
    </w:tr>
    <w:tr w:rsidR="004F695E" w:rsidTr="009C1E9A">
      <w:trPr>
        <w:cantSplit/>
      </w:trPr>
      <w:tc>
        <w:tcPr>
          <w:tcW w:w="0" w:type="pct"/>
        </w:tcPr>
        <w:p w:rsidR="00EC379B" w:rsidRDefault="00FF01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01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014C" w:rsidP="006D504F">
          <w:pPr>
            <w:pStyle w:val="Footer"/>
            <w:rPr>
              <w:rStyle w:val="PageNumber"/>
            </w:rPr>
          </w:pPr>
        </w:p>
        <w:p w:rsidR="00EC379B" w:rsidRDefault="00FF01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9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01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01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01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014C">
      <w:r>
        <w:separator/>
      </w:r>
    </w:p>
  </w:footnote>
  <w:footnote w:type="continuationSeparator" w:id="0">
    <w:p w:rsidR="00000000" w:rsidRDefault="00FF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E"/>
    <w:rsid w:val="004F695E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D68A89-57C2-40EA-A8CC-3C2C496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0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F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1362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HB00553 (Committee Report (Unamended))</vt:lpstr>
    </vt:vector>
  </TitlesOfParts>
  <Company>State of Texas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21833</dc:subject>
  <dc:creator>State of Texas</dc:creator>
  <dc:description>HB 553 by Thompson, Senfronia-(H)Juvenile Justice &amp; Family Issues</dc:description>
  <cp:lastModifiedBy>Stacey Nicchio</cp:lastModifiedBy>
  <cp:revision>2</cp:revision>
  <cp:lastPrinted>2003-11-26T17:21:00Z</cp:lastPrinted>
  <dcterms:created xsi:type="dcterms:W3CDTF">2019-04-05T21:18:00Z</dcterms:created>
  <dcterms:modified xsi:type="dcterms:W3CDTF">2019-04-05T21:18:00Z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19.82.441</vt:lpwstr>
  </property>
</Properties>
</file>