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72570" w:rsidTr="00345119">
        <w:tc>
          <w:tcPr>
            <w:tcW w:w="9576" w:type="dxa"/>
            <w:noWrap/>
          </w:tcPr>
          <w:p w:rsidR="008423E4" w:rsidRPr="0022177D" w:rsidRDefault="00D132B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132B1" w:rsidP="008423E4">
      <w:pPr>
        <w:jc w:val="center"/>
      </w:pPr>
    </w:p>
    <w:p w:rsidR="008423E4" w:rsidRPr="00B31F0E" w:rsidRDefault="00D132B1" w:rsidP="008423E4"/>
    <w:p w:rsidR="008423E4" w:rsidRPr="00742794" w:rsidRDefault="00D132B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72570" w:rsidTr="00345119">
        <w:tc>
          <w:tcPr>
            <w:tcW w:w="9576" w:type="dxa"/>
          </w:tcPr>
          <w:p w:rsidR="008423E4" w:rsidRPr="00861995" w:rsidRDefault="00D132B1" w:rsidP="00345119">
            <w:pPr>
              <w:jc w:val="right"/>
            </w:pPr>
            <w:r>
              <w:t>C.S.H.B. 570</w:t>
            </w:r>
          </w:p>
        </w:tc>
      </w:tr>
      <w:tr w:rsidR="00772570" w:rsidTr="00345119">
        <w:tc>
          <w:tcPr>
            <w:tcW w:w="9576" w:type="dxa"/>
          </w:tcPr>
          <w:p w:rsidR="008423E4" w:rsidRPr="00861995" w:rsidRDefault="00D132B1" w:rsidP="00696DCD">
            <w:pPr>
              <w:jc w:val="right"/>
            </w:pPr>
            <w:r>
              <w:t xml:space="preserve">By: </w:t>
            </w:r>
            <w:r>
              <w:t>Capriglione</w:t>
            </w:r>
          </w:p>
        </w:tc>
      </w:tr>
      <w:tr w:rsidR="00772570" w:rsidTr="00345119">
        <w:tc>
          <w:tcPr>
            <w:tcW w:w="9576" w:type="dxa"/>
          </w:tcPr>
          <w:p w:rsidR="008423E4" w:rsidRPr="00861995" w:rsidRDefault="00D132B1" w:rsidP="00345119">
            <w:pPr>
              <w:jc w:val="right"/>
            </w:pPr>
            <w:r>
              <w:t>Public Education</w:t>
            </w:r>
          </w:p>
        </w:tc>
      </w:tr>
      <w:tr w:rsidR="00772570" w:rsidTr="00345119">
        <w:tc>
          <w:tcPr>
            <w:tcW w:w="9576" w:type="dxa"/>
          </w:tcPr>
          <w:p w:rsidR="008423E4" w:rsidRDefault="00D132B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132B1" w:rsidP="008423E4">
      <w:pPr>
        <w:tabs>
          <w:tab w:val="right" w:pos="9360"/>
        </w:tabs>
      </w:pPr>
    </w:p>
    <w:p w:rsidR="008423E4" w:rsidRDefault="00D132B1" w:rsidP="008423E4"/>
    <w:p w:rsidR="008423E4" w:rsidRDefault="00D132B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72570" w:rsidTr="00345119">
        <w:tc>
          <w:tcPr>
            <w:tcW w:w="9576" w:type="dxa"/>
          </w:tcPr>
          <w:p w:rsidR="008423E4" w:rsidRPr="00A8133F" w:rsidRDefault="00D132B1" w:rsidP="009F7FC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132B1" w:rsidP="009F7FC1"/>
          <w:p w:rsidR="008423E4" w:rsidRPr="002B3737" w:rsidRDefault="00D132B1" w:rsidP="009F7F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</w:t>
            </w:r>
            <w:r>
              <w:t xml:space="preserve">some </w:t>
            </w:r>
            <w:r>
              <w:t>charter holder</w:t>
            </w:r>
            <w:r>
              <w:t>s</w:t>
            </w:r>
            <w:r>
              <w:t xml:space="preserve"> operate network</w:t>
            </w:r>
            <w:r>
              <w:t>s</w:t>
            </w:r>
            <w:r>
              <w:t xml:space="preserve"> of open</w:t>
            </w:r>
            <w:r>
              <w:noBreakHyphen/>
              <w:t>enrollment charter schools across Texas</w:t>
            </w:r>
            <w:r>
              <w:t xml:space="preserve">. There are concerns about a potential lack of transparency for </w:t>
            </w:r>
            <w:r>
              <w:t xml:space="preserve">open </w:t>
            </w:r>
            <w:r>
              <w:t xml:space="preserve">meetings held by </w:t>
            </w:r>
            <w:r>
              <w:t>the governing body</w:t>
            </w:r>
            <w:r>
              <w:t xml:space="preserve"> of </w:t>
            </w:r>
            <w:r>
              <w:t xml:space="preserve">such </w:t>
            </w:r>
            <w:r>
              <w:t>a charter holder</w:t>
            </w:r>
            <w:r>
              <w:t xml:space="preserve"> </w:t>
            </w:r>
            <w:r>
              <w:t>because the meeting location</w:t>
            </w:r>
            <w:r>
              <w:t xml:space="preserve"> may be far away from a charter school campus location, which can make attendance difficult</w:t>
            </w:r>
            <w:r>
              <w:t xml:space="preserve">. </w:t>
            </w:r>
            <w:r>
              <w:t>C.S.</w:t>
            </w:r>
            <w:r>
              <w:t>H</w:t>
            </w:r>
            <w:r>
              <w:t xml:space="preserve">.B. 570 seeks to </w:t>
            </w:r>
            <w:r>
              <w:t xml:space="preserve">ensure that </w:t>
            </w:r>
            <w:r>
              <w:t xml:space="preserve">parents of </w:t>
            </w:r>
            <w:r>
              <w:t xml:space="preserve">charter school </w:t>
            </w:r>
            <w:r>
              <w:t xml:space="preserve">students </w:t>
            </w:r>
            <w:r>
              <w:t xml:space="preserve">and other concerned parties </w:t>
            </w:r>
            <w:r>
              <w:t xml:space="preserve">have </w:t>
            </w:r>
            <w:r>
              <w:t xml:space="preserve">adequate </w:t>
            </w:r>
            <w:r>
              <w:t xml:space="preserve">access </w:t>
            </w:r>
            <w:r>
              <w:t>to</w:t>
            </w:r>
            <w:r>
              <w:t xml:space="preserve"> open meetings </w:t>
            </w:r>
            <w:r>
              <w:t xml:space="preserve">held by the governing body of a charter holder or </w:t>
            </w:r>
            <w:r>
              <w:t xml:space="preserve">charter school. </w:t>
            </w:r>
          </w:p>
          <w:p w:rsidR="008423E4" w:rsidRPr="00E26B13" w:rsidRDefault="00D132B1" w:rsidP="009F7FC1">
            <w:pPr>
              <w:rPr>
                <w:b/>
              </w:rPr>
            </w:pPr>
          </w:p>
        </w:tc>
      </w:tr>
      <w:tr w:rsidR="00772570" w:rsidTr="00345119">
        <w:tc>
          <w:tcPr>
            <w:tcW w:w="9576" w:type="dxa"/>
          </w:tcPr>
          <w:p w:rsidR="0017725B" w:rsidRDefault="00D132B1" w:rsidP="009F7F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132B1" w:rsidP="009F7FC1">
            <w:pPr>
              <w:rPr>
                <w:b/>
                <w:u w:val="single"/>
              </w:rPr>
            </w:pPr>
          </w:p>
          <w:p w:rsidR="00294582" w:rsidRPr="00294582" w:rsidRDefault="00D132B1" w:rsidP="009F7FC1">
            <w:pPr>
              <w:jc w:val="both"/>
            </w:pPr>
            <w:r>
              <w:t xml:space="preserve">It is the committee's opinion </w:t>
            </w:r>
            <w:r>
              <w:t>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132B1" w:rsidP="009F7FC1">
            <w:pPr>
              <w:rPr>
                <w:b/>
                <w:u w:val="single"/>
              </w:rPr>
            </w:pPr>
          </w:p>
        </w:tc>
      </w:tr>
      <w:tr w:rsidR="00772570" w:rsidTr="00345119">
        <w:tc>
          <w:tcPr>
            <w:tcW w:w="9576" w:type="dxa"/>
          </w:tcPr>
          <w:p w:rsidR="008423E4" w:rsidRPr="00A8133F" w:rsidRDefault="00D132B1" w:rsidP="009F7FC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</w:t>
            </w:r>
            <w:r w:rsidRPr="009C1E9A">
              <w:rPr>
                <w:b/>
                <w:u w:val="single"/>
              </w:rPr>
              <w:t>UTHORITY</w:t>
            </w:r>
            <w:r>
              <w:rPr>
                <w:b/>
              </w:rPr>
              <w:t xml:space="preserve"> </w:t>
            </w:r>
          </w:p>
          <w:p w:rsidR="008423E4" w:rsidRDefault="00D132B1" w:rsidP="009F7FC1"/>
          <w:p w:rsidR="00294582" w:rsidRDefault="00D132B1" w:rsidP="009F7F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132B1" w:rsidP="009F7FC1">
            <w:pPr>
              <w:rPr>
                <w:b/>
              </w:rPr>
            </w:pPr>
          </w:p>
        </w:tc>
      </w:tr>
      <w:tr w:rsidR="00772570" w:rsidTr="00345119">
        <w:tc>
          <w:tcPr>
            <w:tcW w:w="9576" w:type="dxa"/>
          </w:tcPr>
          <w:p w:rsidR="008423E4" w:rsidRPr="00A8133F" w:rsidRDefault="00D132B1" w:rsidP="009F7FC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132B1" w:rsidP="009F7FC1"/>
          <w:p w:rsidR="009515B2" w:rsidRPr="007D20C4" w:rsidRDefault="00D132B1" w:rsidP="009F7F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570 amends the Education Code to require the governing body</w:t>
            </w:r>
            <w:r>
              <w:t xml:space="preserve"> of a </w:t>
            </w:r>
            <w:r w:rsidRPr="007D20C4">
              <w:t>charter holder</w:t>
            </w:r>
            <w:r>
              <w:t xml:space="preserve"> for an open-enrollment charter school</w:t>
            </w:r>
            <w:r w:rsidRPr="007D20C4">
              <w:t xml:space="preserve"> </w:t>
            </w:r>
            <w:r>
              <w:t xml:space="preserve">and the governing body of </w:t>
            </w:r>
            <w:r>
              <w:t>a</w:t>
            </w:r>
            <w:r>
              <w:t xml:space="preserve"> charter school to hold </w:t>
            </w:r>
            <w:r w:rsidRPr="007D20C4">
              <w:t>each</w:t>
            </w:r>
            <w:r w:rsidRPr="007D20C4">
              <w:t xml:space="preserve"> open meeting </w:t>
            </w:r>
            <w:r>
              <w:t xml:space="preserve">within the geographical area served by the </w:t>
            </w:r>
            <w:r>
              <w:t>school</w:t>
            </w:r>
            <w:r>
              <w:t xml:space="preserve"> </w:t>
            </w:r>
            <w:r>
              <w:t>and</w:t>
            </w:r>
            <w:r>
              <w:t>, if the school includes campuses that are located in noncontiguous municip</w:t>
            </w:r>
            <w:r>
              <w:t>alities,</w:t>
            </w:r>
            <w:r>
              <w:t xml:space="preserve"> </w:t>
            </w:r>
            <w:r>
              <w:t xml:space="preserve">to </w:t>
            </w:r>
            <w:r>
              <w:t>broadcast the</w:t>
            </w:r>
            <w:r w:rsidRPr="00294582">
              <w:t xml:space="preserve"> </w:t>
            </w:r>
            <w:r>
              <w:t xml:space="preserve">open </w:t>
            </w:r>
            <w:r w:rsidRPr="00294582">
              <w:t>meeting over the Internet</w:t>
            </w:r>
            <w:r w:rsidRPr="00294582">
              <w:t xml:space="preserve"> in the manner prescribed by</w:t>
            </w:r>
            <w:r>
              <w:t xml:space="preserve"> state open meetings law</w:t>
            </w:r>
            <w:r>
              <w:t>.</w:t>
            </w:r>
            <w:r>
              <w:t xml:space="preserve"> </w:t>
            </w:r>
          </w:p>
          <w:p w:rsidR="007D20C4" w:rsidRPr="00835628" w:rsidRDefault="00D132B1" w:rsidP="009F7FC1">
            <w:pPr>
              <w:rPr>
                <w:b/>
              </w:rPr>
            </w:pPr>
          </w:p>
        </w:tc>
      </w:tr>
      <w:tr w:rsidR="00772570" w:rsidTr="00345119">
        <w:tc>
          <w:tcPr>
            <w:tcW w:w="9576" w:type="dxa"/>
          </w:tcPr>
          <w:p w:rsidR="008423E4" w:rsidRPr="00A8133F" w:rsidRDefault="00D132B1" w:rsidP="009F7FC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132B1" w:rsidP="009F7FC1"/>
          <w:p w:rsidR="008423E4" w:rsidRPr="003624F2" w:rsidRDefault="00D132B1" w:rsidP="009F7F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D132B1" w:rsidP="009F7FC1">
            <w:pPr>
              <w:rPr>
                <w:b/>
              </w:rPr>
            </w:pPr>
          </w:p>
        </w:tc>
      </w:tr>
      <w:tr w:rsidR="00772570" w:rsidTr="00345119">
        <w:tc>
          <w:tcPr>
            <w:tcW w:w="9576" w:type="dxa"/>
          </w:tcPr>
          <w:p w:rsidR="00696DCD" w:rsidRDefault="00D132B1" w:rsidP="009F7FC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F1F71" w:rsidRDefault="00D132B1" w:rsidP="009F7FC1">
            <w:pPr>
              <w:jc w:val="both"/>
            </w:pPr>
          </w:p>
          <w:p w:rsidR="00FF1F71" w:rsidRDefault="00D132B1" w:rsidP="009F7FC1">
            <w:pPr>
              <w:jc w:val="both"/>
            </w:pPr>
            <w:r>
              <w:t>While C.S.H.B. 570 may differ from the original in minor or nonsubstantive ways, the following summarizes the substantial differences between the introduced and committee substitute versions of the bill.</w:t>
            </w:r>
          </w:p>
          <w:p w:rsidR="00FF1F71" w:rsidRDefault="00D132B1" w:rsidP="009F7FC1">
            <w:pPr>
              <w:jc w:val="both"/>
            </w:pPr>
          </w:p>
          <w:p w:rsidR="00285293" w:rsidRDefault="00D132B1" w:rsidP="009F7FC1">
            <w:pPr>
              <w:jc w:val="both"/>
            </w:pPr>
            <w:r>
              <w:t>The substitute changes the location in which a gove</w:t>
            </w:r>
            <w:r>
              <w:t>rning body is required to hold each open meeting that is not broadcast over the Internet. The substitute conditions the requirement of such a governing body to broadcast the open meeting over the Internet on the school including campuses that are located i</w:t>
            </w:r>
            <w:r>
              <w:t xml:space="preserve">n noncontiguous municipalities.  </w:t>
            </w:r>
          </w:p>
          <w:p w:rsidR="00FC3324" w:rsidRDefault="00D132B1" w:rsidP="009F7FC1">
            <w:pPr>
              <w:jc w:val="both"/>
            </w:pPr>
          </w:p>
          <w:p w:rsidR="00300A86" w:rsidRDefault="00D132B1" w:rsidP="009F7FC1">
            <w:pPr>
              <w:jc w:val="both"/>
            </w:pPr>
            <w:r>
              <w:t xml:space="preserve">The substitute does not include </w:t>
            </w:r>
            <w:r>
              <w:t>requirement</w:t>
            </w:r>
            <w:r>
              <w:t>s</w:t>
            </w:r>
            <w:r>
              <w:t xml:space="preserve"> for </w:t>
            </w:r>
            <w:r>
              <w:t>a governing body that broadcasts the open meeting over the Internet to make an audio and video recording of the meeting and to make an archived copy of such recordings avai</w:t>
            </w:r>
            <w:r>
              <w:t>lable on the Internet.</w:t>
            </w:r>
          </w:p>
          <w:p w:rsidR="00FF1F71" w:rsidRPr="00FF1F71" w:rsidRDefault="00D132B1" w:rsidP="009F7FC1">
            <w:pPr>
              <w:jc w:val="both"/>
            </w:pPr>
          </w:p>
        </w:tc>
      </w:tr>
    </w:tbl>
    <w:p w:rsidR="008423E4" w:rsidRPr="00BE0E75" w:rsidRDefault="00D132B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132B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32B1">
      <w:r>
        <w:separator/>
      </w:r>
    </w:p>
  </w:endnote>
  <w:endnote w:type="continuationSeparator" w:id="0">
    <w:p w:rsidR="00000000" w:rsidRDefault="00D1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3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72570" w:rsidTr="009C1E9A">
      <w:trPr>
        <w:cantSplit/>
      </w:trPr>
      <w:tc>
        <w:tcPr>
          <w:tcW w:w="0" w:type="pct"/>
        </w:tcPr>
        <w:p w:rsidR="00137D90" w:rsidRDefault="00D132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132B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132B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132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132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72570" w:rsidTr="009C1E9A">
      <w:trPr>
        <w:cantSplit/>
      </w:trPr>
      <w:tc>
        <w:tcPr>
          <w:tcW w:w="0" w:type="pct"/>
        </w:tcPr>
        <w:p w:rsidR="00EC379B" w:rsidRDefault="00D132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132B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28588</w:t>
          </w:r>
        </w:p>
      </w:tc>
      <w:tc>
        <w:tcPr>
          <w:tcW w:w="2453" w:type="pct"/>
        </w:tcPr>
        <w:p w:rsidR="00EC379B" w:rsidRDefault="00D132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19.108.1479</w:t>
          </w:r>
          <w:r>
            <w:fldChar w:fldCharType="end"/>
          </w:r>
        </w:p>
      </w:tc>
    </w:tr>
    <w:tr w:rsidR="00772570" w:rsidTr="009C1E9A">
      <w:trPr>
        <w:cantSplit/>
      </w:trPr>
      <w:tc>
        <w:tcPr>
          <w:tcW w:w="0" w:type="pct"/>
        </w:tcPr>
        <w:p w:rsidR="00EC379B" w:rsidRDefault="00D132B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132B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27930</w:t>
          </w:r>
        </w:p>
      </w:tc>
      <w:tc>
        <w:tcPr>
          <w:tcW w:w="2453" w:type="pct"/>
        </w:tcPr>
        <w:p w:rsidR="00EC379B" w:rsidRDefault="00D132B1" w:rsidP="006D504F">
          <w:pPr>
            <w:pStyle w:val="Footer"/>
            <w:rPr>
              <w:rStyle w:val="PageNumber"/>
            </w:rPr>
          </w:pPr>
        </w:p>
        <w:p w:rsidR="00EC379B" w:rsidRDefault="00D132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7257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132B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D132B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132B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3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32B1">
      <w:r>
        <w:separator/>
      </w:r>
    </w:p>
  </w:footnote>
  <w:footnote w:type="continuationSeparator" w:id="0">
    <w:p w:rsidR="00000000" w:rsidRDefault="00D13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3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32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32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70"/>
    <w:rsid w:val="00772570"/>
    <w:rsid w:val="00D1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CC04EC-DF3B-462B-8565-CBAF44EE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945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4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458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4582"/>
    <w:rPr>
      <w:b/>
      <w:bCs/>
    </w:rPr>
  </w:style>
  <w:style w:type="paragraph" w:styleId="Revision">
    <w:name w:val="Revision"/>
    <w:hidden/>
    <w:uiPriority w:val="99"/>
    <w:semiHidden/>
    <w:rsid w:val="00FF1F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2130</Characters>
  <Application>Microsoft Office Word</Application>
  <DocSecurity>4</DocSecurity>
  <Lines>59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HB00570 (Committee Report (Substituted))</vt:lpstr>
    </vt:vector>
  </TitlesOfParts>
  <Company>State of Texas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28588</dc:subject>
  <dc:creator>State of Texas</dc:creator>
  <dc:description>HB 570 by Capriglione-(H)Public Education (Substitute Document Number: 86R 27930)</dc:description>
  <cp:lastModifiedBy>Laura Ramsay</cp:lastModifiedBy>
  <cp:revision>2</cp:revision>
  <cp:lastPrinted>2003-11-26T17:21:00Z</cp:lastPrinted>
  <dcterms:created xsi:type="dcterms:W3CDTF">2019-04-25T00:00:00Z</dcterms:created>
  <dcterms:modified xsi:type="dcterms:W3CDTF">2019-04-25T00:00:00Z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19.108.1479</vt:lpwstr>
  </property>
</Properties>
</file>