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271E" w:rsidTr="00345119">
        <w:tc>
          <w:tcPr>
            <w:tcW w:w="9576" w:type="dxa"/>
            <w:noWrap/>
          </w:tcPr>
          <w:p w:rsidR="008423E4" w:rsidRPr="0022177D" w:rsidRDefault="00420A3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0A30" w:rsidP="008423E4">
      <w:pPr>
        <w:jc w:val="center"/>
      </w:pPr>
    </w:p>
    <w:p w:rsidR="008423E4" w:rsidRPr="00B31F0E" w:rsidRDefault="00420A30" w:rsidP="008423E4"/>
    <w:p w:rsidR="008423E4" w:rsidRPr="00742794" w:rsidRDefault="00420A3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271E" w:rsidTr="00345119">
        <w:tc>
          <w:tcPr>
            <w:tcW w:w="9576" w:type="dxa"/>
          </w:tcPr>
          <w:p w:rsidR="008423E4" w:rsidRPr="00861995" w:rsidRDefault="00420A30" w:rsidP="00CC0FEF">
            <w:pPr>
              <w:jc w:val="right"/>
            </w:pPr>
            <w:r>
              <w:t>C.S.H.B. 575</w:t>
            </w:r>
          </w:p>
        </w:tc>
      </w:tr>
      <w:tr w:rsidR="00A4271E" w:rsidTr="00345119">
        <w:tc>
          <w:tcPr>
            <w:tcW w:w="9576" w:type="dxa"/>
          </w:tcPr>
          <w:p w:rsidR="008423E4" w:rsidRPr="00861995" w:rsidRDefault="00420A30" w:rsidP="00557D76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A4271E" w:rsidTr="00345119">
        <w:tc>
          <w:tcPr>
            <w:tcW w:w="9576" w:type="dxa"/>
          </w:tcPr>
          <w:p w:rsidR="008423E4" w:rsidRPr="00861995" w:rsidRDefault="00420A30" w:rsidP="00CC0FEF">
            <w:pPr>
              <w:jc w:val="right"/>
            </w:pPr>
            <w:r>
              <w:t>Juvenile Justice &amp; Family Issues</w:t>
            </w:r>
          </w:p>
        </w:tc>
      </w:tr>
      <w:tr w:rsidR="00A4271E" w:rsidTr="00345119">
        <w:tc>
          <w:tcPr>
            <w:tcW w:w="9576" w:type="dxa"/>
          </w:tcPr>
          <w:p w:rsidR="008423E4" w:rsidRDefault="00420A30" w:rsidP="00CC0FE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20A30" w:rsidP="008423E4">
      <w:pPr>
        <w:tabs>
          <w:tab w:val="right" w:pos="9360"/>
        </w:tabs>
      </w:pPr>
    </w:p>
    <w:p w:rsidR="008423E4" w:rsidRDefault="00420A30" w:rsidP="008423E4"/>
    <w:p w:rsidR="008423E4" w:rsidRDefault="00420A3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271E" w:rsidTr="00345119">
        <w:tc>
          <w:tcPr>
            <w:tcW w:w="9576" w:type="dxa"/>
          </w:tcPr>
          <w:p w:rsidR="008423E4" w:rsidRPr="00A8133F" w:rsidRDefault="00420A30" w:rsidP="00DA03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0A30" w:rsidP="00DA0399"/>
          <w:p w:rsidR="008423E4" w:rsidRDefault="00420A30" w:rsidP="00DA0399">
            <w:pPr>
              <w:pStyle w:val="Header"/>
              <w:jc w:val="both"/>
            </w:pPr>
            <w:r>
              <w:t xml:space="preserve">Grandparents can </w:t>
            </w:r>
            <w:r>
              <w:t xml:space="preserve">play an important role in </w:t>
            </w:r>
            <w:r>
              <w:t>a child's life,</w:t>
            </w:r>
            <w:r>
              <w:t xml:space="preserve"> </w:t>
            </w:r>
            <w:r>
              <w:t xml:space="preserve">and there are concerns about barriers faced by grandparents in bringing suit for possession of or access to a grandchild, even when such possession or access would be in the best interest of the child. It has been suggested that </w:t>
            </w:r>
            <w:r>
              <w:t>there is confusion regardin</w:t>
            </w:r>
            <w:r>
              <w:t xml:space="preserve">g </w:t>
            </w:r>
            <w:r>
              <w:t xml:space="preserve">whether expert testimony is required in </w:t>
            </w:r>
            <w:r>
              <w:t>such</w:t>
            </w:r>
            <w:r>
              <w:t xml:space="preserve"> suits </w:t>
            </w:r>
            <w:r>
              <w:t>and that the conditions that must be met for a court to order possession or access</w:t>
            </w:r>
            <w:r>
              <w:t xml:space="preserve"> by a grandparent</w:t>
            </w:r>
            <w:r>
              <w:t xml:space="preserve"> are too restrictive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575 </w:t>
            </w:r>
            <w:r>
              <w:t xml:space="preserve">seeks to </w:t>
            </w:r>
            <w:r>
              <w:t xml:space="preserve">eliminate </w:t>
            </w:r>
            <w:r>
              <w:t>that</w:t>
            </w:r>
            <w:r>
              <w:t xml:space="preserve"> confusion and </w:t>
            </w:r>
            <w:r>
              <w:t>provide grandparents with addit</w:t>
            </w:r>
            <w:r>
              <w:t xml:space="preserve">ional rights when access to or </w:t>
            </w:r>
            <w:r>
              <w:t>possession</w:t>
            </w:r>
            <w:r>
              <w:t xml:space="preserve"> of their grandchildren is at issue</w:t>
            </w:r>
            <w:r>
              <w:t xml:space="preserve">. </w:t>
            </w:r>
          </w:p>
          <w:p w:rsidR="008423E4" w:rsidRPr="00E26B13" w:rsidRDefault="00420A30" w:rsidP="00DA0399">
            <w:pPr>
              <w:rPr>
                <w:b/>
              </w:rPr>
            </w:pPr>
          </w:p>
        </w:tc>
      </w:tr>
      <w:tr w:rsidR="00A4271E" w:rsidTr="00345119">
        <w:tc>
          <w:tcPr>
            <w:tcW w:w="9576" w:type="dxa"/>
          </w:tcPr>
          <w:p w:rsidR="0017725B" w:rsidRDefault="00420A30" w:rsidP="00DA03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0A30" w:rsidP="00DA0399">
            <w:pPr>
              <w:rPr>
                <w:b/>
                <w:u w:val="single"/>
              </w:rPr>
            </w:pPr>
          </w:p>
          <w:p w:rsidR="00185EC6" w:rsidRPr="00185EC6" w:rsidRDefault="00420A30" w:rsidP="00DA0399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420A30" w:rsidP="00DA0399">
            <w:pPr>
              <w:rPr>
                <w:b/>
                <w:u w:val="single"/>
              </w:rPr>
            </w:pPr>
          </w:p>
        </w:tc>
      </w:tr>
      <w:tr w:rsidR="00A4271E" w:rsidTr="00345119">
        <w:tc>
          <w:tcPr>
            <w:tcW w:w="9576" w:type="dxa"/>
          </w:tcPr>
          <w:p w:rsidR="008423E4" w:rsidRPr="00A8133F" w:rsidRDefault="00420A30" w:rsidP="00DA03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0A30" w:rsidP="00DA0399"/>
          <w:p w:rsidR="00185EC6" w:rsidRDefault="00420A30" w:rsidP="00DA03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420A30" w:rsidP="00DA0399">
            <w:pPr>
              <w:rPr>
                <w:b/>
              </w:rPr>
            </w:pPr>
          </w:p>
        </w:tc>
      </w:tr>
      <w:tr w:rsidR="00A4271E" w:rsidTr="00345119">
        <w:tc>
          <w:tcPr>
            <w:tcW w:w="9576" w:type="dxa"/>
          </w:tcPr>
          <w:p w:rsidR="008423E4" w:rsidRPr="00A8133F" w:rsidRDefault="00420A30" w:rsidP="00DA03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0A30" w:rsidP="00DA0399"/>
          <w:p w:rsidR="00597475" w:rsidRDefault="00420A30" w:rsidP="00DA0399">
            <w:pPr>
              <w:pStyle w:val="Header"/>
              <w:jc w:val="both"/>
            </w:pPr>
            <w:r>
              <w:t>C.S.</w:t>
            </w:r>
            <w:r>
              <w:t xml:space="preserve">H.B. 575 amends the Family Code to establish that </w:t>
            </w:r>
            <w:r>
              <w:t xml:space="preserve">the </w:t>
            </w:r>
            <w:r>
              <w:t xml:space="preserve">affidavit </w:t>
            </w:r>
            <w:r>
              <w:t xml:space="preserve">required to be executed and attached </w:t>
            </w:r>
            <w:r>
              <w:t xml:space="preserve">by a biological or adoptive grandparent </w:t>
            </w:r>
            <w:r>
              <w:t>filing</w:t>
            </w:r>
            <w:r>
              <w:t xml:space="preserve"> </w:t>
            </w:r>
            <w:r>
              <w:t xml:space="preserve">a suit </w:t>
            </w:r>
            <w:r>
              <w:t xml:space="preserve">requesting </w:t>
            </w:r>
            <w:r>
              <w:t>possession of or acc</w:t>
            </w:r>
            <w:r>
              <w:t xml:space="preserve">ess to a grandchild is not required to </w:t>
            </w:r>
            <w:r>
              <w:t xml:space="preserve">contain </w:t>
            </w:r>
            <w:r>
              <w:t xml:space="preserve">expert </w:t>
            </w:r>
            <w:r>
              <w:t>opinion</w:t>
            </w:r>
            <w:r>
              <w:t xml:space="preserve">. </w:t>
            </w:r>
            <w:r>
              <w:t>The bill removes from the conditions that must be met for a court to order reasonable possession of or access to a grandchild by a grandparent</w:t>
            </w:r>
            <w:r>
              <w:t xml:space="preserve"> the condition</w:t>
            </w:r>
            <w:r>
              <w:t xml:space="preserve"> that the grandparent requesting poss</w:t>
            </w:r>
            <w:r>
              <w:t>ession of or access to the child is a parent of a parent of the child and that parent of the child has been incarcerated in jail or prison during the three-month period preceding the filing of the petition, has been found by a court to be incompetent, is d</w:t>
            </w:r>
            <w:r>
              <w:t xml:space="preserve">ead, or does not have actual or court-ordered possession of or access to the child. </w:t>
            </w:r>
            <w:r>
              <w:t xml:space="preserve">The bill establishes that a grandparent </w:t>
            </w:r>
            <w:r>
              <w:t>requesting</w:t>
            </w:r>
            <w:r>
              <w:t xml:space="preserve"> </w:t>
            </w:r>
            <w:r w:rsidRPr="0074512C">
              <w:t>possession</w:t>
            </w:r>
            <w:r>
              <w:t xml:space="preserve"> of or access to a</w:t>
            </w:r>
            <w:r>
              <w:t xml:space="preserve"> grandchild is not required to offer expert testimony </w:t>
            </w:r>
            <w:r>
              <w:t>to meet the burden of proof</w:t>
            </w:r>
            <w:r>
              <w:t xml:space="preserve"> that denial</w:t>
            </w:r>
            <w:r>
              <w:t xml:space="preserve"> of possession of or access </w:t>
            </w:r>
            <w:r>
              <w:t xml:space="preserve">to the child </w:t>
            </w:r>
            <w:r>
              <w:t>would significantly impair the child's physical health or emotional well-being.</w:t>
            </w:r>
            <w:r>
              <w:t xml:space="preserve"> The bill </w:t>
            </w:r>
            <w:r>
              <w:t>requires the court</w:t>
            </w:r>
            <w:r>
              <w:t>,</w:t>
            </w:r>
            <w:r>
              <w:t xml:space="preserve"> in a suit </w:t>
            </w:r>
            <w:r>
              <w:t>for</w:t>
            </w:r>
            <w:r w:rsidRPr="007A3DC6">
              <w:t xml:space="preserve"> possession of or access to a grandchild</w:t>
            </w:r>
            <w:r>
              <w:t>,</w:t>
            </w:r>
            <w:r>
              <w:t xml:space="preserve"> to appoint a guardian</w:t>
            </w:r>
            <w:r>
              <w:t xml:space="preserve"> ad litem for the grandchild at the request of a grandparent who is party to the suit. The bill requires </w:t>
            </w:r>
            <w:r>
              <w:t>such a</w:t>
            </w:r>
            <w:r>
              <w:t xml:space="preserve"> guardian ad litem to </w:t>
            </w:r>
            <w:r w:rsidRPr="007A3DC6">
              <w:t>submit to the court a report regarding the guardian ad litem's recommendations relating to</w:t>
            </w:r>
            <w:r>
              <w:t xml:space="preserve"> </w:t>
            </w:r>
            <w:r w:rsidRPr="007A3DC6">
              <w:t xml:space="preserve">the grandparent's possession of </w:t>
            </w:r>
            <w:r w:rsidRPr="007A3DC6">
              <w:t>or access to the grandchild</w:t>
            </w:r>
            <w:r>
              <w:t xml:space="preserve"> and the bases for the guardian ad litem's recommendations.</w:t>
            </w:r>
            <w:r>
              <w:t xml:space="preserve"> The bill</w:t>
            </w:r>
            <w:r>
              <w:t xml:space="preserve"> </w:t>
            </w:r>
            <w:r w:rsidRPr="000C2D9F">
              <w:t>applies to a suit affecting the parent-child relationship that is pending in a tria</w:t>
            </w:r>
            <w:r>
              <w:t>l court on the bill's effective</w:t>
            </w:r>
            <w:r w:rsidRPr="000C2D9F">
              <w:t xml:space="preserve"> date or filed on or after that date.</w:t>
            </w:r>
          </w:p>
          <w:p w:rsidR="008423E4" w:rsidRPr="00835628" w:rsidRDefault="00420A30" w:rsidP="00DA0399">
            <w:pPr>
              <w:pStyle w:val="Header"/>
              <w:jc w:val="both"/>
            </w:pPr>
          </w:p>
        </w:tc>
      </w:tr>
      <w:tr w:rsidR="00A4271E" w:rsidTr="00345119">
        <w:tc>
          <w:tcPr>
            <w:tcW w:w="9576" w:type="dxa"/>
          </w:tcPr>
          <w:p w:rsidR="008423E4" w:rsidRPr="00A8133F" w:rsidRDefault="00420A30" w:rsidP="00DA03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:rsidR="008423E4" w:rsidRDefault="00420A30" w:rsidP="00DA0399"/>
          <w:p w:rsidR="008423E4" w:rsidRPr="003624F2" w:rsidRDefault="00420A30" w:rsidP="00DA03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85EC6">
              <w:t>September 1, 2019.</w:t>
            </w:r>
          </w:p>
          <w:p w:rsidR="008423E4" w:rsidRPr="00233FDB" w:rsidRDefault="00420A30" w:rsidP="00DA0399">
            <w:pPr>
              <w:rPr>
                <w:b/>
              </w:rPr>
            </w:pPr>
          </w:p>
        </w:tc>
      </w:tr>
      <w:tr w:rsidR="00A4271E" w:rsidTr="00345119">
        <w:tc>
          <w:tcPr>
            <w:tcW w:w="9576" w:type="dxa"/>
          </w:tcPr>
          <w:p w:rsidR="00557D76" w:rsidRDefault="00420A30" w:rsidP="00DA03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A3DC6" w:rsidRDefault="00420A30" w:rsidP="00DA0399">
            <w:pPr>
              <w:jc w:val="both"/>
            </w:pPr>
          </w:p>
          <w:p w:rsidR="007A3DC6" w:rsidRDefault="00420A30" w:rsidP="00DA0399">
            <w:pPr>
              <w:jc w:val="both"/>
            </w:pPr>
            <w:r>
              <w:t>While C.S.H.B. 575 may differ from the original in minor or nonsubstantive ways, the following summarizes the substantial differences between the introduced and committee substitute ver</w:t>
            </w:r>
            <w:r>
              <w:t>sions of the bill.</w:t>
            </w:r>
          </w:p>
          <w:p w:rsidR="007A3DC6" w:rsidRDefault="00420A30" w:rsidP="00DA0399">
            <w:pPr>
              <w:jc w:val="both"/>
            </w:pPr>
          </w:p>
          <w:p w:rsidR="007A3DC6" w:rsidRDefault="00420A30" w:rsidP="00DA0399">
            <w:pPr>
              <w:jc w:val="both"/>
            </w:pPr>
            <w:r>
              <w:t xml:space="preserve">The substitute includes a requirement for a court to appoint a guardian ad litem in a suit </w:t>
            </w:r>
            <w:r>
              <w:t>for</w:t>
            </w:r>
            <w:r w:rsidRPr="007A3DC6">
              <w:t xml:space="preserve"> </w:t>
            </w:r>
            <w:r w:rsidRPr="007A3DC6">
              <w:t>possession of or access to a grandchild</w:t>
            </w:r>
            <w:r>
              <w:t>.</w:t>
            </w:r>
            <w:r>
              <w:t xml:space="preserve"> </w:t>
            </w:r>
            <w:r>
              <w:t>The substitute includes a requirement for such a guardian ad litem to submit a report</w:t>
            </w:r>
            <w:r>
              <w:t xml:space="preserve"> to the court regarding certain recommendations.</w:t>
            </w:r>
          </w:p>
          <w:p w:rsidR="007A3DC6" w:rsidRPr="007A3DC6" w:rsidRDefault="00420A30" w:rsidP="00DA0399">
            <w:pPr>
              <w:jc w:val="both"/>
            </w:pPr>
          </w:p>
        </w:tc>
      </w:tr>
      <w:tr w:rsidR="00A4271E" w:rsidTr="00345119">
        <w:tc>
          <w:tcPr>
            <w:tcW w:w="9576" w:type="dxa"/>
          </w:tcPr>
          <w:p w:rsidR="00557D76" w:rsidRPr="009C1E9A" w:rsidRDefault="00420A30" w:rsidP="00DA0399">
            <w:pPr>
              <w:rPr>
                <w:b/>
                <w:u w:val="single"/>
              </w:rPr>
            </w:pPr>
          </w:p>
        </w:tc>
      </w:tr>
      <w:tr w:rsidR="00A4271E" w:rsidTr="00345119">
        <w:tc>
          <w:tcPr>
            <w:tcW w:w="9576" w:type="dxa"/>
          </w:tcPr>
          <w:p w:rsidR="00557D76" w:rsidRPr="00557D76" w:rsidRDefault="00420A30" w:rsidP="00DA0399">
            <w:pPr>
              <w:jc w:val="both"/>
            </w:pPr>
          </w:p>
        </w:tc>
      </w:tr>
    </w:tbl>
    <w:p w:rsidR="008423E4" w:rsidRPr="00BE0E75" w:rsidRDefault="00420A3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0A3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0A30">
      <w:r>
        <w:separator/>
      </w:r>
    </w:p>
  </w:endnote>
  <w:endnote w:type="continuationSeparator" w:id="0">
    <w:p w:rsidR="00000000" w:rsidRDefault="0042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87" w:rsidRDefault="00420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271E" w:rsidTr="009C1E9A">
      <w:trPr>
        <w:cantSplit/>
      </w:trPr>
      <w:tc>
        <w:tcPr>
          <w:tcW w:w="0" w:type="pct"/>
        </w:tcPr>
        <w:p w:rsidR="00137D90" w:rsidRDefault="00420A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0A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0A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0A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0A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271E" w:rsidTr="009C1E9A">
      <w:trPr>
        <w:cantSplit/>
      </w:trPr>
      <w:tc>
        <w:tcPr>
          <w:tcW w:w="0" w:type="pct"/>
        </w:tcPr>
        <w:p w:rsidR="00EC379B" w:rsidRDefault="00420A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0A30" w:rsidP="00CC0FE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29956</w:t>
          </w:r>
        </w:p>
      </w:tc>
      <w:tc>
        <w:tcPr>
          <w:tcW w:w="2453" w:type="pct"/>
        </w:tcPr>
        <w:p w:rsidR="00EC379B" w:rsidRDefault="00420A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19.116.708</w:t>
          </w:r>
          <w:r>
            <w:fldChar w:fldCharType="end"/>
          </w:r>
        </w:p>
      </w:tc>
    </w:tr>
    <w:tr w:rsidR="00A4271E" w:rsidTr="009C1E9A">
      <w:trPr>
        <w:cantSplit/>
      </w:trPr>
      <w:tc>
        <w:tcPr>
          <w:tcW w:w="0" w:type="pct"/>
        </w:tcPr>
        <w:p w:rsidR="00EC379B" w:rsidRDefault="00420A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0A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27811</w:t>
          </w:r>
        </w:p>
      </w:tc>
      <w:tc>
        <w:tcPr>
          <w:tcW w:w="2453" w:type="pct"/>
        </w:tcPr>
        <w:p w:rsidR="00EC379B" w:rsidRDefault="00420A30" w:rsidP="006D504F">
          <w:pPr>
            <w:pStyle w:val="Footer"/>
            <w:rPr>
              <w:rStyle w:val="PageNumber"/>
            </w:rPr>
          </w:pPr>
        </w:p>
        <w:p w:rsidR="00EC379B" w:rsidRDefault="00420A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27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0A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20A3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0A3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87" w:rsidRDefault="00420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0A30">
      <w:r>
        <w:separator/>
      </w:r>
    </w:p>
  </w:footnote>
  <w:footnote w:type="continuationSeparator" w:id="0">
    <w:p w:rsidR="00000000" w:rsidRDefault="0042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87" w:rsidRDefault="00420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87" w:rsidRDefault="00420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87" w:rsidRDefault="00420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1E"/>
    <w:rsid w:val="00420A30"/>
    <w:rsid w:val="00A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B72B2-15A4-40F4-BE2A-8FCD046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4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8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2924</Characters>
  <Application>Microsoft Office Word</Application>
  <DocSecurity>4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HB00575 (Committee Report (Substituted))</vt:lpstr>
    </vt:vector>
  </TitlesOfParts>
  <Company>State of Texas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29956</dc:subject>
  <dc:creator>State of Texas</dc:creator>
  <dc:description>HB 575 by Dutton-(H)Juvenile Justice &amp; Family Issues (Substitute Document Number: 86R 27811)</dc:description>
  <cp:lastModifiedBy>Scotty Wimberley</cp:lastModifiedBy>
  <cp:revision>2</cp:revision>
  <cp:lastPrinted>2003-11-26T17:21:00Z</cp:lastPrinted>
  <dcterms:created xsi:type="dcterms:W3CDTF">2019-05-03T17:11:00Z</dcterms:created>
  <dcterms:modified xsi:type="dcterms:W3CDTF">2019-05-03T17:11:00Z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19.116.708</vt:lpwstr>
  </property>
</Properties>
</file>