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08E1" w:rsidTr="00345119">
        <w:tc>
          <w:tcPr>
            <w:tcW w:w="9576" w:type="dxa"/>
            <w:noWrap/>
          </w:tcPr>
          <w:p w:rsidR="008423E4" w:rsidRPr="0022177D" w:rsidRDefault="007F36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36C4" w:rsidP="008423E4">
      <w:pPr>
        <w:jc w:val="center"/>
      </w:pPr>
    </w:p>
    <w:p w:rsidR="008423E4" w:rsidRPr="00B31F0E" w:rsidRDefault="007F36C4" w:rsidP="008423E4"/>
    <w:p w:rsidR="008423E4" w:rsidRPr="00742794" w:rsidRDefault="007F36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08E1" w:rsidTr="00345119">
        <w:tc>
          <w:tcPr>
            <w:tcW w:w="9576" w:type="dxa"/>
          </w:tcPr>
          <w:p w:rsidR="008423E4" w:rsidRPr="00861995" w:rsidRDefault="007F36C4" w:rsidP="00345119">
            <w:pPr>
              <w:jc w:val="right"/>
            </w:pPr>
            <w:r>
              <w:t>C.S.H.B. 588</w:t>
            </w:r>
          </w:p>
        </w:tc>
      </w:tr>
      <w:tr w:rsidR="007008E1" w:rsidTr="00345119">
        <w:tc>
          <w:tcPr>
            <w:tcW w:w="9576" w:type="dxa"/>
          </w:tcPr>
          <w:p w:rsidR="008423E4" w:rsidRPr="00861995" w:rsidRDefault="007F36C4" w:rsidP="00806E0F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7008E1" w:rsidTr="00345119">
        <w:tc>
          <w:tcPr>
            <w:tcW w:w="9576" w:type="dxa"/>
          </w:tcPr>
          <w:p w:rsidR="008423E4" w:rsidRPr="00861995" w:rsidRDefault="007F36C4" w:rsidP="00345119">
            <w:pPr>
              <w:jc w:val="right"/>
            </w:pPr>
            <w:r>
              <w:t>House Administration</w:t>
            </w:r>
          </w:p>
        </w:tc>
      </w:tr>
      <w:tr w:rsidR="007008E1" w:rsidTr="00345119">
        <w:tc>
          <w:tcPr>
            <w:tcW w:w="9576" w:type="dxa"/>
          </w:tcPr>
          <w:p w:rsidR="008423E4" w:rsidRDefault="007F36C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F36C4" w:rsidP="008423E4">
      <w:pPr>
        <w:tabs>
          <w:tab w:val="right" w:pos="9360"/>
        </w:tabs>
      </w:pPr>
    </w:p>
    <w:p w:rsidR="008423E4" w:rsidRDefault="007F36C4" w:rsidP="008423E4"/>
    <w:p w:rsidR="008423E4" w:rsidRDefault="007F36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08E1" w:rsidTr="00345119">
        <w:tc>
          <w:tcPr>
            <w:tcW w:w="9576" w:type="dxa"/>
          </w:tcPr>
          <w:p w:rsidR="008423E4" w:rsidRPr="00A8133F" w:rsidRDefault="007F36C4" w:rsidP="000516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36C4" w:rsidP="0005167E"/>
          <w:p w:rsidR="008423E4" w:rsidRDefault="007F36C4" w:rsidP="000516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for the periodic update of </w:t>
            </w:r>
            <w:r>
              <w:t>legislative</w:t>
            </w:r>
            <w:r>
              <w:t xml:space="preserve"> drafting conventions to reflect the language </w:t>
            </w:r>
            <w:r>
              <w:t xml:space="preserve">used to refer to people in various communities </w:t>
            </w:r>
            <w:r>
              <w:t>in a way that</w:t>
            </w:r>
            <w:r>
              <w:t xml:space="preserve"> is </w:t>
            </w:r>
            <w:r>
              <w:t>respectful,</w:t>
            </w:r>
            <w:r>
              <w:t xml:space="preserve"> inclusive</w:t>
            </w:r>
            <w:r>
              <w:t>,</w:t>
            </w:r>
            <w:r>
              <w:t xml:space="preserve"> and accepted</w:t>
            </w:r>
            <w:r>
              <w:t xml:space="preserve"> by members of those communities. It has been suggested that certain terms used in </w:t>
            </w:r>
            <w:r>
              <w:t>statutory provisions</w:t>
            </w:r>
            <w:r>
              <w:t xml:space="preserve"> referencing members of the deaf community no longer </w:t>
            </w:r>
            <w:r>
              <w:t>m</w:t>
            </w:r>
            <w:r>
              <w:t>eet that standard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588 </w:t>
            </w:r>
            <w:r>
              <w:t xml:space="preserve">seeks to address this issue by directing </w:t>
            </w:r>
            <w:r>
              <w:t xml:space="preserve">the </w:t>
            </w:r>
            <w:r>
              <w:t xml:space="preserve">state </w:t>
            </w:r>
            <w:r>
              <w:t xml:space="preserve">legislature and the Texas Legislative Council to avoid using </w:t>
            </w:r>
            <w:r>
              <w:t xml:space="preserve">certain </w:t>
            </w:r>
            <w:r>
              <w:t xml:space="preserve">terms in </w:t>
            </w:r>
            <w:r>
              <w:t>legislative documents</w:t>
            </w:r>
            <w:r>
              <w:t>.</w:t>
            </w:r>
          </w:p>
          <w:p w:rsidR="008423E4" w:rsidRPr="00E26B13" w:rsidRDefault="007F36C4" w:rsidP="0005167E">
            <w:pPr>
              <w:rPr>
                <w:b/>
              </w:rPr>
            </w:pPr>
          </w:p>
        </w:tc>
      </w:tr>
      <w:tr w:rsidR="007008E1" w:rsidTr="00345119">
        <w:tc>
          <w:tcPr>
            <w:tcW w:w="9576" w:type="dxa"/>
          </w:tcPr>
          <w:p w:rsidR="0017725B" w:rsidRDefault="007F36C4" w:rsidP="000516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36C4" w:rsidP="0005167E">
            <w:pPr>
              <w:rPr>
                <w:b/>
                <w:u w:val="single"/>
              </w:rPr>
            </w:pPr>
          </w:p>
          <w:p w:rsidR="002F128F" w:rsidRPr="002F128F" w:rsidRDefault="007F36C4" w:rsidP="0005167E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F36C4" w:rsidP="0005167E">
            <w:pPr>
              <w:rPr>
                <w:b/>
                <w:u w:val="single"/>
              </w:rPr>
            </w:pPr>
          </w:p>
        </w:tc>
      </w:tr>
      <w:tr w:rsidR="007008E1" w:rsidTr="00345119">
        <w:tc>
          <w:tcPr>
            <w:tcW w:w="9576" w:type="dxa"/>
          </w:tcPr>
          <w:p w:rsidR="008423E4" w:rsidRPr="00A8133F" w:rsidRDefault="007F36C4" w:rsidP="000516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36C4" w:rsidP="0005167E"/>
          <w:p w:rsidR="002F128F" w:rsidRDefault="007F36C4" w:rsidP="000516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7F36C4" w:rsidP="0005167E">
            <w:pPr>
              <w:rPr>
                <w:b/>
              </w:rPr>
            </w:pPr>
          </w:p>
        </w:tc>
      </w:tr>
      <w:tr w:rsidR="007008E1" w:rsidTr="00345119">
        <w:tc>
          <w:tcPr>
            <w:tcW w:w="9576" w:type="dxa"/>
          </w:tcPr>
          <w:p w:rsidR="008423E4" w:rsidRPr="00A8133F" w:rsidRDefault="007F36C4" w:rsidP="000516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36C4" w:rsidP="0005167E"/>
          <w:p w:rsidR="008423E4" w:rsidRDefault="007F36C4" w:rsidP="0005167E">
            <w:pPr>
              <w:pStyle w:val="Header"/>
              <w:jc w:val="both"/>
            </w:pPr>
            <w:r>
              <w:t>C.S.</w:t>
            </w:r>
            <w:r>
              <w:t xml:space="preserve">H.B. 588 amends the Government Code to </w:t>
            </w:r>
            <w:r>
              <w:t xml:space="preserve">direct the legislature and the Texas Legislative Council </w:t>
            </w:r>
            <w:r>
              <w:t xml:space="preserve">(TLC) </w:t>
            </w:r>
            <w:r>
              <w:t>to avoid using the terms "</w:t>
            </w:r>
            <w:r>
              <w:t>hearing impaired,"</w:t>
            </w:r>
            <w:r>
              <w:t xml:space="preserve"> </w:t>
            </w:r>
            <w:r>
              <w:t>"</w:t>
            </w:r>
            <w:r>
              <w:t>auditory impairment</w:t>
            </w:r>
            <w:r>
              <w:t>," and "speech impaired</w:t>
            </w:r>
            <w:r>
              <w:t>" in reference to a deaf or hard of hearing person</w:t>
            </w:r>
            <w:r>
              <w:t xml:space="preserve"> in any new statute or resolution and to </w:t>
            </w:r>
            <w:r>
              <w:t>replace</w:t>
            </w:r>
            <w:r>
              <w:t xml:space="preserve"> those </w:t>
            </w:r>
            <w:r>
              <w:t>phrases</w:t>
            </w:r>
            <w:r>
              <w:t xml:space="preserve"> when enacting or revising a </w:t>
            </w:r>
            <w:r>
              <w:t xml:space="preserve">statute or resolution </w:t>
            </w:r>
            <w:r>
              <w:t xml:space="preserve">with </w:t>
            </w:r>
            <w:r>
              <w:t>"deaf" and "hard of hearing</w:t>
            </w:r>
            <w:r>
              <w:t>,</w:t>
            </w:r>
            <w:r>
              <w:t>"</w:t>
            </w:r>
            <w:r>
              <w:t xml:space="preserve"> as app</w:t>
            </w:r>
            <w:r>
              <w:t>ropriate</w:t>
            </w:r>
            <w:r>
              <w:t>.</w:t>
            </w:r>
            <w:r>
              <w:t xml:space="preserve"> </w:t>
            </w:r>
          </w:p>
          <w:p w:rsidR="008423E4" w:rsidRPr="00835628" w:rsidRDefault="007F36C4" w:rsidP="0005167E">
            <w:pPr>
              <w:rPr>
                <w:b/>
              </w:rPr>
            </w:pPr>
          </w:p>
        </w:tc>
      </w:tr>
      <w:tr w:rsidR="007008E1" w:rsidTr="00345119">
        <w:tc>
          <w:tcPr>
            <w:tcW w:w="9576" w:type="dxa"/>
          </w:tcPr>
          <w:p w:rsidR="008423E4" w:rsidRPr="00A8133F" w:rsidRDefault="007F36C4" w:rsidP="000516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36C4" w:rsidP="0005167E"/>
          <w:p w:rsidR="008423E4" w:rsidRDefault="007F36C4" w:rsidP="000516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FC7FC6" w:rsidRPr="00233FDB" w:rsidRDefault="007F36C4" w:rsidP="000516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008E1" w:rsidTr="00345119">
        <w:tc>
          <w:tcPr>
            <w:tcW w:w="9576" w:type="dxa"/>
          </w:tcPr>
          <w:p w:rsidR="00806E0F" w:rsidRDefault="007F36C4" w:rsidP="0005167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C7FC6" w:rsidRDefault="007F36C4" w:rsidP="0005167E">
            <w:pPr>
              <w:jc w:val="both"/>
            </w:pPr>
          </w:p>
          <w:p w:rsidR="00FC7FC6" w:rsidRDefault="007F36C4" w:rsidP="0005167E">
            <w:pPr>
              <w:jc w:val="both"/>
            </w:pPr>
            <w:r>
              <w:t>While C.S.H.B. 588 may differ from the original in minor or nonsubs</w:t>
            </w:r>
            <w:r>
              <w:t>tantive ways, the following summarizes the substantial differences between the introduced and committee substitute versions of the bill.</w:t>
            </w:r>
          </w:p>
          <w:p w:rsidR="00FC7FC6" w:rsidRDefault="007F36C4" w:rsidP="0005167E">
            <w:pPr>
              <w:jc w:val="both"/>
            </w:pPr>
          </w:p>
          <w:p w:rsidR="00806E0F" w:rsidRPr="009E2AFE" w:rsidRDefault="007F36C4" w:rsidP="0005167E">
            <w:pPr>
              <w:jc w:val="both"/>
            </w:pPr>
            <w:r>
              <w:t xml:space="preserve">The substitute changes the additional terms and phrases the legislature and TLC are </w:t>
            </w:r>
            <w:r>
              <w:t>directed to avoid</w:t>
            </w:r>
            <w:r>
              <w:t xml:space="preserve"> using </w:t>
            </w:r>
            <w:r>
              <w:t>with respe</w:t>
            </w:r>
            <w:r>
              <w:t xml:space="preserve">ct to those who are deaf or hard of hearing </w:t>
            </w:r>
            <w:r>
              <w:t>and the phrases that the legislature and TLC are directed to replace those applicable terms and phrases with when enacting or revising a statute or resolution</w:t>
            </w:r>
            <w:r>
              <w:t xml:space="preserve">. </w:t>
            </w:r>
          </w:p>
        </w:tc>
      </w:tr>
      <w:tr w:rsidR="007008E1" w:rsidTr="00345119">
        <w:tc>
          <w:tcPr>
            <w:tcW w:w="9576" w:type="dxa"/>
          </w:tcPr>
          <w:p w:rsidR="00806E0F" w:rsidRPr="009C1E9A" w:rsidRDefault="007F36C4" w:rsidP="0005167E">
            <w:pPr>
              <w:rPr>
                <w:b/>
                <w:u w:val="single"/>
              </w:rPr>
            </w:pPr>
          </w:p>
        </w:tc>
      </w:tr>
      <w:tr w:rsidR="007008E1" w:rsidTr="00345119">
        <w:tc>
          <w:tcPr>
            <w:tcW w:w="9576" w:type="dxa"/>
          </w:tcPr>
          <w:p w:rsidR="00806E0F" w:rsidRPr="00806E0F" w:rsidRDefault="007F36C4" w:rsidP="0005167E">
            <w:pPr>
              <w:jc w:val="both"/>
            </w:pPr>
          </w:p>
        </w:tc>
      </w:tr>
    </w:tbl>
    <w:p w:rsidR="004108C3" w:rsidRPr="008423E4" w:rsidRDefault="007F36C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36C4">
      <w:r>
        <w:separator/>
      </w:r>
    </w:p>
  </w:endnote>
  <w:endnote w:type="continuationSeparator" w:id="0">
    <w:p w:rsidR="00000000" w:rsidRDefault="007F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3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08E1" w:rsidTr="009C1E9A">
      <w:trPr>
        <w:cantSplit/>
      </w:trPr>
      <w:tc>
        <w:tcPr>
          <w:tcW w:w="0" w:type="pct"/>
        </w:tcPr>
        <w:p w:rsidR="00137D90" w:rsidRDefault="007F3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3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3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3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3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08E1" w:rsidTr="009C1E9A">
      <w:trPr>
        <w:cantSplit/>
      </w:trPr>
      <w:tc>
        <w:tcPr>
          <w:tcW w:w="0" w:type="pct"/>
        </w:tcPr>
        <w:p w:rsidR="00EC379B" w:rsidRDefault="007F3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36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24744</w:t>
          </w:r>
        </w:p>
      </w:tc>
      <w:tc>
        <w:tcPr>
          <w:tcW w:w="2453" w:type="pct"/>
        </w:tcPr>
        <w:p w:rsidR="00EC379B" w:rsidRDefault="007F3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19.94.1171</w:t>
          </w:r>
          <w:r>
            <w:fldChar w:fldCharType="end"/>
          </w:r>
        </w:p>
      </w:tc>
    </w:tr>
    <w:tr w:rsidR="007008E1" w:rsidTr="009C1E9A">
      <w:trPr>
        <w:cantSplit/>
      </w:trPr>
      <w:tc>
        <w:tcPr>
          <w:tcW w:w="0" w:type="pct"/>
        </w:tcPr>
        <w:p w:rsidR="00EC379B" w:rsidRDefault="007F3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3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21277</w:t>
          </w:r>
        </w:p>
      </w:tc>
      <w:tc>
        <w:tcPr>
          <w:tcW w:w="2453" w:type="pct"/>
        </w:tcPr>
        <w:p w:rsidR="00EC379B" w:rsidRDefault="007F36C4" w:rsidP="006D504F">
          <w:pPr>
            <w:pStyle w:val="Footer"/>
            <w:rPr>
              <w:rStyle w:val="PageNumber"/>
            </w:rPr>
          </w:pPr>
        </w:p>
        <w:p w:rsidR="00EC379B" w:rsidRDefault="007F3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08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36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F36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36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36C4">
      <w:r>
        <w:separator/>
      </w:r>
    </w:p>
  </w:footnote>
  <w:footnote w:type="continuationSeparator" w:id="0">
    <w:p w:rsidR="00000000" w:rsidRDefault="007F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3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3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3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1"/>
    <w:rsid w:val="007008E1"/>
    <w:rsid w:val="007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36BB0A-82DF-45FE-9CE2-9B22669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12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2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1832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HB00588 (Committee Report (Substituted))</vt:lpstr>
    </vt:vector>
  </TitlesOfParts>
  <Company>State of Texas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24744</dc:subject>
  <dc:creator>State of Texas</dc:creator>
  <dc:description>HB 588 by González, Mary-(H)House Administration (Substitute Document Number: 86R 21277)</dc:description>
  <cp:lastModifiedBy>Stacey Nicchio</cp:lastModifiedBy>
  <cp:revision>2</cp:revision>
  <cp:lastPrinted>2003-11-26T17:21:00Z</cp:lastPrinted>
  <dcterms:created xsi:type="dcterms:W3CDTF">2019-04-12T18:50:00Z</dcterms:created>
  <dcterms:modified xsi:type="dcterms:W3CDTF">2019-04-12T18:50:00Z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19.94.1171</vt:lpwstr>
  </property>
</Properties>
</file>