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2CBC" w:rsidTr="00345119">
        <w:tc>
          <w:tcPr>
            <w:tcW w:w="9576" w:type="dxa"/>
            <w:noWrap/>
          </w:tcPr>
          <w:p w:rsidR="008423E4" w:rsidRPr="0022177D" w:rsidRDefault="000F3A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3A4A" w:rsidP="008423E4">
      <w:pPr>
        <w:jc w:val="center"/>
      </w:pPr>
    </w:p>
    <w:p w:rsidR="008423E4" w:rsidRPr="00B31F0E" w:rsidRDefault="000F3A4A" w:rsidP="008423E4"/>
    <w:p w:rsidR="008423E4" w:rsidRPr="00742794" w:rsidRDefault="000F3A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2CBC" w:rsidTr="00345119">
        <w:tc>
          <w:tcPr>
            <w:tcW w:w="9576" w:type="dxa"/>
          </w:tcPr>
          <w:p w:rsidR="008423E4" w:rsidRPr="00861995" w:rsidRDefault="000F3A4A" w:rsidP="00345119">
            <w:pPr>
              <w:jc w:val="right"/>
            </w:pPr>
            <w:r>
              <w:t>C.S.H.B. 619</w:t>
            </w:r>
          </w:p>
        </w:tc>
      </w:tr>
      <w:tr w:rsidR="001D2CBC" w:rsidTr="00345119">
        <w:tc>
          <w:tcPr>
            <w:tcW w:w="9576" w:type="dxa"/>
          </w:tcPr>
          <w:p w:rsidR="008423E4" w:rsidRPr="00861995" w:rsidRDefault="000F3A4A" w:rsidP="002557D7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1D2CBC" w:rsidTr="00345119">
        <w:tc>
          <w:tcPr>
            <w:tcW w:w="9576" w:type="dxa"/>
          </w:tcPr>
          <w:p w:rsidR="008423E4" w:rsidRPr="00861995" w:rsidRDefault="000F3A4A" w:rsidP="00345119">
            <w:pPr>
              <w:jc w:val="right"/>
            </w:pPr>
            <w:r>
              <w:t>Judiciary &amp; Civil Jurisprudence</w:t>
            </w:r>
          </w:p>
        </w:tc>
      </w:tr>
      <w:tr w:rsidR="001D2CBC" w:rsidTr="00345119">
        <w:tc>
          <w:tcPr>
            <w:tcW w:w="9576" w:type="dxa"/>
          </w:tcPr>
          <w:p w:rsidR="008423E4" w:rsidRDefault="000F3A4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F3A4A" w:rsidP="008423E4">
      <w:pPr>
        <w:tabs>
          <w:tab w:val="right" w:pos="9360"/>
        </w:tabs>
      </w:pPr>
    </w:p>
    <w:p w:rsidR="008423E4" w:rsidRDefault="000F3A4A" w:rsidP="008423E4"/>
    <w:p w:rsidR="008423E4" w:rsidRDefault="000F3A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2CBC" w:rsidTr="00345119">
        <w:tc>
          <w:tcPr>
            <w:tcW w:w="9576" w:type="dxa"/>
          </w:tcPr>
          <w:p w:rsidR="008423E4" w:rsidRPr="00A8133F" w:rsidRDefault="000F3A4A" w:rsidP="00F66D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3A4A" w:rsidP="00F66D32"/>
          <w:p w:rsidR="008423E4" w:rsidRDefault="000F3A4A" w:rsidP="00F66D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 </w:t>
            </w:r>
            <w:r>
              <w:t xml:space="preserve">the existing </w:t>
            </w:r>
            <w:r w:rsidRPr="00B254DC">
              <w:t xml:space="preserve">caps </w:t>
            </w:r>
            <w:r>
              <w:t xml:space="preserve">on </w:t>
            </w:r>
            <w:r w:rsidRPr="00B254DC">
              <w:t>compensatory and punitive damages</w:t>
            </w:r>
            <w:r>
              <w:t xml:space="preserve"> </w:t>
            </w:r>
            <w:r>
              <w:t>that may be awarded in</w:t>
            </w:r>
            <w:r>
              <w:t xml:space="preserve"> actions involving sexual </w:t>
            </w:r>
            <w:r>
              <w:t>as</w:t>
            </w:r>
            <w:r>
              <w:t xml:space="preserve">sault and sexual harassment </w:t>
            </w:r>
            <w:r>
              <w:t xml:space="preserve">in the workplace may </w:t>
            </w:r>
            <w:r w:rsidRPr="00B254DC">
              <w:t xml:space="preserve">reduce an employer's incentive to take steps to stop </w:t>
            </w:r>
            <w:r>
              <w:t>this conduct</w:t>
            </w:r>
            <w:r w:rsidRPr="00B254DC">
              <w:t xml:space="preserve">. </w:t>
            </w:r>
            <w:r>
              <w:t>C.S.</w:t>
            </w:r>
            <w:r w:rsidRPr="00B254DC">
              <w:t xml:space="preserve">H.B. 619 seeks to remedy this situation </w:t>
            </w:r>
            <w:r>
              <w:t>by</w:t>
            </w:r>
            <w:r w:rsidRPr="00B254DC">
              <w:t xml:space="preserve"> </w:t>
            </w:r>
            <w:r>
              <w:t>changing</w:t>
            </w:r>
            <w:r w:rsidRPr="00B254DC">
              <w:t xml:space="preserve"> </w:t>
            </w:r>
            <w:r>
              <w:t>the limits on the amount of damages that may be recovere</w:t>
            </w:r>
            <w:r>
              <w:t>d</w:t>
            </w:r>
            <w:r>
              <w:t xml:space="preserve"> in</w:t>
            </w:r>
            <w:r w:rsidRPr="00B254DC">
              <w:t xml:space="preserve"> </w:t>
            </w:r>
            <w:r>
              <w:t>certain actions</w:t>
            </w:r>
            <w:r w:rsidRPr="00B254DC">
              <w:t xml:space="preserve"> </w:t>
            </w:r>
            <w:r>
              <w:t>involving</w:t>
            </w:r>
            <w:r w:rsidRPr="00B254DC">
              <w:t xml:space="preserve"> a</w:t>
            </w:r>
            <w:r>
              <w:t xml:space="preserve">n employment </w:t>
            </w:r>
            <w:r>
              <w:t>discrimination</w:t>
            </w:r>
            <w:r w:rsidRPr="00B254DC">
              <w:t xml:space="preserve"> claim </w:t>
            </w:r>
            <w:r>
              <w:t>based on</w:t>
            </w:r>
            <w:r w:rsidRPr="00B254DC">
              <w:t xml:space="preserve"> </w:t>
            </w:r>
            <w:r w:rsidRPr="00B254DC">
              <w:t>sexual harassment or sexual assault.</w:t>
            </w:r>
          </w:p>
          <w:p w:rsidR="008423E4" w:rsidRPr="00E26B13" w:rsidRDefault="000F3A4A" w:rsidP="00F66D32">
            <w:pPr>
              <w:rPr>
                <w:b/>
              </w:rPr>
            </w:pPr>
          </w:p>
        </w:tc>
      </w:tr>
      <w:tr w:rsidR="001D2CBC" w:rsidTr="00345119">
        <w:tc>
          <w:tcPr>
            <w:tcW w:w="9576" w:type="dxa"/>
          </w:tcPr>
          <w:p w:rsidR="0017725B" w:rsidRDefault="000F3A4A" w:rsidP="00F66D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3A4A" w:rsidP="00F66D32">
            <w:pPr>
              <w:rPr>
                <w:b/>
                <w:u w:val="single"/>
              </w:rPr>
            </w:pPr>
          </w:p>
          <w:p w:rsidR="0007227F" w:rsidRPr="0007227F" w:rsidRDefault="000F3A4A" w:rsidP="00F66D32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0F3A4A" w:rsidP="00F66D32">
            <w:pPr>
              <w:rPr>
                <w:b/>
                <w:u w:val="single"/>
              </w:rPr>
            </w:pPr>
          </w:p>
        </w:tc>
      </w:tr>
      <w:tr w:rsidR="001D2CBC" w:rsidTr="00345119">
        <w:tc>
          <w:tcPr>
            <w:tcW w:w="9576" w:type="dxa"/>
          </w:tcPr>
          <w:p w:rsidR="008423E4" w:rsidRPr="00A8133F" w:rsidRDefault="000F3A4A" w:rsidP="00F66D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3A4A" w:rsidP="00F66D32"/>
          <w:p w:rsidR="0007227F" w:rsidRDefault="000F3A4A" w:rsidP="00F66D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0F3A4A" w:rsidP="00F66D32">
            <w:pPr>
              <w:rPr>
                <w:b/>
              </w:rPr>
            </w:pPr>
          </w:p>
        </w:tc>
      </w:tr>
      <w:tr w:rsidR="001D2CBC" w:rsidTr="00345119">
        <w:tc>
          <w:tcPr>
            <w:tcW w:w="9576" w:type="dxa"/>
          </w:tcPr>
          <w:p w:rsidR="00DC50B5" w:rsidRDefault="000F3A4A" w:rsidP="00F66D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C50B5" w:rsidRPr="00DC50B5" w:rsidRDefault="000F3A4A" w:rsidP="00F66D32">
            <w:pPr>
              <w:rPr>
                <w:b/>
              </w:rPr>
            </w:pPr>
          </w:p>
          <w:p w:rsidR="0007227F" w:rsidRDefault="000F3A4A" w:rsidP="00F66D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619 amends </w:t>
            </w:r>
            <w:r>
              <w:t xml:space="preserve">the </w:t>
            </w:r>
            <w:r>
              <w:t xml:space="preserve">Labor Code to </w:t>
            </w:r>
            <w:r>
              <w:t xml:space="preserve">make </w:t>
            </w:r>
            <w:r>
              <w:t xml:space="preserve">statutory </w:t>
            </w:r>
            <w:r>
              <w:t>caps on the</w:t>
            </w:r>
            <w:r>
              <w:t xml:space="preserve"> </w:t>
            </w:r>
            <w:r>
              <w:t>total</w:t>
            </w:r>
            <w:r>
              <w:t xml:space="preserve"> amount of</w:t>
            </w:r>
            <w:r>
              <w:t xml:space="preserve"> </w:t>
            </w:r>
            <w:r>
              <w:t xml:space="preserve">compensatory and punitive </w:t>
            </w:r>
            <w:r>
              <w:t xml:space="preserve">damages </w:t>
            </w:r>
            <w:r>
              <w:t xml:space="preserve">that may be </w:t>
            </w:r>
            <w:r>
              <w:t>awarded</w:t>
            </w:r>
            <w:r>
              <w:t xml:space="preserve"> </w:t>
            </w:r>
            <w:r>
              <w:t xml:space="preserve">by a court </w:t>
            </w:r>
            <w:r>
              <w:t xml:space="preserve">in a </w:t>
            </w:r>
            <w:r>
              <w:t xml:space="preserve">civil </w:t>
            </w:r>
            <w:r>
              <w:t xml:space="preserve">action alleging </w:t>
            </w:r>
            <w:r>
              <w:t xml:space="preserve">employment discrimination </w:t>
            </w:r>
            <w:r>
              <w:t xml:space="preserve">inapplicable </w:t>
            </w:r>
            <w:r>
              <w:t xml:space="preserve">to </w:t>
            </w:r>
            <w:r>
              <w:t xml:space="preserve">such </w:t>
            </w:r>
            <w:r>
              <w:t>a</w:t>
            </w:r>
            <w:r>
              <w:t xml:space="preserve">n </w:t>
            </w:r>
            <w:r>
              <w:t>action involving sexual assault, an unlawful employment practice based on sex, or retaliation in connection with an unlawful employment practice based on sex</w:t>
            </w:r>
            <w:r>
              <w:t xml:space="preserve">. The bill </w:t>
            </w:r>
            <w:r>
              <w:t>specifies that</w:t>
            </w:r>
            <w:r>
              <w:t xml:space="preserve"> </w:t>
            </w:r>
            <w:r>
              <w:t>an action</w:t>
            </w:r>
            <w:r>
              <w:t xml:space="preserve"> </w:t>
            </w:r>
            <w:r>
              <w:t xml:space="preserve">involving such conduct </w:t>
            </w:r>
            <w:r>
              <w:t>is subject</w:t>
            </w:r>
            <w:r>
              <w:t xml:space="preserve"> to </w:t>
            </w:r>
            <w:r>
              <w:t>Civil Practice and Remedies Code</w:t>
            </w:r>
            <w:r>
              <w:t xml:space="preserve"> provisions</w:t>
            </w:r>
            <w:r>
              <w:t xml:space="preserve"> </w:t>
            </w:r>
            <w:r>
              <w:t>limiting</w:t>
            </w:r>
            <w:r>
              <w:t xml:space="preserve"> the amount of damages recoverable in a civil </w:t>
            </w:r>
            <w:r>
              <w:t>action generally</w:t>
            </w:r>
            <w:r>
              <w:t>.</w:t>
            </w:r>
          </w:p>
          <w:p w:rsidR="008423E4" w:rsidRPr="00835628" w:rsidRDefault="000F3A4A" w:rsidP="00F66D32">
            <w:pPr>
              <w:rPr>
                <w:b/>
              </w:rPr>
            </w:pPr>
          </w:p>
        </w:tc>
      </w:tr>
      <w:tr w:rsidR="001D2CBC" w:rsidTr="00345119">
        <w:tc>
          <w:tcPr>
            <w:tcW w:w="9576" w:type="dxa"/>
          </w:tcPr>
          <w:p w:rsidR="008423E4" w:rsidRPr="00A8133F" w:rsidRDefault="000F3A4A" w:rsidP="00F66D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3A4A" w:rsidP="00F66D32"/>
          <w:p w:rsidR="008423E4" w:rsidRPr="003624F2" w:rsidRDefault="000F3A4A" w:rsidP="00F66D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F3A4A" w:rsidP="00F66D32">
            <w:pPr>
              <w:rPr>
                <w:b/>
              </w:rPr>
            </w:pPr>
          </w:p>
        </w:tc>
      </w:tr>
      <w:tr w:rsidR="001D2CBC" w:rsidTr="00345119">
        <w:tc>
          <w:tcPr>
            <w:tcW w:w="9576" w:type="dxa"/>
          </w:tcPr>
          <w:p w:rsidR="002557D7" w:rsidRDefault="000F3A4A" w:rsidP="00F66D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56089" w:rsidRDefault="000F3A4A" w:rsidP="00F66D32">
            <w:pPr>
              <w:jc w:val="both"/>
            </w:pPr>
          </w:p>
          <w:p w:rsidR="00656089" w:rsidRDefault="000F3A4A" w:rsidP="00F66D32">
            <w:pPr>
              <w:jc w:val="both"/>
            </w:pPr>
            <w:r>
              <w:t>While C.S.H.B.</w:t>
            </w:r>
            <w:r>
              <w:t xml:space="preserve"> 619 may differ from the original in minor or nonsubstantive ways, the following summarizes the substantial differences between the introduced and committee substitute versions of the bill.</w:t>
            </w:r>
          </w:p>
          <w:p w:rsidR="00656089" w:rsidRDefault="000F3A4A" w:rsidP="00F66D32">
            <w:pPr>
              <w:jc w:val="both"/>
            </w:pPr>
          </w:p>
          <w:p w:rsidR="00656089" w:rsidRPr="00656089" w:rsidRDefault="000F3A4A" w:rsidP="00F66D32">
            <w:pPr>
              <w:jc w:val="both"/>
            </w:pPr>
            <w:r>
              <w:t xml:space="preserve">The substitute does not include a provision </w:t>
            </w:r>
            <w:r>
              <w:t xml:space="preserve">exempting an </w:t>
            </w:r>
            <w:r w:rsidRPr="00C20216">
              <w:t>applicab</w:t>
            </w:r>
            <w:r w:rsidRPr="00C20216">
              <w:t>le action</w:t>
            </w:r>
            <w:r>
              <w:t xml:space="preserve"> from </w:t>
            </w:r>
            <w:r w:rsidRPr="004D3479">
              <w:t>Civil Practice and Remedies Code</w:t>
            </w:r>
            <w:r>
              <w:t xml:space="preserve"> </w:t>
            </w:r>
            <w:r>
              <w:t xml:space="preserve">provisions </w:t>
            </w:r>
            <w:r>
              <w:t>relating to damages in a civil action in general</w:t>
            </w:r>
            <w:r>
              <w:t>.</w:t>
            </w:r>
            <w:r>
              <w:t xml:space="preserve"> The substitute specifies that an </w:t>
            </w:r>
            <w:r w:rsidRPr="00C20216">
              <w:t xml:space="preserve">applicable </w:t>
            </w:r>
            <w:r w:rsidRPr="00C20216">
              <w:t>a</w:t>
            </w:r>
            <w:r w:rsidRPr="00C20216">
              <w:t>ction</w:t>
            </w:r>
            <w:r>
              <w:t xml:space="preserve"> is subject to </w:t>
            </w:r>
            <w:r>
              <w:t>provisions of that code</w:t>
            </w:r>
            <w:r>
              <w:t xml:space="preserve"> limiting</w:t>
            </w:r>
            <w:r>
              <w:t xml:space="preserve"> the </w:t>
            </w:r>
            <w:r>
              <w:t>amount of recoverable damages.</w:t>
            </w:r>
          </w:p>
        </w:tc>
      </w:tr>
      <w:tr w:rsidR="001D2CBC" w:rsidTr="00345119">
        <w:tc>
          <w:tcPr>
            <w:tcW w:w="9576" w:type="dxa"/>
          </w:tcPr>
          <w:p w:rsidR="002557D7" w:rsidRPr="00717144" w:rsidRDefault="000F3A4A" w:rsidP="00F66D32">
            <w:pPr>
              <w:rPr>
                <w:b/>
                <w:sz w:val="22"/>
                <w:u w:val="single"/>
              </w:rPr>
            </w:pPr>
          </w:p>
        </w:tc>
      </w:tr>
    </w:tbl>
    <w:p w:rsidR="004108C3" w:rsidRPr="00F66D32" w:rsidRDefault="000F3A4A" w:rsidP="008423E4"/>
    <w:sectPr w:rsidR="004108C3" w:rsidRPr="00F66D3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3A4A">
      <w:r>
        <w:separator/>
      </w:r>
    </w:p>
  </w:endnote>
  <w:endnote w:type="continuationSeparator" w:id="0">
    <w:p w:rsidR="00000000" w:rsidRDefault="000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3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2CBC" w:rsidTr="009C1E9A">
      <w:trPr>
        <w:cantSplit/>
      </w:trPr>
      <w:tc>
        <w:tcPr>
          <w:tcW w:w="0" w:type="pct"/>
        </w:tcPr>
        <w:p w:rsidR="00137D90" w:rsidRDefault="000F3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3A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3A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3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3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CBC" w:rsidTr="009C1E9A">
      <w:trPr>
        <w:cantSplit/>
      </w:trPr>
      <w:tc>
        <w:tcPr>
          <w:tcW w:w="0" w:type="pct"/>
        </w:tcPr>
        <w:p w:rsidR="00EC379B" w:rsidRDefault="000F3A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3A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22347</w:t>
          </w:r>
        </w:p>
      </w:tc>
      <w:tc>
        <w:tcPr>
          <w:tcW w:w="2453" w:type="pct"/>
        </w:tcPr>
        <w:p w:rsidR="00EC379B" w:rsidRDefault="000F3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19.85.869</w:t>
          </w:r>
          <w:r>
            <w:fldChar w:fldCharType="end"/>
          </w:r>
        </w:p>
      </w:tc>
    </w:tr>
    <w:tr w:rsidR="001D2CBC" w:rsidTr="009C1E9A">
      <w:trPr>
        <w:cantSplit/>
      </w:trPr>
      <w:tc>
        <w:tcPr>
          <w:tcW w:w="0" w:type="pct"/>
        </w:tcPr>
        <w:p w:rsidR="00EC379B" w:rsidRDefault="000F3A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3A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19521</w:t>
          </w:r>
        </w:p>
      </w:tc>
      <w:tc>
        <w:tcPr>
          <w:tcW w:w="2453" w:type="pct"/>
        </w:tcPr>
        <w:p w:rsidR="00EC379B" w:rsidRDefault="000F3A4A" w:rsidP="006D504F">
          <w:pPr>
            <w:pStyle w:val="Footer"/>
            <w:rPr>
              <w:rStyle w:val="PageNumber"/>
            </w:rPr>
          </w:pPr>
        </w:p>
        <w:p w:rsidR="00EC379B" w:rsidRDefault="000F3A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C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3A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3A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3A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3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3A4A">
      <w:r>
        <w:separator/>
      </w:r>
    </w:p>
  </w:footnote>
  <w:footnote w:type="continuationSeparator" w:id="0">
    <w:p w:rsidR="00000000" w:rsidRDefault="000F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3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3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3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C"/>
    <w:rsid w:val="000F3A4A"/>
    <w:rsid w:val="001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EBA30-5A14-427F-B598-5451F6E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2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1898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HB00619 (Committee Report (Substituted))</vt:lpstr>
    </vt:vector>
  </TitlesOfParts>
  <Company>State of Texas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22347</dc:subject>
  <dc:creator>State of Texas</dc:creator>
  <dc:description>HB 619 by Neave-(H)Judiciary &amp; Civil Jurisprudence (Substitute Document Number: 86R 19521)</dc:description>
  <cp:lastModifiedBy>Erin Conway</cp:lastModifiedBy>
  <cp:revision>2</cp:revision>
  <cp:lastPrinted>2003-11-26T17:21:00Z</cp:lastPrinted>
  <dcterms:created xsi:type="dcterms:W3CDTF">2019-04-03T20:19:00Z</dcterms:created>
  <dcterms:modified xsi:type="dcterms:W3CDTF">2019-04-03T20:19:00Z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19.85.869</vt:lpwstr>
  </property>
</Properties>
</file>